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A28" w:rsidRPr="00940AB5" w:rsidRDefault="00FF31B3" w:rsidP="00940AB5">
      <w:pPr>
        <w:pStyle w:val="Heading1"/>
        <w:rPr>
          <w:rFonts w:ascii="Arial" w:hAnsi="Arial" w:cs="Arial"/>
          <w:sz w:val="24"/>
        </w:rPr>
      </w:pPr>
      <w:r w:rsidRPr="00940AB5">
        <w:rPr>
          <w:rFonts w:ascii="Arial" w:hAnsi="Arial" w:cs="Arial"/>
          <w:sz w:val="24"/>
        </w:rPr>
        <w:t xml:space="preserve">Announcement of </w:t>
      </w:r>
      <w:bookmarkStart w:id="0" w:name="_Hlk508695697"/>
      <w:r w:rsidRPr="00940AB5">
        <w:rPr>
          <w:rFonts w:ascii="Arial" w:hAnsi="Arial" w:cs="Arial"/>
          <w:sz w:val="24"/>
        </w:rPr>
        <w:t>Funding Opportunity</w:t>
      </w:r>
    </w:p>
    <w:p w:rsidR="00207A28" w:rsidRPr="00940AB5" w:rsidRDefault="00207A28" w:rsidP="00940AB5">
      <w:pPr>
        <w:pStyle w:val="Title"/>
        <w:rPr>
          <w:rFonts w:ascii="Arial" w:hAnsi="Arial" w:cs="Arial"/>
          <w:color w:val="000000"/>
        </w:rPr>
      </w:pPr>
    </w:p>
    <w:p w:rsidR="00207A28" w:rsidRPr="00940AB5" w:rsidRDefault="00FF31B3" w:rsidP="00940AB5">
      <w:pPr>
        <w:pStyle w:val="Title"/>
        <w:rPr>
          <w:rFonts w:ascii="Arial" w:hAnsi="Arial" w:cs="Arial"/>
          <w:color w:val="000000"/>
        </w:rPr>
      </w:pPr>
      <w:r w:rsidRPr="00940AB5">
        <w:rPr>
          <w:rFonts w:ascii="Arial" w:hAnsi="Arial" w:cs="Arial"/>
          <w:color w:val="000000"/>
        </w:rPr>
        <w:t>2018-202</w:t>
      </w:r>
      <w:r w:rsidR="00A32B13">
        <w:rPr>
          <w:rFonts w:ascii="Arial" w:hAnsi="Arial" w:cs="Arial"/>
          <w:color w:val="000000"/>
        </w:rPr>
        <w:t>3</w:t>
      </w:r>
      <w:r w:rsidRPr="00940AB5">
        <w:rPr>
          <w:rFonts w:ascii="Arial" w:hAnsi="Arial" w:cs="Arial"/>
          <w:color w:val="000000"/>
        </w:rPr>
        <w:t xml:space="preserve"> Migrant Education Tutorial and Support Services (METS) Program</w:t>
      </w:r>
    </w:p>
    <w:bookmarkEnd w:id="0"/>
    <w:p w:rsidR="00207A28" w:rsidRPr="00940AB5" w:rsidRDefault="00FF31B3" w:rsidP="00940AB5">
      <w:pPr>
        <w:jc w:val="both"/>
        <w:rPr>
          <w:rFonts w:ascii="Arial" w:hAnsi="Arial" w:cs="Arial"/>
          <w:b/>
          <w:i/>
          <w:color w:val="000000"/>
        </w:rPr>
      </w:pPr>
      <w:r w:rsidRPr="00940AB5">
        <w:rPr>
          <w:rFonts w:ascii="Arial" w:hAnsi="Arial" w:cs="Arial"/>
          <w:b/>
          <w:i/>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9176"/>
      </w:tblGrid>
      <w:tr w:rsidR="00207A28" w:rsidRPr="00940AB5">
        <w:tc>
          <w:tcPr>
            <w:tcW w:w="748" w:type="pct"/>
          </w:tcPr>
          <w:p w:rsidR="00207A28" w:rsidRPr="00940AB5" w:rsidRDefault="00FF31B3" w:rsidP="00940AB5">
            <w:pPr>
              <w:pStyle w:val="Heading1"/>
              <w:rPr>
                <w:rFonts w:ascii="Arial" w:hAnsi="Arial" w:cs="Arial"/>
                <w:color w:val="000000"/>
                <w:sz w:val="24"/>
              </w:rPr>
            </w:pPr>
            <w:r w:rsidRPr="00940AB5">
              <w:rPr>
                <w:rFonts w:ascii="Arial" w:hAnsi="Arial" w:cs="Arial"/>
                <w:color w:val="000000"/>
                <w:sz w:val="24"/>
              </w:rPr>
              <w:t>Legislative Authority</w:t>
            </w:r>
          </w:p>
        </w:tc>
        <w:tc>
          <w:tcPr>
            <w:tcW w:w="4252" w:type="pct"/>
          </w:tcPr>
          <w:p w:rsidR="00207A28" w:rsidRPr="00940AB5" w:rsidRDefault="00FF31B3" w:rsidP="00940AB5">
            <w:pPr>
              <w:jc w:val="both"/>
              <w:rPr>
                <w:rFonts w:ascii="Arial" w:hAnsi="Arial" w:cs="Arial"/>
                <w:color w:val="000000"/>
              </w:rPr>
            </w:pPr>
            <w:r w:rsidRPr="00940AB5">
              <w:rPr>
                <w:rFonts w:ascii="Arial" w:hAnsi="Arial" w:cs="Arial"/>
                <w:color w:val="000000"/>
              </w:rPr>
              <w:t xml:space="preserve">Title I, Part C – Education of Migratory Children under the </w:t>
            </w:r>
            <w:r w:rsidRPr="00940AB5">
              <w:rPr>
                <w:rFonts w:ascii="Arial" w:hAnsi="Arial" w:cs="Arial"/>
                <w:i/>
                <w:color w:val="000000"/>
              </w:rPr>
              <w:t>Elementary and Secondary Education Act</w:t>
            </w:r>
            <w:r w:rsidRPr="00940AB5">
              <w:rPr>
                <w:rFonts w:ascii="Arial" w:hAnsi="Arial" w:cs="Arial"/>
                <w:color w:val="000000"/>
              </w:rPr>
              <w:t xml:space="preserve"> (ESEA) of 1965, as amended by the </w:t>
            </w:r>
            <w:r w:rsidRPr="00940AB5">
              <w:rPr>
                <w:rFonts w:ascii="Arial" w:hAnsi="Arial" w:cs="Arial"/>
                <w:i/>
                <w:color w:val="000000"/>
              </w:rPr>
              <w:t>Every Student Succeeds Act</w:t>
            </w:r>
            <w:r w:rsidRPr="00940AB5">
              <w:rPr>
                <w:rFonts w:ascii="Arial" w:hAnsi="Arial" w:cs="Arial"/>
                <w:color w:val="000000"/>
              </w:rPr>
              <w:t xml:space="preserve"> (ESSA) of 2015</w:t>
            </w:r>
          </w:p>
          <w:p w:rsidR="00207A28" w:rsidRPr="00940AB5" w:rsidRDefault="00207A28" w:rsidP="00940AB5">
            <w:pPr>
              <w:jc w:val="both"/>
              <w:rPr>
                <w:rFonts w:ascii="Arial" w:hAnsi="Arial" w:cs="Arial"/>
                <w:color w:val="000000"/>
              </w:rPr>
            </w:pPr>
            <w:bookmarkStart w:id="1" w:name="_GoBack"/>
            <w:bookmarkEnd w:id="1"/>
          </w:p>
        </w:tc>
      </w:tr>
      <w:tr w:rsidR="00207A28" w:rsidRPr="00940AB5">
        <w:trPr>
          <w:trHeight w:val="647"/>
        </w:trPr>
        <w:tc>
          <w:tcPr>
            <w:tcW w:w="748" w:type="pct"/>
          </w:tcPr>
          <w:p w:rsidR="00207A28" w:rsidRPr="00940AB5" w:rsidRDefault="00FF31B3" w:rsidP="00940AB5">
            <w:pPr>
              <w:pStyle w:val="Heading2"/>
              <w:jc w:val="center"/>
              <w:rPr>
                <w:rFonts w:ascii="Arial" w:hAnsi="Arial" w:cs="Arial"/>
                <w:b/>
                <w:color w:val="000000"/>
                <w:u w:val="none"/>
              </w:rPr>
            </w:pPr>
            <w:r w:rsidRPr="00940AB5">
              <w:rPr>
                <w:rFonts w:ascii="Arial" w:hAnsi="Arial" w:cs="Arial"/>
                <w:b/>
                <w:color w:val="000000"/>
                <w:u w:val="none"/>
              </w:rPr>
              <w:t>Purpose of Grant</w:t>
            </w:r>
          </w:p>
        </w:tc>
        <w:tc>
          <w:tcPr>
            <w:tcW w:w="4252" w:type="pct"/>
          </w:tcPr>
          <w:p w:rsidR="00207A28" w:rsidRPr="00940AB5" w:rsidRDefault="00FF31B3" w:rsidP="0085400D">
            <w:pPr>
              <w:pStyle w:val="Header"/>
              <w:tabs>
                <w:tab w:val="clear" w:pos="4320"/>
                <w:tab w:val="clear" w:pos="8640"/>
              </w:tabs>
              <w:ind w:left="533" w:hanging="360"/>
              <w:jc w:val="both"/>
              <w:rPr>
                <w:rFonts w:ascii="Arial" w:hAnsi="Arial" w:cs="Arial"/>
                <w:color w:val="000000"/>
                <w:szCs w:val="24"/>
              </w:rPr>
            </w:pPr>
            <w:r w:rsidRPr="00940AB5">
              <w:rPr>
                <w:rFonts w:ascii="Arial" w:hAnsi="Arial" w:cs="Arial"/>
                <w:color w:val="000000"/>
                <w:szCs w:val="24"/>
              </w:rPr>
              <w:t xml:space="preserve">The grant supports </w:t>
            </w:r>
            <w:r w:rsidRPr="0085400D">
              <w:rPr>
                <w:rFonts w:ascii="Arial" w:hAnsi="Arial" w:cs="Arial"/>
                <w:color w:val="000000"/>
                <w:szCs w:val="24"/>
                <w:u w:val="single"/>
              </w:rPr>
              <w:t>eight</w:t>
            </w:r>
            <w:r w:rsidRPr="00940AB5">
              <w:rPr>
                <w:rFonts w:ascii="Arial" w:hAnsi="Arial" w:cs="Arial"/>
                <w:color w:val="000000"/>
                <w:szCs w:val="24"/>
              </w:rPr>
              <w:t xml:space="preserve"> (8) Migrant Education Tutorial and Support Services (METS) program centers across New York State.  The program goals of the METS are to support the identification and recruitment of migrant-eligible children and youth, agricultural workers, fishers, and their families, and to provide them with data-driven, evidence-based supplemental educational programs and support services</w:t>
            </w:r>
            <w:r w:rsidR="0085400D">
              <w:rPr>
                <w:rFonts w:ascii="Arial" w:hAnsi="Arial" w:cs="Arial"/>
                <w:color w:val="000000"/>
                <w:szCs w:val="24"/>
              </w:rPr>
              <w:t xml:space="preserve"> based on their needs</w:t>
            </w:r>
            <w:r w:rsidRPr="00940AB5">
              <w:rPr>
                <w:rFonts w:ascii="Arial" w:hAnsi="Arial" w:cs="Arial"/>
                <w:color w:val="000000"/>
                <w:szCs w:val="24"/>
              </w:rPr>
              <w:t>.  The METS program centers will implement</w:t>
            </w:r>
            <w:r w:rsidR="00532F99">
              <w:rPr>
                <w:rFonts w:ascii="Arial" w:hAnsi="Arial" w:cs="Arial"/>
                <w:color w:val="000000"/>
                <w:szCs w:val="24"/>
              </w:rPr>
              <w:t xml:space="preserve"> activities</w:t>
            </w:r>
            <w:r w:rsidR="006057F2">
              <w:rPr>
                <w:rFonts w:ascii="Arial" w:hAnsi="Arial" w:cs="Arial"/>
                <w:color w:val="000000"/>
                <w:szCs w:val="24"/>
              </w:rPr>
              <w:t xml:space="preserve"> including</w:t>
            </w:r>
            <w:r w:rsidRPr="00940AB5">
              <w:rPr>
                <w:rFonts w:ascii="Arial" w:hAnsi="Arial" w:cs="Arial"/>
                <w:color w:val="000000"/>
                <w:szCs w:val="24"/>
              </w:rPr>
              <w:t xml:space="preserve">, but not limited to, strategic tutoring and academic support, mentoring, and academic and/or career counseling, </w:t>
            </w:r>
            <w:r w:rsidR="0085400D">
              <w:rPr>
                <w:rFonts w:ascii="Arial" w:hAnsi="Arial" w:cs="Arial"/>
                <w:color w:val="000000"/>
                <w:szCs w:val="24"/>
              </w:rPr>
              <w:t xml:space="preserve">English language acquisition and literacy development, </w:t>
            </w:r>
            <w:r w:rsidRPr="00940AB5">
              <w:rPr>
                <w:rFonts w:ascii="Arial" w:hAnsi="Arial" w:cs="Arial"/>
                <w:color w:val="000000"/>
                <w:szCs w:val="24"/>
              </w:rPr>
              <w:t>and seek to strengthen family-school-community partnerships, encourage parent and family engagement, facilitate social-emotional well-being, foster positive self-identity, and increase students’ access to educational opportunities through promoting advocacy to self-advocacy and identity development</w:t>
            </w:r>
            <w:r w:rsidR="00FD0DE7">
              <w:rPr>
                <w:rFonts w:ascii="Arial" w:hAnsi="Arial" w:cs="Arial"/>
                <w:color w:val="000000"/>
                <w:szCs w:val="24"/>
              </w:rPr>
              <w:t>, and other supportive services</w:t>
            </w:r>
            <w:r w:rsidRPr="00940AB5">
              <w:rPr>
                <w:rFonts w:ascii="Arial" w:hAnsi="Arial" w:cs="Arial"/>
                <w:color w:val="000000"/>
                <w:szCs w:val="24"/>
              </w:rPr>
              <w:t>.  This is to ensure that all migrant children and youth will have the opportunity to graduate from high school,</w:t>
            </w:r>
            <w:r w:rsidR="00152F7F">
              <w:rPr>
                <w:rFonts w:ascii="Arial" w:hAnsi="Arial" w:cs="Arial"/>
                <w:color w:val="000000"/>
                <w:szCs w:val="24"/>
              </w:rPr>
              <w:t xml:space="preserve"> </w:t>
            </w:r>
            <w:r w:rsidRPr="00940AB5">
              <w:rPr>
                <w:rFonts w:ascii="Arial" w:hAnsi="Arial" w:cs="Arial"/>
                <w:color w:val="000000"/>
                <w:szCs w:val="24"/>
              </w:rPr>
              <w:t xml:space="preserve">earn a high school equivalency diploma (HSE), complete career and technical education courses (CTE), or succeed at other alternative educational opportunities, in order to be ready for college, careers, and life, prepared to pursue the future of their choosing. </w:t>
            </w:r>
          </w:p>
          <w:p w:rsidR="00207A28" w:rsidRPr="00940AB5" w:rsidRDefault="00FF31B3" w:rsidP="00940AB5">
            <w:pPr>
              <w:pStyle w:val="Header"/>
              <w:tabs>
                <w:tab w:val="clear" w:pos="4320"/>
                <w:tab w:val="clear" w:pos="8640"/>
              </w:tabs>
              <w:jc w:val="both"/>
              <w:rPr>
                <w:rFonts w:ascii="Arial" w:hAnsi="Arial" w:cs="Arial"/>
                <w:color w:val="000000"/>
                <w:szCs w:val="24"/>
              </w:rPr>
            </w:pPr>
            <w:r w:rsidRPr="00940AB5">
              <w:rPr>
                <w:rFonts w:ascii="Arial" w:hAnsi="Arial" w:cs="Arial"/>
                <w:color w:val="000000"/>
                <w:szCs w:val="24"/>
              </w:rPr>
              <w:t xml:space="preserve"> </w:t>
            </w:r>
          </w:p>
        </w:tc>
      </w:tr>
      <w:tr w:rsidR="00207A28" w:rsidRPr="00940AB5">
        <w:trPr>
          <w:trHeight w:val="647"/>
        </w:trPr>
        <w:tc>
          <w:tcPr>
            <w:tcW w:w="748" w:type="pct"/>
          </w:tcPr>
          <w:p w:rsidR="00207A28" w:rsidRPr="00940AB5" w:rsidRDefault="00FF31B3" w:rsidP="00940AB5">
            <w:pPr>
              <w:pStyle w:val="Heading2"/>
              <w:jc w:val="center"/>
              <w:rPr>
                <w:rFonts w:ascii="Arial" w:hAnsi="Arial" w:cs="Arial"/>
                <w:b/>
                <w:color w:val="000000"/>
                <w:u w:val="none"/>
              </w:rPr>
            </w:pPr>
            <w:r w:rsidRPr="00940AB5">
              <w:rPr>
                <w:rFonts w:ascii="Arial" w:hAnsi="Arial" w:cs="Arial"/>
                <w:b/>
                <w:color w:val="000000"/>
                <w:u w:val="none"/>
              </w:rPr>
              <w:t>Project Period</w:t>
            </w:r>
          </w:p>
          <w:p w:rsidR="00207A28" w:rsidRPr="00940AB5" w:rsidRDefault="00207A28" w:rsidP="00940AB5">
            <w:pPr>
              <w:pStyle w:val="Heading1"/>
              <w:rPr>
                <w:rFonts w:ascii="Arial" w:hAnsi="Arial" w:cs="Arial"/>
                <w:color w:val="000000"/>
                <w:sz w:val="24"/>
              </w:rPr>
            </w:pPr>
          </w:p>
        </w:tc>
        <w:tc>
          <w:tcPr>
            <w:tcW w:w="4252" w:type="pct"/>
          </w:tcPr>
          <w:p w:rsidR="00207A28" w:rsidRPr="00940AB5" w:rsidRDefault="00FF31B3" w:rsidP="00940AB5">
            <w:pPr>
              <w:widowControl w:val="0"/>
              <w:tabs>
                <w:tab w:val="center" w:pos="4320"/>
                <w:tab w:val="right" w:pos="8640"/>
              </w:tabs>
              <w:jc w:val="both"/>
              <w:rPr>
                <w:rFonts w:ascii="Arial" w:hAnsi="Arial" w:cs="Arial"/>
                <w:snapToGrid w:val="0"/>
                <w:color w:val="000000"/>
              </w:rPr>
            </w:pPr>
            <w:bookmarkStart w:id="2" w:name="_Hlk498948569"/>
            <w:r w:rsidRPr="00940AB5">
              <w:rPr>
                <w:rFonts w:ascii="Arial" w:hAnsi="Arial" w:cs="Arial"/>
                <w:snapToGrid w:val="0"/>
                <w:color w:val="000000"/>
              </w:rPr>
              <w:t xml:space="preserve">The grant contract period will be for </w:t>
            </w:r>
            <w:r w:rsidR="00195DC9" w:rsidRPr="00940AB5">
              <w:rPr>
                <w:rFonts w:ascii="Arial" w:hAnsi="Arial" w:cs="Arial"/>
                <w:snapToGrid w:val="0"/>
                <w:color w:val="000000"/>
                <w:u w:val="single"/>
              </w:rPr>
              <w:t xml:space="preserve">five </w:t>
            </w:r>
            <w:r w:rsidRPr="00940AB5">
              <w:rPr>
                <w:rFonts w:ascii="Arial" w:hAnsi="Arial" w:cs="Arial"/>
                <w:snapToGrid w:val="0"/>
                <w:color w:val="000000"/>
                <w:u w:val="single"/>
              </w:rPr>
              <w:t>(</w:t>
            </w:r>
            <w:r w:rsidR="00940AB5" w:rsidRPr="00940AB5">
              <w:rPr>
                <w:rFonts w:ascii="Arial" w:hAnsi="Arial" w:cs="Arial"/>
                <w:snapToGrid w:val="0"/>
                <w:color w:val="000000"/>
                <w:u w:val="single"/>
              </w:rPr>
              <w:t>5</w:t>
            </w:r>
            <w:r w:rsidRPr="00940AB5">
              <w:rPr>
                <w:rFonts w:ascii="Arial" w:hAnsi="Arial" w:cs="Arial"/>
                <w:snapToGrid w:val="0"/>
                <w:color w:val="000000"/>
                <w:u w:val="single"/>
              </w:rPr>
              <w:t>) years</w:t>
            </w:r>
            <w:r w:rsidRPr="00940AB5">
              <w:rPr>
                <w:rFonts w:ascii="Arial" w:hAnsi="Arial" w:cs="Arial"/>
                <w:snapToGrid w:val="0"/>
                <w:color w:val="000000"/>
              </w:rPr>
              <w:t xml:space="preserve">, </w:t>
            </w:r>
            <w:r w:rsidR="00731ABB">
              <w:rPr>
                <w:rFonts w:ascii="Arial" w:hAnsi="Arial" w:cs="Arial"/>
                <w:snapToGrid w:val="0"/>
                <w:color w:val="000000"/>
              </w:rPr>
              <w:t xml:space="preserve">anticipated </w:t>
            </w:r>
            <w:r w:rsidRPr="00940AB5">
              <w:rPr>
                <w:rFonts w:ascii="Arial" w:hAnsi="Arial" w:cs="Arial"/>
                <w:snapToGrid w:val="0"/>
                <w:color w:val="000000"/>
              </w:rPr>
              <w:t xml:space="preserve">from </w:t>
            </w:r>
            <w:r w:rsidRPr="00940AB5">
              <w:rPr>
                <w:rFonts w:ascii="Arial" w:hAnsi="Arial" w:cs="Arial"/>
                <w:snapToGrid w:val="0"/>
                <w:color w:val="000000"/>
                <w:u w:val="single"/>
              </w:rPr>
              <w:t xml:space="preserve">September 1, 2018 to August 31, </w:t>
            </w:r>
            <w:r w:rsidR="00940AB5" w:rsidRPr="00940AB5">
              <w:rPr>
                <w:rFonts w:ascii="Arial" w:hAnsi="Arial" w:cs="Arial"/>
                <w:snapToGrid w:val="0"/>
                <w:color w:val="000000"/>
                <w:u w:val="single"/>
              </w:rPr>
              <w:t>2023</w:t>
            </w:r>
            <w:r w:rsidRPr="00940AB5">
              <w:rPr>
                <w:rFonts w:ascii="Arial" w:hAnsi="Arial" w:cs="Arial"/>
                <w:snapToGrid w:val="0"/>
                <w:color w:val="000000"/>
              </w:rPr>
              <w:t>.</w:t>
            </w:r>
          </w:p>
          <w:p w:rsidR="00207A28" w:rsidRPr="00940AB5" w:rsidRDefault="00207A28" w:rsidP="00940AB5">
            <w:pPr>
              <w:widowControl w:val="0"/>
              <w:tabs>
                <w:tab w:val="center" w:pos="4320"/>
                <w:tab w:val="right" w:pos="8640"/>
              </w:tabs>
              <w:jc w:val="both"/>
              <w:rPr>
                <w:rFonts w:ascii="Arial" w:hAnsi="Arial" w:cs="Arial"/>
                <w:snapToGrid w:val="0"/>
                <w:color w:val="000000"/>
              </w:rPr>
            </w:pPr>
          </w:p>
          <w:p w:rsidR="00940AB5" w:rsidRDefault="00FF31B3" w:rsidP="00940AB5">
            <w:pPr>
              <w:widowControl w:val="0"/>
              <w:tabs>
                <w:tab w:val="center" w:pos="4320"/>
                <w:tab w:val="right" w:pos="8640"/>
              </w:tabs>
              <w:jc w:val="both"/>
              <w:rPr>
                <w:rFonts w:ascii="Arial" w:hAnsi="Arial" w:cs="Arial"/>
                <w:snapToGrid w:val="0"/>
                <w:color w:val="000000"/>
              </w:rPr>
            </w:pPr>
            <w:r w:rsidRPr="00940AB5">
              <w:rPr>
                <w:rFonts w:ascii="Arial" w:hAnsi="Arial" w:cs="Arial"/>
                <w:snapToGrid w:val="0"/>
                <w:color w:val="000000"/>
              </w:rPr>
              <w:t xml:space="preserve">The </w:t>
            </w:r>
            <w:r w:rsidR="00940AB5" w:rsidRPr="00940AB5">
              <w:rPr>
                <w:rFonts w:ascii="Arial" w:hAnsi="Arial" w:cs="Arial"/>
                <w:snapToGrid w:val="0"/>
                <w:color w:val="000000"/>
              </w:rPr>
              <w:t>five</w:t>
            </w:r>
            <w:r w:rsidRPr="00940AB5">
              <w:rPr>
                <w:rFonts w:ascii="Arial" w:hAnsi="Arial" w:cs="Arial"/>
                <w:snapToGrid w:val="0"/>
                <w:color w:val="000000"/>
              </w:rPr>
              <w:t>-year contract period is subject to</w:t>
            </w:r>
            <w:r w:rsidR="00940AB5" w:rsidRPr="00940AB5">
              <w:rPr>
                <w:rFonts w:ascii="Arial" w:hAnsi="Arial" w:cs="Arial"/>
                <w:snapToGrid w:val="0"/>
                <w:color w:val="000000"/>
              </w:rPr>
              <w:t>:</w:t>
            </w:r>
          </w:p>
          <w:p w:rsidR="00C45FCC" w:rsidRPr="00940AB5" w:rsidRDefault="00C45FCC" w:rsidP="00940AB5">
            <w:pPr>
              <w:widowControl w:val="0"/>
              <w:tabs>
                <w:tab w:val="center" w:pos="4320"/>
                <w:tab w:val="right" w:pos="8640"/>
              </w:tabs>
              <w:jc w:val="both"/>
              <w:rPr>
                <w:rFonts w:ascii="Arial" w:hAnsi="Arial" w:cs="Arial"/>
                <w:snapToGrid w:val="0"/>
                <w:color w:val="000000"/>
              </w:rPr>
            </w:pPr>
          </w:p>
          <w:p w:rsidR="00940AB5" w:rsidRPr="00940AB5" w:rsidRDefault="00FF31B3" w:rsidP="00CA2772">
            <w:pPr>
              <w:pStyle w:val="ListParagraph"/>
              <w:widowControl w:val="0"/>
              <w:numPr>
                <w:ilvl w:val="0"/>
                <w:numId w:val="47"/>
              </w:numPr>
              <w:tabs>
                <w:tab w:val="center" w:pos="4320"/>
                <w:tab w:val="right" w:pos="8640"/>
              </w:tabs>
              <w:spacing w:before="0" w:after="0" w:line="240" w:lineRule="auto"/>
              <w:ind w:left="526"/>
              <w:jc w:val="both"/>
              <w:rPr>
                <w:rFonts w:ascii="Arial" w:hAnsi="Arial" w:cs="Arial"/>
                <w:snapToGrid w:val="0"/>
                <w:color w:val="000000"/>
                <w:sz w:val="24"/>
              </w:rPr>
            </w:pPr>
            <w:r w:rsidRPr="00940AB5">
              <w:rPr>
                <w:rFonts w:ascii="Arial" w:hAnsi="Arial" w:cs="Arial"/>
                <w:snapToGrid w:val="0"/>
                <w:color w:val="000000"/>
                <w:sz w:val="24"/>
              </w:rPr>
              <w:t>the availability of funds and level of funding from the U.S. Department of Education (ED)</w:t>
            </w:r>
            <w:r w:rsidR="00940AB5" w:rsidRPr="00940AB5">
              <w:rPr>
                <w:rFonts w:ascii="Arial" w:hAnsi="Arial" w:cs="Arial"/>
                <w:snapToGrid w:val="0"/>
                <w:color w:val="000000"/>
                <w:sz w:val="24"/>
              </w:rPr>
              <w:t xml:space="preserve"> for the period;</w:t>
            </w:r>
            <w:r w:rsidR="00CA2772">
              <w:rPr>
                <w:rFonts w:ascii="Arial" w:hAnsi="Arial" w:cs="Arial"/>
                <w:snapToGrid w:val="0"/>
                <w:color w:val="000000"/>
                <w:sz w:val="24"/>
              </w:rPr>
              <w:t xml:space="preserve"> and</w:t>
            </w:r>
          </w:p>
          <w:p w:rsidR="00940AB5" w:rsidRPr="00940AB5" w:rsidRDefault="00FF31B3" w:rsidP="00CA2772">
            <w:pPr>
              <w:pStyle w:val="ListParagraph"/>
              <w:widowControl w:val="0"/>
              <w:numPr>
                <w:ilvl w:val="0"/>
                <w:numId w:val="47"/>
              </w:numPr>
              <w:tabs>
                <w:tab w:val="center" w:pos="4320"/>
                <w:tab w:val="right" w:pos="8640"/>
              </w:tabs>
              <w:spacing w:before="0" w:after="0" w:line="240" w:lineRule="auto"/>
              <w:ind w:left="526"/>
              <w:jc w:val="both"/>
              <w:rPr>
                <w:rFonts w:ascii="Arial" w:hAnsi="Arial" w:cs="Arial"/>
                <w:snapToGrid w:val="0"/>
                <w:color w:val="000000"/>
                <w:sz w:val="24"/>
              </w:rPr>
            </w:pPr>
            <w:r w:rsidRPr="00940AB5">
              <w:rPr>
                <w:rFonts w:ascii="Arial" w:hAnsi="Arial" w:cs="Arial"/>
                <w:snapToGrid w:val="0"/>
                <w:color w:val="000000"/>
                <w:sz w:val="24"/>
              </w:rPr>
              <w:t xml:space="preserve">successful program delivery and implementation by the individual METS program centers in the </w:t>
            </w:r>
            <w:r w:rsidR="00FD0DE7">
              <w:rPr>
                <w:rFonts w:ascii="Arial" w:hAnsi="Arial" w:cs="Arial"/>
                <w:snapToGrid w:val="0"/>
                <w:color w:val="000000"/>
                <w:sz w:val="24"/>
              </w:rPr>
              <w:t>prior</w:t>
            </w:r>
            <w:r w:rsidRPr="00940AB5">
              <w:rPr>
                <w:rFonts w:ascii="Arial" w:hAnsi="Arial" w:cs="Arial"/>
                <w:snapToGrid w:val="0"/>
                <w:color w:val="000000"/>
                <w:sz w:val="24"/>
              </w:rPr>
              <w:t xml:space="preserve"> year</w:t>
            </w:r>
            <w:r w:rsidR="00940AB5" w:rsidRPr="00940AB5">
              <w:rPr>
                <w:rFonts w:ascii="Arial" w:hAnsi="Arial" w:cs="Arial"/>
                <w:snapToGrid w:val="0"/>
                <w:color w:val="000000"/>
                <w:sz w:val="24"/>
              </w:rPr>
              <w:t xml:space="preserve">, based </w:t>
            </w:r>
            <w:r w:rsidRPr="00940AB5">
              <w:rPr>
                <w:rFonts w:ascii="Arial" w:hAnsi="Arial" w:cs="Arial"/>
                <w:snapToGrid w:val="0"/>
                <w:color w:val="000000"/>
                <w:sz w:val="24"/>
              </w:rPr>
              <w:t xml:space="preserve">on the requirements of the </w:t>
            </w:r>
            <w:r w:rsidR="00D86BC0">
              <w:rPr>
                <w:rFonts w:ascii="Arial" w:hAnsi="Arial" w:cs="Arial"/>
                <w:snapToGrid w:val="0"/>
                <w:color w:val="000000"/>
                <w:sz w:val="24"/>
              </w:rPr>
              <w:t xml:space="preserve">approved ESSA Consolidated State Plan, the </w:t>
            </w:r>
            <w:r w:rsidRPr="00940AB5">
              <w:rPr>
                <w:rFonts w:ascii="Arial" w:hAnsi="Arial" w:cs="Arial"/>
                <w:snapToGrid w:val="0"/>
                <w:color w:val="000000"/>
                <w:sz w:val="24"/>
              </w:rPr>
              <w:t>State Service Delivery Plan (SDP) and Theory of Action (ToA)</w:t>
            </w:r>
            <w:r w:rsidR="00CA2772">
              <w:rPr>
                <w:rFonts w:ascii="Arial" w:hAnsi="Arial" w:cs="Arial"/>
                <w:snapToGrid w:val="0"/>
                <w:color w:val="000000"/>
                <w:sz w:val="24"/>
              </w:rPr>
              <w:t>.</w:t>
            </w:r>
          </w:p>
          <w:p w:rsidR="00207A28" w:rsidRPr="005534DB" w:rsidRDefault="00207A28" w:rsidP="005534DB">
            <w:pPr>
              <w:widowControl w:val="0"/>
              <w:tabs>
                <w:tab w:val="center" w:pos="4320"/>
                <w:tab w:val="right" w:pos="8640"/>
              </w:tabs>
              <w:jc w:val="both"/>
              <w:rPr>
                <w:rFonts w:ascii="Arial" w:hAnsi="Arial" w:cs="Arial"/>
                <w:snapToGrid w:val="0"/>
                <w:color w:val="000000"/>
              </w:rPr>
            </w:pPr>
          </w:p>
          <w:p w:rsidR="00207A28" w:rsidRPr="00940AB5" w:rsidRDefault="00FF31B3" w:rsidP="00940AB5">
            <w:pPr>
              <w:widowControl w:val="0"/>
              <w:tabs>
                <w:tab w:val="center" w:pos="4320"/>
                <w:tab w:val="right" w:pos="8640"/>
              </w:tabs>
              <w:jc w:val="both"/>
              <w:rPr>
                <w:rFonts w:ascii="Arial" w:hAnsi="Arial" w:cs="Arial"/>
                <w:snapToGrid w:val="0"/>
                <w:color w:val="000000"/>
              </w:rPr>
            </w:pPr>
            <w:r w:rsidRPr="00940AB5">
              <w:rPr>
                <w:rFonts w:ascii="Arial" w:hAnsi="Arial" w:cs="Arial"/>
                <w:snapToGrid w:val="0"/>
                <w:color w:val="000000"/>
              </w:rPr>
              <w:t>The State Service Delivery Plan (SDP) and the Theory of A</w:t>
            </w:r>
            <w:r w:rsidR="00207A28" w:rsidRPr="00940AB5">
              <w:rPr>
                <w:rFonts w:ascii="Arial" w:hAnsi="Arial" w:cs="Arial"/>
                <w:snapToGrid w:val="0"/>
                <w:color w:val="000000"/>
              </w:rPr>
              <w:t xml:space="preserve">ction (ToA) can be viewed at: </w:t>
            </w:r>
            <w:bookmarkStart w:id="3" w:name="_Hlk498510882"/>
            <w:r w:rsidR="004308D9" w:rsidRPr="00940AB5">
              <w:rPr>
                <w:rFonts w:ascii="Arial" w:hAnsi="Arial" w:cs="Arial"/>
              </w:rPr>
              <w:fldChar w:fldCharType="begin"/>
            </w:r>
            <w:r w:rsidR="004308D9" w:rsidRPr="00940AB5">
              <w:rPr>
                <w:rFonts w:ascii="Arial" w:hAnsi="Arial" w:cs="Arial"/>
              </w:rPr>
              <w:instrText xml:space="preserve"> HYPERLINK "http://nysmigrant.org/downloads/Service-Delivery-Plans" \t "_blank" </w:instrText>
            </w:r>
            <w:r w:rsidR="004308D9" w:rsidRPr="00940AB5">
              <w:rPr>
                <w:rFonts w:ascii="Arial" w:hAnsi="Arial" w:cs="Arial"/>
              </w:rPr>
              <w:fldChar w:fldCharType="separate"/>
            </w:r>
            <w:r w:rsidR="004308D9" w:rsidRPr="00940AB5">
              <w:rPr>
                <w:rFonts w:ascii="Arial" w:hAnsi="Arial" w:cs="Arial"/>
                <w:color w:val="1155CC"/>
                <w:u w:val="single"/>
                <w:shd w:val="clear" w:color="auto" w:fill="FFFFFF"/>
              </w:rPr>
              <w:t>http://nysmigrant.org/downloads/Service-Delivery-Plans</w:t>
            </w:r>
            <w:r w:rsidR="004308D9" w:rsidRPr="00940AB5">
              <w:rPr>
                <w:rFonts w:ascii="Arial" w:hAnsi="Arial" w:cs="Arial"/>
              </w:rPr>
              <w:fldChar w:fldCharType="end"/>
            </w:r>
            <w:r w:rsidR="004308D9" w:rsidRPr="00940AB5">
              <w:rPr>
                <w:rFonts w:ascii="Arial" w:hAnsi="Arial" w:cs="Arial"/>
              </w:rPr>
              <w:t xml:space="preserve"> </w:t>
            </w:r>
            <w:bookmarkEnd w:id="3"/>
          </w:p>
          <w:bookmarkEnd w:id="2"/>
          <w:p w:rsidR="00207A28" w:rsidRPr="00940AB5" w:rsidRDefault="00207A28" w:rsidP="00940AB5">
            <w:pPr>
              <w:pStyle w:val="Header"/>
              <w:jc w:val="both"/>
              <w:rPr>
                <w:rFonts w:ascii="Arial" w:hAnsi="Arial" w:cs="Arial"/>
                <w:color w:val="000000"/>
                <w:szCs w:val="24"/>
              </w:rPr>
            </w:pPr>
          </w:p>
        </w:tc>
      </w:tr>
      <w:tr w:rsidR="00207A28" w:rsidRPr="00940AB5">
        <w:trPr>
          <w:trHeight w:val="647"/>
        </w:trPr>
        <w:tc>
          <w:tcPr>
            <w:tcW w:w="748" w:type="pct"/>
          </w:tcPr>
          <w:p w:rsidR="00207A28" w:rsidRPr="00940AB5" w:rsidRDefault="00FF31B3" w:rsidP="00940AB5">
            <w:pPr>
              <w:pStyle w:val="Heading1"/>
              <w:rPr>
                <w:rFonts w:ascii="Arial" w:hAnsi="Arial" w:cs="Arial"/>
                <w:color w:val="000000"/>
                <w:sz w:val="24"/>
              </w:rPr>
            </w:pPr>
            <w:r w:rsidRPr="00940AB5">
              <w:rPr>
                <w:rFonts w:ascii="Arial" w:hAnsi="Arial" w:cs="Arial"/>
                <w:color w:val="000000"/>
                <w:sz w:val="24"/>
              </w:rPr>
              <w:t>Eligible Applicants</w:t>
            </w:r>
          </w:p>
        </w:tc>
        <w:tc>
          <w:tcPr>
            <w:tcW w:w="4252" w:type="pct"/>
          </w:tcPr>
          <w:p w:rsidR="00207A28" w:rsidRPr="00940AB5" w:rsidRDefault="00FF31B3" w:rsidP="00940AB5">
            <w:pPr>
              <w:pStyle w:val="Header"/>
              <w:tabs>
                <w:tab w:val="clear" w:pos="4320"/>
                <w:tab w:val="clear" w:pos="8640"/>
              </w:tabs>
              <w:jc w:val="both"/>
              <w:rPr>
                <w:rFonts w:ascii="Arial" w:hAnsi="Arial" w:cs="Arial"/>
                <w:color w:val="000000"/>
                <w:szCs w:val="24"/>
              </w:rPr>
            </w:pPr>
            <w:bookmarkStart w:id="4" w:name="_Hlk498068593"/>
            <w:r w:rsidRPr="00940AB5">
              <w:rPr>
                <w:rFonts w:ascii="Arial" w:hAnsi="Arial" w:cs="Arial"/>
                <w:color w:val="000000"/>
                <w:szCs w:val="24"/>
              </w:rPr>
              <w:t>Local Education Agencies (LEAs)</w:t>
            </w:r>
            <w:r w:rsidR="00903092">
              <w:rPr>
                <w:rFonts w:ascii="Arial" w:hAnsi="Arial" w:cs="Arial"/>
                <w:color w:val="000000"/>
                <w:szCs w:val="24"/>
              </w:rPr>
              <w:t xml:space="preserve"> (i.e., school districts that operate local public elementary and secondary schools)</w:t>
            </w:r>
            <w:r w:rsidR="00903092" w:rsidRPr="00940AB5">
              <w:rPr>
                <w:rFonts w:ascii="Arial" w:hAnsi="Arial" w:cs="Arial"/>
                <w:color w:val="000000"/>
                <w:szCs w:val="24"/>
              </w:rPr>
              <w:t>,</w:t>
            </w:r>
            <w:r w:rsidRPr="00940AB5">
              <w:rPr>
                <w:rFonts w:ascii="Arial" w:hAnsi="Arial" w:cs="Arial"/>
                <w:color w:val="000000"/>
                <w:szCs w:val="24"/>
              </w:rPr>
              <w:t xml:space="preserve"> Boards of Cooperative Educational Services (BOCES), and Institutions of Higher Education (IHEs)</w:t>
            </w:r>
            <w:bookmarkEnd w:id="4"/>
            <w:r w:rsidR="0085400D">
              <w:rPr>
                <w:rFonts w:ascii="Arial" w:hAnsi="Arial" w:cs="Arial"/>
                <w:color w:val="000000"/>
                <w:szCs w:val="24"/>
              </w:rPr>
              <w:t>.</w:t>
            </w:r>
          </w:p>
          <w:p w:rsidR="00207A28" w:rsidRPr="00940AB5" w:rsidRDefault="00207A28" w:rsidP="00940AB5">
            <w:pPr>
              <w:pStyle w:val="Header"/>
              <w:tabs>
                <w:tab w:val="clear" w:pos="4320"/>
                <w:tab w:val="clear" w:pos="8640"/>
              </w:tabs>
              <w:jc w:val="both"/>
              <w:rPr>
                <w:rFonts w:ascii="Arial" w:hAnsi="Arial" w:cs="Arial"/>
                <w:color w:val="000000"/>
                <w:szCs w:val="24"/>
              </w:rPr>
            </w:pPr>
          </w:p>
        </w:tc>
      </w:tr>
      <w:tr w:rsidR="00207A28" w:rsidRPr="00940AB5">
        <w:tc>
          <w:tcPr>
            <w:tcW w:w="748" w:type="pct"/>
          </w:tcPr>
          <w:p w:rsidR="00207A28" w:rsidRPr="00940AB5" w:rsidRDefault="00FF31B3" w:rsidP="00940AB5">
            <w:pPr>
              <w:jc w:val="center"/>
              <w:rPr>
                <w:rFonts w:ascii="Arial" w:hAnsi="Arial" w:cs="Arial"/>
                <w:b/>
                <w:color w:val="000000"/>
              </w:rPr>
            </w:pPr>
            <w:r w:rsidRPr="00940AB5">
              <w:rPr>
                <w:rFonts w:ascii="Arial" w:hAnsi="Arial" w:cs="Arial"/>
                <w:b/>
                <w:color w:val="000000"/>
              </w:rPr>
              <w:t>Amount of Funding</w:t>
            </w:r>
          </w:p>
        </w:tc>
        <w:tc>
          <w:tcPr>
            <w:tcW w:w="4252" w:type="pct"/>
          </w:tcPr>
          <w:p w:rsidR="00207A28" w:rsidRPr="00940AB5" w:rsidRDefault="00FF31B3" w:rsidP="00940AB5">
            <w:pPr>
              <w:jc w:val="both"/>
              <w:rPr>
                <w:rFonts w:ascii="Arial" w:hAnsi="Arial" w:cs="Arial"/>
                <w:color w:val="000000"/>
              </w:rPr>
            </w:pPr>
            <w:r w:rsidRPr="00940AB5">
              <w:rPr>
                <w:rFonts w:ascii="Arial" w:hAnsi="Arial" w:cs="Arial"/>
                <w:color w:val="000000"/>
              </w:rPr>
              <w:t xml:space="preserve">Estimated funds totaling approximately </w:t>
            </w:r>
            <w:r w:rsidR="0061652B">
              <w:rPr>
                <w:rFonts w:ascii="Arial" w:hAnsi="Arial" w:cs="Arial"/>
                <w:color w:val="000000"/>
              </w:rPr>
              <w:t>6.7</w:t>
            </w:r>
            <w:r w:rsidR="002716D9">
              <w:rPr>
                <w:rFonts w:ascii="Arial" w:hAnsi="Arial" w:cs="Arial"/>
                <w:color w:val="000000"/>
              </w:rPr>
              <w:t xml:space="preserve"> </w:t>
            </w:r>
            <w:r w:rsidR="002716D9" w:rsidRPr="002716D9">
              <w:rPr>
                <w:rFonts w:ascii="Arial" w:hAnsi="Arial" w:cs="Arial"/>
                <w:color w:val="000000"/>
              </w:rPr>
              <w:t>million</w:t>
            </w:r>
            <w:r w:rsidR="002716D9">
              <w:rPr>
                <w:rFonts w:ascii="Arial" w:hAnsi="Arial" w:cs="Arial"/>
                <w:color w:val="000000"/>
              </w:rPr>
              <w:t xml:space="preserve"> </w:t>
            </w:r>
            <w:r w:rsidRPr="00940AB5">
              <w:rPr>
                <w:rFonts w:ascii="Arial" w:hAnsi="Arial" w:cs="Arial"/>
                <w:color w:val="000000"/>
              </w:rPr>
              <w:t xml:space="preserve">dollars will be available statewide each year of the </w:t>
            </w:r>
            <w:r w:rsidR="00940AB5">
              <w:rPr>
                <w:rFonts w:ascii="Arial" w:hAnsi="Arial" w:cs="Arial"/>
                <w:color w:val="000000"/>
              </w:rPr>
              <w:t>five</w:t>
            </w:r>
            <w:r w:rsidRPr="00940AB5">
              <w:rPr>
                <w:rFonts w:ascii="Arial" w:hAnsi="Arial" w:cs="Arial"/>
                <w:color w:val="000000"/>
              </w:rPr>
              <w:t>-year grant contract period, 2018-202</w:t>
            </w:r>
            <w:r w:rsidR="00940AB5">
              <w:rPr>
                <w:rFonts w:ascii="Arial" w:hAnsi="Arial" w:cs="Arial"/>
                <w:color w:val="000000"/>
              </w:rPr>
              <w:t>3</w:t>
            </w:r>
            <w:r w:rsidRPr="00940AB5">
              <w:rPr>
                <w:rFonts w:ascii="Arial" w:hAnsi="Arial" w:cs="Arial"/>
                <w:color w:val="000000"/>
              </w:rPr>
              <w:t>, subject to the availability of funds and level of funding from the U.S. Department of Education (ED</w:t>
            </w:r>
            <w:r w:rsidR="00E2227C">
              <w:rPr>
                <w:rFonts w:ascii="Arial" w:hAnsi="Arial" w:cs="Arial"/>
                <w:color w:val="000000"/>
              </w:rPr>
              <w:t>)</w:t>
            </w:r>
            <w:r w:rsidR="0085400D">
              <w:rPr>
                <w:rFonts w:ascii="Arial" w:hAnsi="Arial" w:cs="Arial"/>
                <w:color w:val="000000"/>
              </w:rPr>
              <w:t xml:space="preserve"> for each </w:t>
            </w:r>
            <w:r w:rsidR="0085400D">
              <w:rPr>
                <w:rFonts w:ascii="Arial" w:hAnsi="Arial" w:cs="Arial"/>
                <w:color w:val="000000"/>
              </w:rPr>
              <w:lastRenderedPageBreak/>
              <w:t>grant contract period</w:t>
            </w:r>
            <w:r w:rsidR="00CA2772">
              <w:rPr>
                <w:rFonts w:ascii="Arial" w:hAnsi="Arial" w:cs="Arial"/>
                <w:color w:val="000000"/>
              </w:rPr>
              <w:t xml:space="preserve"> and</w:t>
            </w:r>
            <w:r w:rsidRPr="00940AB5">
              <w:rPr>
                <w:rFonts w:ascii="Arial" w:hAnsi="Arial" w:cs="Arial"/>
                <w:color w:val="000000"/>
              </w:rPr>
              <w:t xml:space="preserve"> successful program delivery and implementation by the individual METS program centers in the previous year.</w:t>
            </w:r>
          </w:p>
          <w:p w:rsidR="00207A28" w:rsidRPr="00940AB5" w:rsidRDefault="00207A28" w:rsidP="00940AB5">
            <w:pPr>
              <w:jc w:val="both"/>
              <w:rPr>
                <w:rFonts w:ascii="Arial" w:hAnsi="Arial" w:cs="Arial"/>
                <w:color w:val="000000"/>
              </w:rPr>
            </w:pPr>
          </w:p>
        </w:tc>
      </w:tr>
      <w:tr w:rsidR="00207A28" w:rsidRPr="00940AB5">
        <w:tc>
          <w:tcPr>
            <w:tcW w:w="748" w:type="pct"/>
          </w:tcPr>
          <w:p w:rsidR="00207A28" w:rsidRPr="00940AB5" w:rsidRDefault="00FF31B3" w:rsidP="00940AB5">
            <w:pPr>
              <w:jc w:val="center"/>
              <w:rPr>
                <w:rFonts w:ascii="Arial" w:hAnsi="Arial" w:cs="Arial"/>
                <w:b/>
                <w:color w:val="000000"/>
              </w:rPr>
            </w:pPr>
            <w:r w:rsidRPr="00940AB5">
              <w:rPr>
                <w:rFonts w:ascii="Arial" w:hAnsi="Arial" w:cs="Arial"/>
                <w:b/>
                <w:color w:val="000000"/>
              </w:rPr>
              <w:lastRenderedPageBreak/>
              <w:t>Application Due Date and Mailing Address</w:t>
            </w:r>
          </w:p>
        </w:tc>
        <w:tc>
          <w:tcPr>
            <w:tcW w:w="4252" w:type="pct"/>
          </w:tcPr>
          <w:p w:rsidR="00207A28" w:rsidRPr="00940AB5" w:rsidRDefault="00731ABB" w:rsidP="00940AB5">
            <w:pPr>
              <w:jc w:val="both"/>
              <w:rPr>
                <w:rFonts w:ascii="Arial" w:hAnsi="Arial" w:cs="Arial"/>
                <w:b/>
                <w:color w:val="000000"/>
              </w:rPr>
            </w:pPr>
            <w:r>
              <w:rPr>
                <w:rFonts w:ascii="Arial" w:hAnsi="Arial" w:cs="Arial"/>
                <w:color w:val="000000"/>
              </w:rPr>
              <w:t>Applicants must s</w:t>
            </w:r>
            <w:r w:rsidR="00FF31B3" w:rsidRPr="00940AB5">
              <w:rPr>
                <w:rFonts w:ascii="Arial" w:hAnsi="Arial" w:cs="Arial"/>
                <w:color w:val="000000"/>
              </w:rPr>
              <w:t xml:space="preserve">ubmit </w:t>
            </w:r>
            <w:r w:rsidR="00614838">
              <w:rPr>
                <w:rFonts w:ascii="Arial" w:hAnsi="Arial" w:cs="Arial"/>
                <w:color w:val="000000"/>
              </w:rPr>
              <w:t xml:space="preserve">one (1) </w:t>
            </w:r>
            <w:r w:rsidR="00FF31B3" w:rsidRPr="00940AB5">
              <w:rPr>
                <w:rFonts w:ascii="Arial" w:hAnsi="Arial" w:cs="Arial"/>
                <w:color w:val="000000"/>
              </w:rPr>
              <w:t xml:space="preserve">original and </w:t>
            </w:r>
            <w:r w:rsidR="00614838">
              <w:rPr>
                <w:rFonts w:ascii="Arial" w:hAnsi="Arial" w:cs="Arial"/>
                <w:color w:val="000000"/>
              </w:rPr>
              <w:t>two (</w:t>
            </w:r>
            <w:r w:rsidR="00FF31B3" w:rsidRPr="00940AB5">
              <w:rPr>
                <w:rFonts w:ascii="Arial" w:hAnsi="Arial" w:cs="Arial"/>
                <w:color w:val="000000"/>
              </w:rPr>
              <w:t>2</w:t>
            </w:r>
            <w:r w:rsidR="00614838">
              <w:rPr>
                <w:rFonts w:ascii="Arial" w:hAnsi="Arial" w:cs="Arial"/>
                <w:color w:val="000000"/>
              </w:rPr>
              <w:t>)</w:t>
            </w:r>
            <w:r w:rsidR="00FF31B3" w:rsidRPr="00940AB5">
              <w:rPr>
                <w:rFonts w:ascii="Arial" w:hAnsi="Arial" w:cs="Arial"/>
                <w:color w:val="000000"/>
              </w:rPr>
              <w:t xml:space="preserve"> copies </w:t>
            </w:r>
            <w:r>
              <w:rPr>
                <w:rFonts w:ascii="Arial" w:hAnsi="Arial" w:cs="Arial"/>
                <w:color w:val="000000"/>
              </w:rPr>
              <w:t xml:space="preserve">of the application, </w:t>
            </w:r>
            <w:r w:rsidR="00FF31B3" w:rsidRPr="00940AB5">
              <w:rPr>
                <w:rFonts w:ascii="Arial" w:hAnsi="Arial" w:cs="Arial"/>
                <w:color w:val="000000"/>
              </w:rPr>
              <w:t xml:space="preserve">postmarked </w:t>
            </w:r>
            <w:r>
              <w:rPr>
                <w:rFonts w:ascii="Arial" w:hAnsi="Arial" w:cs="Arial"/>
                <w:color w:val="000000"/>
              </w:rPr>
              <w:t>no later than</w:t>
            </w:r>
            <w:r w:rsidR="00FF31B3" w:rsidRPr="00940AB5">
              <w:rPr>
                <w:rFonts w:ascii="Arial" w:hAnsi="Arial" w:cs="Arial"/>
                <w:color w:val="000000"/>
              </w:rPr>
              <w:t xml:space="preserve"> </w:t>
            </w:r>
            <w:r w:rsidR="00FF31B3" w:rsidRPr="0085400D">
              <w:rPr>
                <w:rFonts w:ascii="Arial" w:hAnsi="Arial" w:cs="Arial"/>
                <w:color w:val="000000"/>
                <w:u w:val="single"/>
              </w:rPr>
              <w:t xml:space="preserve">April </w:t>
            </w:r>
            <w:r w:rsidR="000C74ED" w:rsidRPr="0085400D">
              <w:rPr>
                <w:rFonts w:ascii="Arial" w:hAnsi="Arial" w:cs="Arial"/>
                <w:color w:val="000000"/>
                <w:u w:val="single"/>
              </w:rPr>
              <w:t>25</w:t>
            </w:r>
            <w:r w:rsidR="00FF31B3" w:rsidRPr="0085400D">
              <w:rPr>
                <w:rFonts w:ascii="Arial" w:hAnsi="Arial" w:cs="Arial"/>
                <w:color w:val="000000"/>
                <w:u w:val="single"/>
              </w:rPr>
              <w:t>, 2018</w:t>
            </w:r>
            <w:r w:rsidR="00FF31B3" w:rsidRPr="00940AB5">
              <w:rPr>
                <w:rFonts w:ascii="Arial" w:hAnsi="Arial" w:cs="Arial"/>
                <w:color w:val="000000"/>
              </w:rPr>
              <w:t xml:space="preserve"> to:</w:t>
            </w:r>
          </w:p>
          <w:p w:rsidR="00207A28" w:rsidRPr="00940AB5" w:rsidRDefault="00207A28" w:rsidP="00940AB5">
            <w:pPr>
              <w:jc w:val="both"/>
              <w:rPr>
                <w:rFonts w:ascii="Arial" w:hAnsi="Arial" w:cs="Arial"/>
                <w:b/>
                <w:color w:val="000000"/>
              </w:rPr>
            </w:pPr>
          </w:p>
          <w:p w:rsidR="00207A28" w:rsidRPr="00940AB5" w:rsidRDefault="00FF31B3" w:rsidP="00940AB5">
            <w:pPr>
              <w:ind w:left="526"/>
              <w:jc w:val="both"/>
              <w:rPr>
                <w:rFonts w:ascii="Arial" w:hAnsi="Arial" w:cs="Arial"/>
                <w:color w:val="000000"/>
              </w:rPr>
            </w:pPr>
            <w:r w:rsidRPr="00940AB5">
              <w:rPr>
                <w:rFonts w:ascii="Arial" w:hAnsi="Arial" w:cs="Arial"/>
                <w:color w:val="000000"/>
              </w:rPr>
              <w:t>New York State Education Department</w:t>
            </w:r>
          </w:p>
          <w:p w:rsidR="00207A28" w:rsidRPr="00940AB5" w:rsidRDefault="00FF31B3" w:rsidP="00940AB5">
            <w:pPr>
              <w:ind w:left="526"/>
              <w:jc w:val="both"/>
              <w:rPr>
                <w:rFonts w:ascii="Arial" w:hAnsi="Arial" w:cs="Arial"/>
                <w:color w:val="000000"/>
              </w:rPr>
            </w:pPr>
            <w:r w:rsidRPr="00940AB5">
              <w:rPr>
                <w:rFonts w:ascii="Arial" w:hAnsi="Arial" w:cs="Arial"/>
                <w:color w:val="000000"/>
              </w:rPr>
              <w:t>A</w:t>
            </w:r>
            <w:r w:rsidR="0071019C">
              <w:rPr>
                <w:rFonts w:ascii="Arial" w:hAnsi="Arial" w:cs="Arial"/>
                <w:color w:val="000000"/>
              </w:rPr>
              <w:t>TTN</w:t>
            </w:r>
            <w:r w:rsidRPr="00940AB5">
              <w:rPr>
                <w:rFonts w:ascii="Arial" w:hAnsi="Arial" w:cs="Arial"/>
                <w:color w:val="000000"/>
              </w:rPr>
              <w:t>:  State Migrant Education Program Grant</w:t>
            </w:r>
          </w:p>
          <w:p w:rsidR="00207A28" w:rsidRPr="00940AB5" w:rsidRDefault="00FF31B3" w:rsidP="00940AB5">
            <w:pPr>
              <w:ind w:left="526"/>
              <w:jc w:val="both"/>
              <w:rPr>
                <w:rFonts w:ascii="Arial" w:hAnsi="Arial" w:cs="Arial"/>
                <w:color w:val="000000"/>
              </w:rPr>
            </w:pPr>
            <w:r w:rsidRPr="00940AB5">
              <w:rPr>
                <w:rFonts w:ascii="Arial" w:hAnsi="Arial" w:cs="Arial"/>
                <w:color w:val="000000"/>
              </w:rPr>
              <w:t>Grants Management</w:t>
            </w:r>
          </w:p>
          <w:p w:rsidR="00207A28" w:rsidRPr="00940AB5" w:rsidRDefault="00FF31B3" w:rsidP="00940AB5">
            <w:pPr>
              <w:ind w:left="526"/>
              <w:jc w:val="both"/>
              <w:rPr>
                <w:rFonts w:ascii="Arial" w:hAnsi="Arial" w:cs="Arial"/>
                <w:color w:val="000000"/>
              </w:rPr>
            </w:pPr>
            <w:r w:rsidRPr="00940AB5">
              <w:rPr>
                <w:rFonts w:ascii="Arial" w:hAnsi="Arial" w:cs="Arial"/>
                <w:color w:val="000000"/>
              </w:rPr>
              <w:t>89 Washington Avenue</w:t>
            </w:r>
          </w:p>
          <w:p w:rsidR="00207A28" w:rsidRPr="00940AB5" w:rsidRDefault="00FF31B3" w:rsidP="00940AB5">
            <w:pPr>
              <w:ind w:left="526"/>
              <w:jc w:val="both"/>
              <w:rPr>
                <w:rFonts w:ascii="Arial" w:hAnsi="Arial" w:cs="Arial"/>
                <w:color w:val="000000"/>
              </w:rPr>
            </w:pPr>
            <w:r w:rsidRPr="00940AB5">
              <w:rPr>
                <w:rFonts w:ascii="Arial" w:hAnsi="Arial" w:cs="Arial"/>
                <w:color w:val="000000"/>
              </w:rPr>
              <w:t>Room 464 EBA</w:t>
            </w:r>
          </w:p>
          <w:p w:rsidR="00207A28" w:rsidRPr="00940AB5" w:rsidRDefault="00FF31B3" w:rsidP="00940AB5">
            <w:pPr>
              <w:ind w:left="526"/>
              <w:jc w:val="both"/>
              <w:rPr>
                <w:rFonts w:ascii="Arial" w:hAnsi="Arial" w:cs="Arial"/>
                <w:color w:val="000000"/>
              </w:rPr>
            </w:pPr>
            <w:r w:rsidRPr="00940AB5">
              <w:rPr>
                <w:rFonts w:ascii="Arial" w:hAnsi="Arial" w:cs="Arial"/>
                <w:color w:val="000000"/>
              </w:rPr>
              <w:t>Albany, NY 12234</w:t>
            </w:r>
          </w:p>
          <w:p w:rsidR="00207A28" w:rsidRPr="00940AB5" w:rsidRDefault="00207A28" w:rsidP="00940AB5">
            <w:pPr>
              <w:jc w:val="both"/>
              <w:rPr>
                <w:rFonts w:ascii="Arial" w:hAnsi="Arial" w:cs="Arial"/>
                <w:color w:val="000000"/>
              </w:rPr>
            </w:pPr>
          </w:p>
        </w:tc>
      </w:tr>
      <w:tr w:rsidR="00207A28" w:rsidRPr="00236FD3">
        <w:trPr>
          <w:cantSplit/>
        </w:trPr>
        <w:tc>
          <w:tcPr>
            <w:tcW w:w="748" w:type="pct"/>
          </w:tcPr>
          <w:p w:rsidR="00207A28" w:rsidRPr="00236FD3" w:rsidRDefault="00FF31B3" w:rsidP="00207A28">
            <w:pPr>
              <w:pStyle w:val="Heading1"/>
              <w:rPr>
                <w:rFonts w:ascii="Arial" w:hAnsi="Arial" w:cs="Arial"/>
                <w:color w:val="000000"/>
                <w:sz w:val="24"/>
              </w:rPr>
            </w:pPr>
            <w:r w:rsidRPr="00236FD3">
              <w:rPr>
                <w:rFonts w:ascii="Arial" w:hAnsi="Arial" w:cs="Arial"/>
                <w:color w:val="000000"/>
                <w:sz w:val="24"/>
              </w:rPr>
              <w:t>Questions and Answers</w:t>
            </w:r>
          </w:p>
        </w:tc>
        <w:tc>
          <w:tcPr>
            <w:tcW w:w="4252" w:type="pct"/>
          </w:tcPr>
          <w:p w:rsidR="00207A28" w:rsidRDefault="00FF31B3" w:rsidP="00207A28">
            <w:pPr>
              <w:jc w:val="both"/>
              <w:rPr>
                <w:rFonts w:ascii="Arial" w:hAnsi="Arial" w:cs="Arial"/>
                <w:color w:val="000000"/>
              </w:rPr>
            </w:pPr>
            <w:r w:rsidRPr="00236FD3">
              <w:rPr>
                <w:rFonts w:ascii="Arial" w:hAnsi="Arial" w:cs="Arial"/>
                <w:color w:val="000000"/>
              </w:rPr>
              <w:t xml:space="preserve">All questions must be submitted via email to </w:t>
            </w:r>
            <w:hyperlink r:id="rId8" w:history="1">
              <w:r w:rsidR="0071019C" w:rsidRPr="00CB134A">
                <w:rPr>
                  <w:rStyle w:val="Hyperlink"/>
                  <w:rFonts w:ascii="Arial" w:hAnsi="Arial" w:cs="Arial"/>
                </w:rPr>
                <w:t>MIGRANTRFP18-23@nysed.gov</w:t>
              </w:r>
            </w:hyperlink>
            <w:r w:rsidR="00912E1C">
              <w:rPr>
                <w:rStyle w:val="Hyperlink"/>
                <w:rFonts w:ascii="Arial" w:hAnsi="Arial" w:cs="Arial"/>
              </w:rPr>
              <w:t xml:space="preserve"> </w:t>
            </w:r>
            <w:r w:rsidRPr="00236FD3">
              <w:rPr>
                <w:rFonts w:ascii="Arial" w:hAnsi="Arial" w:cs="Arial"/>
                <w:color w:val="000000"/>
              </w:rPr>
              <w:t xml:space="preserve">by </w:t>
            </w:r>
            <w:r w:rsidR="000C74ED" w:rsidRPr="0085400D">
              <w:rPr>
                <w:rFonts w:ascii="Arial" w:hAnsi="Arial" w:cs="Arial"/>
                <w:color w:val="000000"/>
                <w:u w:val="single"/>
              </w:rPr>
              <w:t>April</w:t>
            </w:r>
            <w:r w:rsidRPr="0085400D">
              <w:rPr>
                <w:rFonts w:ascii="Arial" w:hAnsi="Arial" w:cs="Arial"/>
                <w:color w:val="000000"/>
                <w:u w:val="single"/>
              </w:rPr>
              <w:t xml:space="preserve"> </w:t>
            </w:r>
            <w:r w:rsidR="000C74ED" w:rsidRPr="0085400D">
              <w:rPr>
                <w:rFonts w:ascii="Arial" w:hAnsi="Arial" w:cs="Arial"/>
                <w:color w:val="000000"/>
                <w:u w:val="single"/>
              </w:rPr>
              <w:t>3</w:t>
            </w:r>
            <w:r w:rsidRPr="0085400D">
              <w:rPr>
                <w:rFonts w:ascii="Arial" w:hAnsi="Arial" w:cs="Arial"/>
                <w:color w:val="000000"/>
                <w:u w:val="single"/>
              </w:rPr>
              <w:t>, 2018</w:t>
            </w:r>
            <w:r w:rsidR="00912E1C" w:rsidRPr="0085400D">
              <w:rPr>
                <w:rFonts w:ascii="Arial" w:hAnsi="Arial" w:cs="Arial"/>
                <w:color w:val="000000"/>
              </w:rPr>
              <w:t>.</w:t>
            </w:r>
            <w:r w:rsidR="00912E1C">
              <w:rPr>
                <w:rFonts w:ascii="Arial" w:hAnsi="Arial" w:cs="Arial"/>
                <w:color w:val="000000"/>
              </w:rPr>
              <w:t xml:space="preserve">  </w:t>
            </w:r>
            <w:r w:rsidRPr="00912E1C">
              <w:rPr>
                <w:rFonts w:ascii="Arial" w:hAnsi="Arial" w:cs="Arial"/>
                <w:color w:val="000000"/>
              </w:rPr>
              <w:t>A</w:t>
            </w:r>
            <w:r w:rsidRPr="00236FD3">
              <w:rPr>
                <w:rFonts w:ascii="Arial" w:hAnsi="Arial" w:cs="Arial"/>
                <w:color w:val="000000"/>
              </w:rPr>
              <w:t xml:space="preserve"> complete list of all Questions and Answers will be posted to  </w:t>
            </w:r>
            <w:hyperlink r:id="rId9" w:history="1">
              <w:r w:rsidR="00957A2C">
                <w:rPr>
                  <w:rStyle w:val="Hyperlink"/>
                  <w:rFonts w:ascii="Arial" w:hAnsi="Arial" w:cs="Arial"/>
                </w:rPr>
                <w:t>NYSED's P-12 Funding Opportunities website</w:t>
              </w:r>
            </w:hyperlink>
            <w:r w:rsidR="00957A2C">
              <w:rPr>
                <w:rFonts w:ascii="Arial" w:hAnsi="Arial" w:cs="Arial"/>
                <w:color w:val="000000"/>
              </w:rPr>
              <w:t xml:space="preserve"> </w:t>
            </w:r>
            <w:r w:rsidRPr="00236FD3">
              <w:rPr>
                <w:rFonts w:ascii="Arial" w:hAnsi="Arial" w:cs="Arial"/>
                <w:color w:val="000000"/>
              </w:rPr>
              <w:t xml:space="preserve">no later than </w:t>
            </w:r>
            <w:r w:rsidR="000C74ED" w:rsidRPr="0085400D">
              <w:rPr>
                <w:rFonts w:ascii="Arial" w:hAnsi="Arial" w:cs="Arial"/>
                <w:color w:val="000000"/>
                <w:u w:val="single"/>
              </w:rPr>
              <w:t>April</w:t>
            </w:r>
            <w:r w:rsidRPr="0085400D">
              <w:rPr>
                <w:rFonts w:ascii="Arial" w:hAnsi="Arial" w:cs="Arial"/>
                <w:color w:val="000000"/>
                <w:u w:val="single"/>
              </w:rPr>
              <w:t xml:space="preserve"> </w:t>
            </w:r>
            <w:r w:rsidR="000C74ED" w:rsidRPr="0085400D">
              <w:rPr>
                <w:rFonts w:ascii="Arial" w:hAnsi="Arial" w:cs="Arial"/>
                <w:color w:val="000000"/>
                <w:u w:val="single"/>
              </w:rPr>
              <w:t>11</w:t>
            </w:r>
            <w:r w:rsidRPr="0085400D">
              <w:rPr>
                <w:rFonts w:ascii="Arial" w:hAnsi="Arial" w:cs="Arial"/>
                <w:color w:val="000000"/>
                <w:u w:val="single"/>
              </w:rPr>
              <w:t>, 2018</w:t>
            </w:r>
            <w:r w:rsidRPr="0085400D">
              <w:rPr>
                <w:rFonts w:ascii="Arial" w:hAnsi="Arial" w:cs="Arial"/>
                <w:color w:val="000000"/>
              </w:rPr>
              <w:t>.</w:t>
            </w:r>
            <w:r w:rsidRPr="00236FD3">
              <w:rPr>
                <w:rFonts w:ascii="Arial" w:hAnsi="Arial" w:cs="Arial"/>
                <w:color w:val="000000"/>
              </w:rPr>
              <w:t xml:space="preserve"> </w:t>
            </w:r>
          </w:p>
          <w:p w:rsidR="005915D3" w:rsidRDefault="005915D3" w:rsidP="00207A28">
            <w:pPr>
              <w:jc w:val="both"/>
              <w:rPr>
                <w:rFonts w:ascii="Arial" w:hAnsi="Arial" w:cs="Arial"/>
                <w:color w:val="000000"/>
              </w:rPr>
            </w:pPr>
          </w:p>
          <w:p w:rsidR="005915D3" w:rsidRDefault="005915D3" w:rsidP="00207A28">
            <w:pPr>
              <w:jc w:val="both"/>
              <w:rPr>
                <w:rFonts w:ascii="Arial" w:hAnsi="Arial" w:cs="Arial"/>
                <w:color w:val="000000"/>
              </w:rPr>
            </w:pPr>
            <w:bookmarkStart w:id="5" w:name="_Hlk509493435"/>
            <w:r>
              <w:rPr>
                <w:rFonts w:ascii="Arial" w:hAnsi="Arial" w:cs="Arial"/>
                <w:color w:val="000000"/>
              </w:rPr>
              <w:t xml:space="preserve">Please note that all potential applicants may contact the Statewide Identification and Recruitment/MIS2000/MSIX program center (ID&amp;R) and the Statewide Migrant Technical Assistance and Support Center (M-TASC) </w:t>
            </w:r>
            <w:r w:rsidR="004375FD">
              <w:rPr>
                <w:rFonts w:ascii="Arial" w:hAnsi="Arial" w:cs="Arial"/>
                <w:color w:val="000000"/>
              </w:rPr>
              <w:t>with questions concerning migrant student data and migrant programs and services respectively</w:t>
            </w:r>
            <w:r w:rsidR="00437423">
              <w:rPr>
                <w:rFonts w:ascii="Arial" w:hAnsi="Arial" w:cs="Arial"/>
                <w:color w:val="000000"/>
              </w:rPr>
              <w:t xml:space="preserve"> as evidenced in the ESSA Consolidated State Plan and State Migrant Service Delivery Plan</w:t>
            </w:r>
            <w:r w:rsidR="004375FD">
              <w:rPr>
                <w:rFonts w:ascii="Arial" w:hAnsi="Arial" w:cs="Arial"/>
                <w:color w:val="000000"/>
              </w:rPr>
              <w:t xml:space="preserve">.  They can be reached </w:t>
            </w:r>
            <w:r w:rsidR="00DB5C78">
              <w:rPr>
                <w:rFonts w:ascii="Arial" w:hAnsi="Arial" w:cs="Arial"/>
                <w:color w:val="000000"/>
              </w:rPr>
              <w:t xml:space="preserve">via email at </w:t>
            </w:r>
            <w:hyperlink r:id="rId10" w:history="1">
              <w:r w:rsidR="00DB5C78" w:rsidRPr="006C36E4">
                <w:rPr>
                  <w:rStyle w:val="Hyperlink"/>
                  <w:rFonts w:ascii="Arial" w:hAnsi="Arial" w:cs="Arial"/>
                </w:rPr>
                <w:t>MIGRANTRFP18-23@nysed.gov</w:t>
              </w:r>
            </w:hyperlink>
            <w:r w:rsidR="00DB5C78">
              <w:rPr>
                <w:rFonts w:ascii="Arial" w:hAnsi="Arial" w:cs="Arial"/>
                <w:color w:val="000000"/>
              </w:rPr>
              <w:t xml:space="preserve"> in the period between the official release of this Grant RFP and April </w:t>
            </w:r>
            <w:r w:rsidR="00C21CD3">
              <w:rPr>
                <w:rFonts w:ascii="Arial" w:hAnsi="Arial" w:cs="Arial"/>
                <w:color w:val="000000"/>
              </w:rPr>
              <w:t>3</w:t>
            </w:r>
            <w:r w:rsidR="00DB5C78">
              <w:rPr>
                <w:rFonts w:ascii="Arial" w:hAnsi="Arial" w:cs="Arial"/>
                <w:color w:val="000000"/>
              </w:rPr>
              <w:t>, 2018.</w:t>
            </w:r>
            <w:r w:rsidR="004375FD">
              <w:rPr>
                <w:rFonts w:ascii="Arial" w:hAnsi="Arial" w:cs="Arial"/>
                <w:color w:val="000000"/>
              </w:rPr>
              <w:t xml:space="preserve">  Both the questions asked, and the responses provided, will be posted in the Q&amp;A above</w:t>
            </w:r>
            <w:r w:rsidR="00C21CD3">
              <w:rPr>
                <w:rFonts w:ascii="Arial" w:hAnsi="Arial" w:cs="Arial"/>
                <w:color w:val="000000"/>
              </w:rPr>
              <w:t xml:space="preserve"> no later than </w:t>
            </w:r>
            <w:r w:rsidR="00C21CD3">
              <w:rPr>
                <w:rFonts w:ascii="Arial" w:hAnsi="Arial" w:cs="Arial"/>
                <w:color w:val="000000"/>
                <w:u w:val="single"/>
              </w:rPr>
              <w:t>April 11, 2018</w:t>
            </w:r>
            <w:r w:rsidR="004375FD">
              <w:rPr>
                <w:rFonts w:ascii="Arial" w:hAnsi="Arial" w:cs="Arial"/>
                <w:color w:val="000000"/>
              </w:rPr>
              <w:t>.</w:t>
            </w:r>
          </w:p>
          <w:bookmarkEnd w:id="5"/>
          <w:p w:rsidR="00207A28" w:rsidRPr="00236FD3" w:rsidRDefault="00207A28" w:rsidP="00207A28">
            <w:pPr>
              <w:jc w:val="both"/>
              <w:rPr>
                <w:rFonts w:ascii="Arial" w:hAnsi="Arial" w:cs="Arial"/>
                <w:color w:val="000000"/>
              </w:rPr>
            </w:pPr>
          </w:p>
        </w:tc>
      </w:tr>
      <w:tr w:rsidR="00207A28" w:rsidRPr="00236FD3">
        <w:trPr>
          <w:cantSplit/>
        </w:trPr>
        <w:tc>
          <w:tcPr>
            <w:tcW w:w="748" w:type="pct"/>
          </w:tcPr>
          <w:p w:rsidR="00207A28" w:rsidRPr="00236FD3" w:rsidRDefault="00FF31B3" w:rsidP="00207A28">
            <w:pPr>
              <w:jc w:val="center"/>
              <w:rPr>
                <w:rFonts w:ascii="Arial" w:hAnsi="Arial" w:cs="Arial"/>
                <w:b/>
              </w:rPr>
            </w:pPr>
            <w:r w:rsidRPr="00236FD3">
              <w:rPr>
                <w:rFonts w:ascii="Arial" w:hAnsi="Arial" w:cs="Arial"/>
                <w:b/>
              </w:rPr>
              <w:t>Non-Mandatory Notice of Intent</w:t>
            </w:r>
          </w:p>
        </w:tc>
        <w:tc>
          <w:tcPr>
            <w:tcW w:w="4252" w:type="pct"/>
          </w:tcPr>
          <w:p w:rsidR="00207A28" w:rsidRDefault="00FF31B3" w:rsidP="00207A28">
            <w:pPr>
              <w:jc w:val="both"/>
              <w:rPr>
                <w:rFonts w:ascii="Arial" w:hAnsi="Arial" w:cs="Arial"/>
              </w:rPr>
            </w:pPr>
            <w:r w:rsidRPr="00236FD3">
              <w:rPr>
                <w:rFonts w:ascii="Arial" w:hAnsi="Arial" w:cs="Arial"/>
              </w:rPr>
              <w:t>The Notice of Intent (NOI) is not a requirement for submitting a complete application by the application date</w:t>
            </w:r>
            <w:r w:rsidR="00FD0DE7">
              <w:rPr>
                <w:rFonts w:ascii="Arial" w:hAnsi="Arial" w:cs="Arial"/>
              </w:rPr>
              <w:t>.</w:t>
            </w:r>
            <w:r w:rsidRPr="00236FD3">
              <w:rPr>
                <w:rFonts w:ascii="Arial" w:hAnsi="Arial" w:cs="Arial"/>
              </w:rPr>
              <w:t xml:space="preserve"> </w:t>
            </w:r>
            <w:r w:rsidR="00FD0DE7">
              <w:rPr>
                <w:rFonts w:ascii="Arial" w:hAnsi="Arial" w:cs="Arial"/>
              </w:rPr>
              <w:t>H</w:t>
            </w:r>
            <w:r w:rsidRPr="00236FD3">
              <w:rPr>
                <w:rFonts w:ascii="Arial" w:hAnsi="Arial" w:cs="Arial"/>
              </w:rPr>
              <w:t xml:space="preserve">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w:t>
            </w:r>
            <w:r w:rsidR="00FD0DE7" w:rsidRPr="00236FD3">
              <w:rPr>
                <w:rFonts w:ascii="Arial" w:hAnsi="Arial" w:cs="Arial"/>
              </w:rPr>
              <w:t>apply</w:t>
            </w:r>
            <w:r w:rsidRPr="00236FD3">
              <w:rPr>
                <w:rFonts w:ascii="Arial" w:hAnsi="Arial" w:cs="Arial"/>
              </w:rPr>
              <w:t xml:space="preserve"> for this grant. Please also include your organization’s NYS Vendor ID. The due date is </w:t>
            </w:r>
            <w:r w:rsidRPr="0085400D">
              <w:rPr>
                <w:rFonts w:ascii="Arial" w:hAnsi="Arial" w:cs="Arial"/>
                <w:u w:val="single"/>
              </w:rPr>
              <w:t>April 1</w:t>
            </w:r>
            <w:r w:rsidR="000C74ED" w:rsidRPr="0085400D">
              <w:rPr>
                <w:rFonts w:ascii="Arial" w:hAnsi="Arial" w:cs="Arial"/>
                <w:u w:val="single"/>
              </w:rPr>
              <w:t>8</w:t>
            </w:r>
            <w:r w:rsidRPr="0085400D">
              <w:rPr>
                <w:rFonts w:ascii="Arial" w:hAnsi="Arial" w:cs="Arial"/>
                <w:u w:val="single"/>
              </w:rPr>
              <w:t>, 2018</w:t>
            </w:r>
            <w:r w:rsidRPr="0085400D">
              <w:rPr>
                <w:rFonts w:ascii="Arial" w:hAnsi="Arial" w:cs="Arial"/>
              </w:rPr>
              <w:t>.</w:t>
            </w:r>
            <w:r w:rsidRPr="00236FD3">
              <w:rPr>
                <w:rFonts w:ascii="Arial" w:hAnsi="Arial" w:cs="Arial"/>
              </w:rPr>
              <w:t xml:space="preserve"> Please send the NOI via email to Kin T. Chee at </w:t>
            </w:r>
            <w:hyperlink r:id="rId11" w:history="1">
              <w:r w:rsidRPr="00236FD3">
                <w:rPr>
                  <w:rStyle w:val="Hyperlink"/>
                  <w:rFonts w:ascii="Arial" w:hAnsi="Arial" w:cs="Arial"/>
                </w:rPr>
                <w:t>kin.chee@nysed.gov</w:t>
              </w:r>
            </w:hyperlink>
            <w:r w:rsidRPr="00236FD3">
              <w:rPr>
                <w:rFonts w:ascii="Arial" w:hAnsi="Arial" w:cs="Arial"/>
              </w:rPr>
              <w:t xml:space="preserve">. </w:t>
            </w:r>
          </w:p>
          <w:p w:rsidR="00207A28" w:rsidRPr="00236FD3" w:rsidRDefault="00207A28" w:rsidP="00207A28">
            <w:pPr>
              <w:jc w:val="both"/>
              <w:rPr>
                <w:rFonts w:ascii="Arial" w:hAnsi="Arial" w:cs="Arial"/>
              </w:rPr>
            </w:pPr>
          </w:p>
        </w:tc>
      </w:tr>
    </w:tbl>
    <w:p w:rsidR="00207A28" w:rsidRDefault="00207A28" w:rsidP="00207A28">
      <w:pPr>
        <w:pStyle w:val="BodyTextIndent"/>
        <w:ind w:firstLine="0"/>
        <w:jc w:val="both"/>
        <w:rPr>
          <w:rFonts w:ascii="Arial" w:hAnsi="Arial" w:cs="Arial"/>
          <w:color w:val="000000"/>
        </w:rPr>
      </w:pPr>
    </w:p>
    <w:p w:rsidR="00207A28" w:rsidRPr="00236FD3" w:rsidRDefault="00207A28" w:rsidP="00207A28">
      <w:pPr>
        <w:pStyle w:val="BodyTextIndent"/>
        <w:ind w:firstLine="0"/>
        <w:jc w:val="both"/>
        <w:rPr>
          <w:rFonts w:ascii="Arial" w:hAnsi="Arial" w:cs="Arial"/>
          <w:color w:val="000000"/>
        </w:rPr>
      </w:pPr>
    </w:p>
    <w:p w:rsidR="00207A28" w:rsidRPr="00236FD3" w:rsidRDefault="00FF31B3" w:rsidP="00207A28">
      <w:pPr>
        <w:pStyle w:val="BodyTextIndent"/>
        <w:ind w:firstLine="0"/>
        <w:jc w:val="both"/>
        <w:rPr>
          <w:rFonts w:ascii="Arial" w:hAnsi="Arial" w:cs="Arial"/>
          <w:color w:val="000000"/>
        </w:rPr>
      </w:pPr>
      <w:r w:rsidRPr="00236FD3">
        <w:rPr>
          <w:rFonts w:ascii="Arial" w:hAnsi="Arial" w:cs="Arial"/>
          <w:color w:val="000000"/>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rsidR="00207A28" w:rsidRPr="007977E6" w:rsidRDefault="00207A28" w:rsidP="00207A28">
      <w:pPr>
        <w:pStyle w:val="Heading5"/>
        <w:ind w:left="720"/>
        <w:rPr>
          <w:rFonts w:ascii="Arial" w:hAnsi="Arial" w:cs="Arial"/>
          <w:b/>
          <w:color w:val="000000"/>
          <w:u w:val="none"/>
        </w:rPr>
        <w:sectPr w:rsidR="00207A28" w:rsidRPr="007977E6">
          <w:footerReference w:type="even" r:id="rId12"/>
          <w:footerReference w:type="default" r:id="rId13"/>
          <w:footerReference w:type="first" r:id="rId14"/>
          <w:pgSz w:w="12240" w:h="15840"/>
          <w:pgMar w:top="720" w:right="720" w:bottom="720" w:left="720" w:header="720" w:footer="720" w:gutter="0"/>
          <w:cols w:space="720"/>
          <w:titlePg/>
          <w:docGrid w:linePitch="326"/>
        </w:sectPr>
      </w:pPr>
    </w:p>
    <w:p w:rsidR="00207A28" w:rsidRPr="00DB1B56" w:rsidRDefault="00FF31B3" w:rsidP="00207A28">
      <w:pPr>
        <w:pStyle w:val="Title"/>
        <w:ind w:right="-630"/>
        <w:rPr>
          <w:rFonts w:ascii="Arial" w:hAnsi="Arial" w:cs="Arial"/>
          <w:color w:val="000000"/>
        </w:rPr>
      </w:pPr>
      <w:r w:rsidRPr="00DB1B56">
        <w:rPr>
          <w:rFonts w:ascii="Arial" w:hAnsi="Arial" w:cs="Arial"/>
          <w:color w:val="000000"/>
        </w:rPr>
        <w:lastRenderedPageBreak/>
        <w:t>2018-202</w:t>
      </w:r>
      <w:r w:rsidR="00957DE7">
        <w:rPr>
          <w:rFonts w:ascii="Arial" w:hAnsi="Arial" w:cs="Arial"/>
          <w:color w:val="000000"/>
        </w:rPr>
        <w:t>3</w:t>
      </w:r>
      <w:r w:rsidRPr="00DB1B56">
        <w:rPr>
          <w:rFonts w:ascii="Arial" w:hAnsi="Arial" w:cs="Arial"/>
          <w:color w:val="000000"/>
        </w:rPr>
        <w:t xml:space="preserve"> Migrant Education Tutorial and Support Services (METS) </w:t>
      </w:r>
    </w:p>
    <w:p w:rsidR="00207A28" w:rsidRPr="00DB1B56" w:rsidRDefault="00207A28" w:rsidP="00207A28">
      <w:pPr>
        <w:pStyle w:val="Title"/>
        <w:ind w:right="-630"/>
        <w:rPr>
          <w:rFonts w:ascii="Arial" w:hAnsi="Arial" w:cs="Arial"/>
          <w:color w:val="000000"/>
        </w:rPr>
      </w:pPr>
    </w:p>
    <w:p w:rsidR="00207A28" w:rsidRPr="00DB1B56" w:rsidRDefault="00FF31B3" w:rsidP="00207A28">
      <w:pPr>
        <w:pStyle w:val="Heading2"/>
        <w:jc w:val="center"/>
        <w:rPr>
          <w:rFonts w:ascii="Arial" w:hAnsi="Arial" w:cs="Arial"/>
          <w:b/>
          <w:u w:val="none"/>
        </w:rPr>
      </w:pPr>
      <w:r w:rsidRPr="00DB1B56">
        <w:rPr>
          <w:rFonts w:ascii="Arial" w:hAnsi="Arial" w:cs="Arial"/>
          <w:b/>
          <w:u w:val="none"/>
        </w:rPr>
        <w:t>Application Guidance</w:t>
      </w:r>
    </w:p>
    <w:p w:rsidR="00207A28" w:rsidRPr="00DB1B56" w:rsidRDefault="00207A28" w:rsidP="00207A28">
      <w:pPr>
        <w:pStyle w:val="Title"/>
        <w:ind w:right="-630"/>
        <w:rPr>
          <w:rFonts w:ascii="Arial" w:hAnsi="Arial" w:cs="Arial"/>
          <w:color w:val="000000"/>
        </w:rPr>
      </w:pPr>
    </w:p>
    <w:p w:rsidR="00207A28" w:rsidRPr="00DB1B56" w:rsidRDefault="00207A28" w:rsidP="00207A28">
      <w:pPr>
        <w:pStyle w:val="Title"/>
        <w:ind w:right="-630"/>
        <w:rPr>
          <w:rFonts w:ascii="Arial" w:hAnsi="Arial" w:cs="Arial"/>
          <w:color w:val="000000"/>
        </w:rPr>
      </w:pPr>
    </w:p>
    <w:p w:rsidR="00207A28" w:rsidRPr="00DB1B56" w:rsidRDefault="00FF31B3" w:rsidP="00207A28">
      <w:pPr>
        <w:pStyle w:val="Heading3"/>
        <w:rPr>
          <w:rFonts w:ascii="Arial" w:hAnsi="Arial" w:cs="Arial"/>
          <w:u w:val="single"/>
        </w:rPr>
      </w:pPr>
      <w:r w:rsidRPr="00DB1B56">
        <w:rPr>
          <w:rFonts w:ascii="Arial" w:hAnsi="Arial" w:cs="Arial"/>
          <w:u w:val="single"/>
        </w:rPr>
        <w:t>Purpose</w:t>
      </w:r>
    </w:p>
    <w:p w:rsidR="00207A28" w:rsidRPr="00DB1B56" w:rsidRDefault="00207A28" w:rsidP="00207A28">
      <w:pPr>
        <w:rPr>
          <w:rFonts w:ascii="Arial" w:hAnsi="Arial" w:cs="Arial"/>
        </w:rPr>
      </w:pPr>
    </w:p>
    <w:p w:rsidR="00207A28" w:rsidRPr="00DB1B56" w:rsidRDefault="00FF31B3" w:rsidP="00207A28">
      <w:pPr>
        <w:jc w:val="both"/>
        <w:rPr>
          <w:rFonts w:ascii="Arial" w:hAnsi="Arial" w:cs="Arial"/>
          <w:color w:val="000000"/>
        </w:rPr>
      </w:pPr>
      <w:r w:rsidRPr="00DB1B56">
        <w:rPr>
          <w:rFonts w:ascii="Arial" w:hAnsi="Arial" w:cs="Arial"/>
        </w:rPr>
        <w:t xml:space="preserve">As per Section 1301 [20 U.S.C. 6391] of Title I, Part C of the </w:t>
      </w:r>
      <w:r w:rsidRPr="00DB1B56">
        <w:rPr>
          <w:rFonts w:ascii="Arial" w:hAnsi="Arial" w:cs="Arial"/>
          <w:i/>
          <w:color w:val="000000"/>
        </w:rPr>
        <w:t>Elementary and Secondary Education Act</w:t>
      </w:r>
      <w:r w:rsidRPr="00DB1B56">
        <w:rPr>
          <w:rFonts w:ascii="Arial" w:hAnsi="Arial" w:cs="Arial"/>
          <w:color w:val="000000"/>
        </w:rPr>
        <w:t xml:space="preserve"> (ESEA) of 1965, as amended by the </w:t>
      </w:r>
      <w:r w:rsidRPr="00DB1B56">
        <w:rPr>
          <w:rFonts w:ascii="Arial" w:hAnsi="Arial" w:cs="Arial"/>
          <w:i/>
          <w:color w:val="000000"/>
        </w:rPr>
        <w:t>Every Student Succeeds Act</w:t>
      </w:r>
      <w:r w:rsidRPr="00DB1B56">
        <w:rPr>
          <w:rFonts w:ascii="Arial" w:hAnsi="Arial" w:cs="Arial"/>
          <w:color w:val="000000"/>
        </w:rPr>
        <w:t xml:space="preserve"> (ESSA) of 2015, the purposes of this grant contract are as follows:</w:t>
      </w:r>
    </w:p>
    <w:p w:rsidR="00207A28" w:rsidRPr="00DB1B56" w:rsidRDefault="00207A28" w:rsidP="00207A28">
      <w:pPr>
        <w:jc w:val="both"/>
        <w:rPr>
          <w:rFonts w:ascii="Arial" w:hAnsi="Arial" w:cs="Arial"/>
        </w:rPr>
      </w:pPr>
    </w:p>
    <w:p w:rsidR="00207A28" w:rsidRPr="00DB1B56" w:rsidRDefault="00FF31B3" w:rsidP="00CA2772">
      <w:pPr>
        <w:pStyle w:val="ListParagraph"/>
        <w:numPr>
          <w:ilvl w:val="0"/>
          <w:numId w:val="17"/>
        </w:numPr>
        <w:tabs>
          <w:tab w:val="left" w:pos="360"/>
        </w:tabs>
        <w:spacing w:before="0" w:after="0" w:line="240" w:lineRule="auto"/>
        <w:jc w:val="both"/>
        <w:rPr>
          <w:rFonts w:ascii="Arial" w:hAnsi="Arial" w:cs="Arial"/>
          <w:color w:val="000000"/>
          <w:sz w:val="24"/>
        </w:rPr>
      </w:pPr>
      <w:r w:rsidRPr="00DB1B56">
        <w:rPr>
          <w:rFonts w:ascii="Arial" w:hAnsi="Arial" w:cs="Arial"/>
          <w:sz w:val="24"/>
        </w:rPr>
        <w:t xml:space="preserve">To assist the New York State Migrant Education Program (NYS-MEP) in </w:t>
      </w:r>
      <w:r>
        <w:rPr>
          <w:rFonts w:ascii="Arial" w:hAnsi="Arial" w:cs="Arial"/>
          <w:sz w:val="24"/>
        </w:rPr>
        <w:t>developing and implementing</w:t>
      </w:r>
      <w:r w:rsidRPr="00DB1B56">
        <w:rPr>
          <w:rFonts w:ascii="Arial" w:hAnsi="Arial" w:cs="Arial"/>
          <w:sz w:val="24"/>
        </w:rPr>
        <w:t xml:space="preserve"> high-quality and comprehensive educational programs and </w:t>
      </w:r>
      <w:r w:rsidR="00FD0DE7">
        <w:rPr>
          <w:rFonts w:ascii="Arial" w:hAnsi="Arial" w:cs="Arial"/>
          <w:sz w:val="24"/>
        </w:rPr>
        <w:t xml:space="preserve">support </w:t>
      </w:r>
      <w:r w:rsidRPr="00DB1B56">
        <w:rPr>
          <w:rFonts w:ascii="Arial" w:hAnsi="Arial" w:cs="Arial"/>
          <w:sz w:val="24"/>
        </w:rPr>
        <w:t>services during the school year and</w:t>
      </w:r>
      <w:r>
        <w:rPr>
          <w:rFonts w:ascii="Arial" w:hAnsi="Arial" w:cs="Arial"/>
          <w:sz w:val="24"/>
        </w:rPr>
        <w:t xml:space="preserve"> </w:t>
      </w:r>
      <w:r w:rsidRPr="00DB1B56">
        <w:rPr>
          <w:rFonts w:ascii="Arial" w:hAnsi="Arial" w:cs="Arial"/>
          <w:sz w:val="24"/>
        </w:rPr>
        <w:t xml:space="preserve">during summer or intersession periods, </w:t>
      </w:r>
      <w:r w:rsidR="0085400D">
        <w:rPr>
          <w:rFonts w:ascii="Arial" w:hAnsi="Arial" w:cs="Arial"/>
          <w:sz w:val="24"/>
        </w:rPr>
        <w:t>based on the requirements of the</w:t>
      </w:r>
      <w:r>
        <w:rPr>
          <w:rFonts w:ascii="Arial" w:hAnsi="Arial" w:cs="Arial"/>
          <w:sz w:val="24"/>
        </w:rPr>
        <w:t xml:space="preserve"> approved </w:t>
      </w:r>
      <w:r w:rsidR="00FD0DE7">
        <w:rPr>
          <w:rFonts w:ascii="Arial" w:hAnsi="Arial" w:cs="Arial"/>
          <w:sz w:val="24"/>
        </w:rPr>
        <w:t xml:space="preserve">ESSA Consolidated State Plan, the </w:t>
      </w:r>
      <w:r>
        <w:rPr>
          <w:rFonts w:ascii="Arial" w:hAnsi="Arial" w:cs="Arial"/>
          <w:sz w:val="24"/>
        </w:rPr>
        <w:t>State Service Delivery Plan (SDP)</w:t>
      </w:r>
      <w:r w:rsidR="0085400D">
        <w:rPr>
          <w:rFonts w:ascii="Arial" w:hAnsi="Arial" w:cs="Arial"/>
          <w:sz w:val="24"/>
        </w:rPr>
        <w:t>,</w:t>
      </w:r>
      <w:r>
        <w:rPr>
          <w:rFonts w:ascii="Arial" w:hAnsi="Arial" w:cs="Arial"/>
          <w:sz w:val="24"/>
        </w:rPr>
        <w:t xml:space="preserve"> and Theory of Action (ToA), </w:t>
      </w:r>
      <w:r w:rsidRPr="00DB1B56">
        <w:rPr>
          <w:rFonts w:ascii="Arial" w:hAnsi="Arial" w:cs="Arial"/>
          <w:sz w:val="24"/>
        </w:rPr>
        <w:t>that address the unique educational needs of migratory children;</w:t>
      </w:r>
    </w:p>
    <w:p w:rsidR="00207A28" w:rsidRPr="00DB1B56" w:rsidRDefault="00FF31B3" w:rsidP="00CA2772">
      <w:pPr>
        <w:pStyle w:val="ListParagraph"/>
        <w:numPr>
          <w:ilvl w:val="0"/>
          <w:numId w:val="17"/>
        </w:numPr>
        <w:spacing w:before="0" w:after="0" w:line="240" w:lineRule="auto"/>
        <w:jc w:val="both"/>
        <w:rPr>
          <w:rFonts w:ascii="Arial" w:hAnsi="Arial" w:cs="Arial"/>
          <w:color w:val="000000"/>
          <w:sz w:val="24"/>
        </w:rPr>
      </w:pPr>
      <w:r w:rsidRPr="00DB1B56">
        <w:rPr>
          <w:rFonts w:ascii="Arial" w:hAnsi="Arial" w:cs="Arial"/>
          <w:sz w:val="24"/>
        </w:rPr>
        <w:t>To ensure that migratory children who move among the States are not penalized in any manner by disparities among the States in curriculum, graduation requirements, and challenging State academic standards;</w:t>
      </w:r>
    </w:p>
    <w:p w:rsidR="00207A28" w:rsidRPr="00DB1B56" w:rsidRDefault="00FF31B3" w:rsidP="00CA2772">
      <w:pPr>
        <w:pStyle w:val="ListParagraph"/>
        <w:numPr>
          <w:ilvl w:val="0"/>
          <w:numId w:val="17"/>
        </w:numPr>
        <w:spacing w:before="0" w:after="0" w:line="240" w:lineRule="auto"/>
        <w:jc w:val="both"/>
        <w:rPr>
          <w:rFonts w:ascii="Arial" w:hAnsi="Arial" w:cs="Arial"/>
          <w:color w:val="000000"/>
          <w:sz w:val="24"/>
        </w:rPr>
      </w:pPr>
      <w:r w:rsidRPr="00DB1B56">
        <w:rPr>
          <w:rFonts w:ascii="Arial" w:hAnsi="Arial" w:cs="Arial"/>
          <w:sz w:val="24"/>
        </w:rPr>
        <w:t>To ensure that migratory children receive full and appropriate opportunities to meet the same challenging State academic standards that all children are expected to meet;</w:t>
      </w:r>
    </w:p>
    <w:p w:rsidR="00207A28" w:rsidRPr="00DB1B56" w:rsidRDefault="00FF31B3" w:rsidP="00CA2772">
      <w:pPr>
        <w:pStyle w:val="ListParagraph"/>
        <w:numPr>
          <w:ilvl w:val="0"/>
          <w:numId w:val="17"/>
        </w:numPr>
        <w:spacing w:before="0" w:after="0" w:line="240" w:lineRule="auto"/>
        <w:jc w:val="both"/>
        <w:rPr>
          <w:rFonts w:ascii="Arial" w:hAnsi="Arial" w:cs="Arial"/>
          <w:color w:val="000000"/>
          <w:sz w:val="24"/>
        </w:rPr>
      </w:pPr>
      <w:r w:rsidRPr="00DB1B56">
        <w:rPr>
          <w:rFonts w:ascii="Arial" w:hAnsi="Arial" w:cs="Arial"/>
          <w:sz w:val="24"/>
        </w:rPr>
        <w:t xml:space="preserve">To help migratory children overcome educational disruption, cultural and language barriers, social isolation, various health-related problems, and other factors that inhibit the ability of such children to succeed in school; and </w:t>
      </w:r>
    </w:p>
    <w:p w:rsidR="00207A28" w:rsidRPr="00DB1B56" w:rsidRDefault="00FF31B3" w:rsidP="00CA2772">
      <w:pPr>
        <w:pStyle w:val="ListParagraph"/>
        <w:numPr>
          <w:ilvl w:val="0"/>
          <w:numId w:val="17"/>
        </w:numPr>
        <w:spacing w:before="0" w:after="0" w:line="240" w:lineRule="auto"/>
        <w:jc w:val="both"/>
        <w:rPr>
          <w:rFonts w:ascii="Arial" w:hAnsi="Arial" w:cs="Arial"/>
          <w:color w:val="000000"/>
          <w:sz w:val="24"/>
        </w:rPr>
      </w:pPr>
      <w:r w:rsidRPr="00DB1B56">
        <w:rPr>
          <w:rFonts w:ascii="Arial" w:hAnsi="Arial" w:cs="Arial"/>
          <w:sz w:val="24"/>
        </w:rPr>
        <w:t xml:space="preserve">To help migratory children benefit from State and local systemic reforms. </w:t>
      </w:r>
    </w:p>
    <w:p w:rsidR="00207A28" w:rsidRPr="00DB1B56" w:rsidRDefault="00207A28" w:rsidP="00207A28">
      <w:pPr>
        <w:jc w:val="both"/>
        <w:rPr>
          <w:rFonts w:ascii="Arial" w:hAnsi="Arial" w:cs="Arial"/>
        </w:rPr>
      </w:pPr>
    </w:p>
    <w:p w:rsidR="00207A28" w:rsidRPr="00DB1B56" w:rsidRDefault="00FF31B3" w:rsidP="00207A28">
      <w:pPr>
        <w:jc w:val="both"/>
        <w:rPr>
          <w:rFonts w:ascii="Arial" w:hAnsi="Arial" w:cs="Arial"/>
        </w:rPr>
      </w:pPr>
      <w:r w:rsidRPr="00DB1B56">
        <w:rPr>
          <w:rFonts w:ascii="Arial" w:hAnsi="Arial" w:cs="Arial"/>
        </w:rPr>
        <w:t xml:space="preserve">A migrant child or youth is </w:t>
      </w:r>
      <w:r>
        <w:rPr>
          <w:rFonts w:ascii="Arial" w:hAnsi="Arial" w:cs="Arial"/>
        </w:rPr>
        <w:t xml:space="preserve">defined as </w:t>
      </w:r>
      <w:r w:rsidRPr="00DB1B56">
        <w:rPr>
          <w:rFonts w:ascii="Arial" w:hAnsi="Arial" w:cs="Arial"/>
        </w:rPr>
        <w:t>one who made a qualifying move in the preceding 36 months as a migratory agricultural worker or a migratory fisher, or with, or to join, a parent or spouse who is a migratory agricultural worker or a migratory fisher.</w:t>
      </w:r>
    </w:p>
    <w:p w:rsidR="00207A28" w:rsidRPr="00DB1B56" w:rsidRDefault="00207A28" w:rsidP="00207A28">
      <w:pPr>
        <w:jc w:val="both"/>
        <w:rPr>
          <w:rFonts w:ascii="Arial" w:hAnsi="Arial" w:cs="Arial"/>
        </w:rPr>
      </w:pPr>
    </w:p>
    <w:p w:rsidR="00207A28" w:rsidRPr="00DB1B56" w:rsidRDefault="00FF31B3" w:rsidP="00207A28">
      <w:pPr>
        <w:jc w:val="both"/>
        <w:rPr>
          <w:rFonts w:ascii="Arial" w:hAnsi="Arial" w:cs="Arial"/>
        </w:rPr>
      </w:pPr>
      <w:r w:rsidRPr="00DB1B56">
        <w:rPr>
          <w:rFonts w:ascii="Arial" w:hAnsi="Arial" w:cs="Arial"/>
        </w:rPr>
        <w:t xml:space="preserve">Migratory children and youth move to different parts of the country during the school year with their families or on their own, and whether it is a singular or regular occurrence, these moves cause interruptions in their formal education.  Due to </w:t>
      </w:r>
      <w:r>
        <w:rPr>
          <w:rFonts w:ascii="Arial" w:hAnsi="Arial" w:cs="Arial"/>
        </w:rPr>
        <w:t xml:space="preserve">such </w:t>
      </w:r>
      <w:r w:rsidRPr="00DB1B56">
        <w:rPr>
          <w:rFonts w:ascii="Arial" w:hAnsi="Arial" w:cs="Arial"/>
        </w:rPr>
        <w:t xml:space="preserve">mobility, migrant students </w:t>
      </w:r>
      <w:r>
        <w:rPr>
          <w:rFonts w:ascii="Arial" w:hAnsi="Arial" w:cs="Arial"/>
        </w:rPr>
        <w:t xml:space="preserve">often </w:t>
      </w:r>
      <w:r w:rsidRPr="00DB1B56">
        <w:rPr>
          <w:rFonts w:ascii="Arial" w:hAnsi="Arial" w:cs="Arial"/>
        </w:rPr>
        <w:t xml:space="preserve">have difficulty in accessing </w:t>
      </w:r>
      <w:r w:rsidR="00FD0DE7">
        <w:rPr>
          <w:rFonts w:ascii="Arial" w:hAnsi="Arial" w:cs="Arial"/>
        </w:rPr>
        <w:t xml:space="preserve">high </w:t>
      </w:r>
      <w:r w:rsidRPr="00DB1B56">
        <w:rPr>
          <w:rFonts w:ascii="Arial" w:hAnsi="Arial" w:cs="Arial"/>
        </w:rPr>
        <w:t xml:space="preserve">quality, effective instruction in schools, and </w:t>
      </w:r>
      <w:r>
        <w:rPr>
          <w:rFonts w:ascii="Arial" w:hAnsi="Arial" w:cs="Arial"/>
        </w:rPr>
        <w:t>may</w:t>
      </w:r>
      <w:r w:rsidRPr="00DB1B56">
        <w:rPr>
          <w:rFonts w:ascii="Arial" w:hAnsi="Arial" w:cs="Arial"/>
        </w:rPr>
        <w:t xml:space="preserve"> suffer from social isolation and lack of a sense of belonging to their schools and communities due to language barriers and cultural differences.  Research has shown that migrant children often function two or more grade levels behind their peers.  They are 20% less likely to continue their education past eighth grade and have a 50% chance of graduating from high school.  Migrant children are also at a disadvantage because many of them live in poverty and may work with their parents to support their families.  </w:t>
      </w:r>
      <w:r>
        <w:rPr>
          <w:rFonts w:ascii="Arial" w:hAnsi="Arial" w:cs="Arial"/>
        </w:rPr>
        <w:t xml:space="preserve">They </w:t>
      </w:r>
      <w:r w:rsidR="00D86BC0">
        <w:rPr>
          <w:rFonts w:ascii="Arial" w:hAnsi="Arial" w:cs="Arial"/>
        </w:rPr>
        <w:t>often</w:t>
      </w:r>
      <w:r>
        <w:rPr>
          <w:rFonts w:ascii="Arial" w:hAnsi="Arial" w:cs="Arial"/>
        </w:rPr>
        <w:t xml:space="preserve"> suffer from health-related issues.</w:t>
      </w:r>
    </w:p>
    <w:p w:rsidR="00207A28" w:rsidRPr="00DB1B56" w:rsidRDefault="00207A28" w:rsidP="00207A28">
      <w:pPr>
        <w:jc w:val="both"/>
        <w:rPr>
          <w:rFonts w:ascii="Arial" w:hAnsi="Arial" w:cs="Arial"/>
        </w:rPr>
      </w:pPr>
    </w:p>
    <w:p w:rsidR="00207A28" w:rsidRDefault="00FF31B3" w:rsidP="00207A28">
      <w:pPr>
        <w:jc w:val="both"/>
        <w:rPr>
          <w:rFonts w:ascii="Arial" w:hAnsi="Arial" w:cs="Arial"/>
        </w:rPr>
      </w:pPr>
      <w:r w:rsidRPr="00DB1B56">
        <w:rPr>
          <w:rFonts w:ascii="Arial" w:hAnsi="Arial" w:cs="Arial"/>
        </w:rPr>
        <w:t xml:space="preserve">Recognizing these needs, the </w:t>
      </w:r>
      <w:r>
        <w:rPr>
          <w:rFonts w:ascii="Arial" w:hAnsi="Arial" w:cs="Arial"/>
        </w:rPr>
        <w:t>New York State Education D</w:t>
      </w:r>
      <w:r w:rsidRPr="00DB1B56">
        <w:rPr>
          <w:rFonts w:ascii="Arial" w:hAnsi="Arial" w:cs="Arial"/>
        </w:rPr>
        <w:t xml:space="preserve">epartment </w:t>
      </w:r>
      <w:r>
        <w:rPr>
          <w:rFonts w:ascii="Arial" w:hAnsi="Arial" w:cs="Arial"/>
        </w:rPr>
        <w:t xml:space="preserve">(NYSED or “the Department”) </w:t>
      </w:r>
      <w:r w:rsidRPr="00DB1B56">
        <w:rPr>
          <w:rFonts w:ascii="Arial" w:hAnsi="Arial" w:cs="Arial"/>
        </w:rPr>
        <w:t xml:space="preserve">established the </w:t>
      </w:r>
      <w:r w:rsidRPr="00DB1B56">
        <w:rPr>
          <w:rFonts w:ascii="Arial" w:hAnsi="Arial" w:cs="Arial"/>
          <w:i/>
        </w:rPr>
        <w:t>M</w:t>
      </w:r>
      <w:r w:rsidR="004308D9">
        <w:rPr>
          <w:rFonts w:ascii="Arial" w:hAnsi="Arial" w:cs="Arial"/>
          <w:i/>
        </w:rPr>
        <w:t>igrant Education Tutorial and Support Services</w:t>
      </w:r>
      <w:r w:rsidR="004308D9">
        <w:rPr>
          <w:rFonts w:ascii="Arial" w:hAnsi="Arial" w:cs="Arial"/>
        </w:rPr>
        <w:t xml:space="preserve"> (METS)</w:t>
      </w:r>
      <w:r w:rsidRPr="00DB1B56">
        <w:rPr>
          <w:rFonts w:ascii="Arial" w:hAnsi="Arial" w:cs="Arial"/>
        </w:rPr>
        <w:t xml:space="preserve"> model over forty years ago to provide educational </w:t>
      </w:r>
      <w:r w:rsidR="00D86BC0">
        <w:rPr>
          <w:rFonts w:ascii="Arial" w:hAnsi="Arial" w:cs="Arial"/>
        </w:rPr>
        <w:t xml:space="preserve">programs </w:t>
      </w:r>
      <w:r w:rsidRPr="00DB1B56">
        <w:rPr>
          <w:rFonts w:ascii="Arial" w:hAnsi="Arial" w:cs="Arial"/>
        </w:rPr>
        <w:t>and support services such as advocacy, coordination with schools and community agencies, and other outreach activities to migrant-eligible children and youth in schools and homes throughout New York State.</w:t>
      </w:r>
    </w:p>
    <w:p w:rsidR="00207A28" w:rsidRPr="00DB1B56" w:rsidRDefault="00207A28" w:rsidP="00207A28">
      <w:pPr>
        <w:jc w:val="both"/>
        <w:rPr>
          <w:rFonts w:ascii="Arial" w:hAnsi="Arial" w:cs="Arial"/>
        </w:rPr>
      </w:pPr>
    </w:p>
    <w:p w:rsidR="00207A28" w:rsidRPr="00DB1B56" w:rsidRDefault="00515BD8" w:rsidP="00207A28">
      <w:pPr>
        <w:jc w:val="both"/>
        <w:rPr>
          <w:rFonts w:ascii="Arial" w:hAnsi="Arial" w:cs="Arial"/>
          <w:color w:val="000000"/>
        </w:rPr>
      </w:pPr>
      <w:r>
        <w:rPr>
          <w:rFonts w:ascii="Arial" w:hAnsi="Arial" w:cs="Arial"/>
        </w:rPr>
        <w:t>Continuing this mission, t</w:t>
      </w:r>
      <w:r w:rsidRPr="00DB1B56">
        <w:rPr>
          <w:rFonts w:ascii="Arial" w:hAnsi="Arial" w:cs="Arial"/>
        </w:rPr>
        <w:t>he</w:t>
      </w:r>
      <w:r>
        <w:rPr>
          <w:rFonts w:ascii="Arial" w:hAnsi="Arial" w:cs="Arial"/>
        </w:rPr>
        <w:t xml:space="preserve"> </w:t>
      </w:r>
      <w:r w:rsidR="00D86BC0">
        <w:rPr>
          <w:rFonts w:ascii="Arial" w:hAnsi="Arial" w:cs="Arial"/>
        </w:rPr>
        <w:t xml:space="preserve">next </w:t>
      </w:r>
      <w:r w:rsidR="0048692D">
        <w:rPr>
          <w:rFonts w:ascii="Arial" w:hAnsi="Arial" w:cs="Arial"/>
        </w:rPr>
        <w:t>iteration of the</w:t>
      </w:r>
      <w:r w:rsidR="00FF31B3" w:rsidRPr="00DB1B56">
        <w:rPr>
          <w:rFonts w:ascii="Arial" w:hAnsi="Arial" w:cs="Arial"/>
        </w:rPr>
        <w:t xml:space="preserve"> </w:t>
      </w:r>
      <w:r w:rsidR="00FF31B3">
        <w:rPr>
          <w:rFonts w:ascii="Arial" w:hAnsi="Arial" w:cs="Arial"/>
        </w:rPr>
        <w:t>Migrant Education Tutorial and Support Services (</w:t>
      </w:r>
      <w:r w:rsidR="00FF31B3" w:rsidRPr="00DB1B56">
        <w:rPr>
          <w:rFonts w:ascii="Arial" w:hAnsi="Arial" w:cs="Arial"/>
        </w:rPr>
        <w:t>METS</w:t>
      </w:r>
      <w:r w:rsidR="00FF31B3">
        <w:rPr>
          <w:rFonts w:ascii="Arial" w:hAnsi="Arial" w:cs="Arial"/>
        </w:rPr>
        <w:t>)</w:t>
      </w:r>
      <w:r w:rsidR="00FF31B3" w:rsidRPr="00DB1B56">
        <w:rPr>
          <w:rFonts w:ascii="Arial" w:hAnsi="Arial" w:cs="Arial"/>
        </w:rPr>
        <w:t xml:space="preserve"> program </w:t>
      </w:r>
      <w:r w:rsidR="00FF31B3">
        <w:rPr>
          <w:rFonts w:ascii="Arial" w:hAnsi="Arial" w:cs="Arial"/>
        </w:rPr>
        <w:t>centers</w:t>
      </w:r>
      <w:r w:rsidR="0044078E">
        <w:rPr>
          <w:rFonts w:ascii="Arial" w:hAnsi="Arial" w:cs="Arial"/>
        </w:rPr>
        <w:t>, as described in this grant contract,</w:t>
      </w:r>
      <w:r w:rsidR="00FF31B3">
        <w:rPr>
          <w:rFonts w:ascii="Arial" w:hAnsi="Arial" w:cs="Arial"/>
        </w:rPr>
        <w:t xml:space="preserve"> </w:t>
      </w:r>
      <w:r w:rsidR="0044078E">
        <w:rPr>
          <w:rFonts w:ascii="Arial" w:hAnsi="Arial" w:cs="Arial"/>
        </w:rPr>
        <w:t xml:space="preserve">will </w:t>
      </w:r>
      <w:r w:rsidR="00D86BC0" w:rsidRPr="00DB1B56">
        <w:rPr>
          <w:rFonts w:ascii="Arial" w:hAnsi="Arial" w:cs="Arial"/>
        </w:rPr>
        <w:t xml:space="preserve">deliver </w:t>
      </w:r>
      <w:r w:rsidR="00D86BC0">
        <w:rPr>
          <w:rFonts w:ascii="Arial" w:hAnsi="Arial" w:cs="Arial"/>
        </w:rPr>
        <w:t>needs- and data-driven,</w:t>
      </w:r>
      <w:r w:rsidR="00D86BC0" w:rsidRPr="00DB1B56">
        <w:rPr>
          <w:rFonts w:ascii="Arial" w:hAnsi="Arial" w:cs="Arial"/>
        </w:rPr>
        <w:t xml:space="preserve"> evidence-based supplemental academic </w:t>
      </w:r>
      <w:r w:rsidR="00D86BC0">
        <w:rPr>
          <w:rFonts w:ascii="Arial" w:hAnsi="Arial" w:cs="Arial"/>
        </w:rPr>
        <w:t xml:space="preserve">programs </w:t>
      </w:r>
      <w:r w:rsidR="00D86BC0" w:rsidRPr="00DB1B56">
        <w:rPr>
          <w:rFonts w:ascii="Arial" w:hAnsi="Arial" w:cs="Arial"/>
        </w:rPr>
        <w:t xml:space="preserve">and support services to all migrant children and their families in </w:t>
      </w:r>
      <w:r w:rsidR="00D86BC0">
        <w:rPr>
          <w:rFonts w:ascii="Arial" w:hAnsi="Arial" w:cs="Arial"/>
        </w:rPr>
        <w:t xml:space="preserve">New York </w:t>
      </w:r>
      <w:r w:rsidR="00D86BC0" w:rsidRPr="00DB1B56">
        <w:rPr>
          <w:rFonts w:ascii="Arial" w:hAnsi="Arial" w:cs="Arial"/>
        </w:rPr>
        <w:t>State</w:t>
      </w:r>
      <w:r w:rsidR="00D86BC0">
        <w:rPr>
          <w:rFonts w:ascii="Arial" w:hAnsi="Arial" w:cs="Arial"/>
        </w:rPr>
        <w:t>,</w:t>
      </w:r>
      <w:r w:rsidR="006E2CE3">
        <w:rPr>
          <w:rFonts w:ascii="Arial" w:hAnsi="Arial" w:cs="Arial"/>
        </w:rPr>
        <w:t xml:space="preserve"> </w:t>
      </w:r>
      <w:r w:rsidR="00FF31B3" w:rsidRPr="00DB1B56">
        <w:rPr>
          <w:rFonts w:ascii="Arial" w:hAnsi="Arial" w:cs="Arial"/>
        </w:rPr>
        <w:t>utilizing a comprehensive management system and a holistic approach that addresses each student as a whole person</w:t>
      </w:r>
      <w:r w:rsidR="00D86BC0">
        <w:rPr>
          <w:rFonts w:ascii="Arial" w:hAnsi="Arial" w:cs="Arial"/>
        </w:rPr>
        <w:t xml:space="preserve">.  </w:t>
      </w:r>
      <w:r w:rsidR="00FF31B3" w:rsidRPr="00DB1B56">
        <w:rPr>
          <w:rFonts w:ascii="Arial" w:hAnsi="Arial" w:cs="Arial"/>
        </w:rPr>
        <w:t xml:space="preserve">These migrant students include </w:t>
      </w:r>
      <w:r w:rsidR="00FF31B3" w:rsidRPr="006046E8">
        <w:rPr>
          <w:rFonts w:ascii="Arial" w:hAnsi="Arial" w:cs="Arial"/>
        </w:rPr>
        <w:t>preschool children, in-school children, in-school ado</w:t>
      </w:r>
      <w:r w:rsidR="00FF31B3">
        <w:rPr>
          <w:rFonts w:ascii="Arial" w:hAnsi="Arial" w:cs="Arial"/>
        </w:rPr>
        <w:t>lescents and Out-of-School Youth (OSY), ages 3-21.</w:t>
      </w:r>
    </w:p>
    <w:p w:rsidR="00207A28" w:rsidRPr="00DB1B56" w:rsidRDefault="00207A28" w:rsidP="00207A28">
      <w:pPr>
        <w:pStyle w:val="PlainText"/>
        <w:rPr>
          <w:rFonts w:ascii="Arial" w:hAnsi="Arial" w:cs="Arial"/>
          <w:color w:val="000000"/>
          <w:sz w:val="24"/>
        </w:rPr>
      </w:pPr>
    </w:p>
    <w:p w:rsidR="00207A28" w:rsidRDefault="00FF31B3" w:rsidP="00207A28">
      <w:pPr>
        <w:pStyle w:val="Heading3"/>
        <w:rPr>
          <w:rFonts w:ascii="Arial" w:hAnsi="Arial" w:cs="Arial"/>
          <w:u w:val="single"/>
        </w:rPr>
      </w:pPr>
      <w:r w:rsidRPr="00DB1B56">
        <w:rPr>
          <w:rFonts w:ascii="Arial" w:hAnsi="Arial" w:cs="Arial"/>
          <w:u w:val="single"/>
        </w:rPr>
        <w:t>Project Period</w:t>
      </w:r>
    </w:p>
    <w:p w:rsidR="00207A28" w:rsidRDefault="00207A28" w:rsidP="00207A28"/>
    <w:p w:rsidR="004F536E" w:rsidRPr="00940AB5" w:rsidRDefault="004F536E" w:rsidP="004F536E">
      <w:pPr>
        <w:widowControl w:val="0"/>
        <w:tabs>
          <w:tab w:val="center" w:pos="4320"/>
          <w:tab w:val="right" w:pos="8640"/>
        </w:tabs>
        <w:jc w:val="both"/>
        <w:rPr>
          <w:rFonts w:ascii="Arial" w:hAnsi="Arial" w:cs="Arial"/>
          <w:snapToGrid w:val="0"/>
          <w:color w:val="000000"/>
        </w:rPr>
      </w:pPr>
      <w:r w:rsidRPr="00940AB5">
        <w:rPr>
          <w:rFonts w:ascii="Arial" w:hAnsi="Arial" w:cs="Arial"/>
          <w:snapToGrid w:val="0"/>
          <w:color w:val="000000"/>
        </w:rPr>
        <w:t xml:space="preserve">The grant contract period will be for </w:t>
      </w:r>
      <w:r w:rsidRPr="00940AB5">
        <w:rPr>
          <w:rFonts w:ascii="Arial" w:hAnsi="Arial" w:cs="Arial"/>
          <w:snapToGrid w:val="0"/>
          <w:color w:val="000000"/>
          <w:u w:val="single"/>
        </w:rPr>
        <w:t>five (5) years</w:t>
      </w:r>
      <w:r w:rsidRPr="00940AB5">
        <w:rPr>
          <w:rFonts w:ascii="Arial" w:hAnsi="Arial" w:cs="Arial"/>
          <w:snapToGrid w:val="0"/>
          <w:color w:val="000000"/>
        </w:rPr>
        <w:t xml:space="preserve">, from </w:t>
      </w:r>
      <w:r w:rsidR="00731ABB">
        <w:rPr>
          <w:rFonts w:ascii="Arial" w:hAnsi="Arial" w:cs="Arial"/>
          <w:snapToGrid w:val="0"/>
          <w:color w:val="000000"/>
        </w:rPr>
        <w:t xml:space="preserve">anticipated </w:t>
      </w:r>
      <w:r w:rsidRPr="00940AB5">
        <w:rPr>
          <w:rFonts w:ascii="Arial" w:hAnsi="Arial" w:cs="Arial"/>
          <w:snapToGrid w:val="0"/>
          <w:color w:val="000000"/>
          <w:u w:val="single"/>
        </w:rPr>
        <w:t>September 1, 2018 to August 31, 2023</w:t>
      </w:r>
      <w:r w:rsidRPr="00940AB5">
        <w:rPr>
          <w:rFonts w:ascii="Arial" w:hAnsi="Arial" w:cs="Arial"/>
          <w:snapToGrid w:val="0"/>
          <w:color w:val="000000"/>
        </w:rPr>
        <w:t>.</w:t>
      </w:r>
    </w:p>
    <w:p w:rsidR="004F536E" w:rsidRPr="00940AB5" w:rsidRDefault="004F536E" w:rsidP="004F536E">
      <w:pPr>
        <w:widowControl w:val="0"/>
        <w:tabs>
          <w:tab w:val="center" w:pos="4320"/>
          <w:tab w:val="right" w:pos="8640"/>
        </w:tabs>
        <w:jc w:val="both"/>
        <w:rPr>
          <w:rFonts w:ascii="Arial" w:hAnsi="Arial" w:cs="Arial"/>
          <w:snapToGrid w:val="0"/>
          <w:color w:val="000000"/>
        </w:rPr>
      </w:pPr>
    </w:p>
    <w:p w:rsidR="004F536E" w:rsidRDefault="004F536E" w:rsidP="004F536E">
      <w:pPr>
        <w:widowControl w:val="0"/>
        <w:tabs>
          <w:tab w:val="center" w:pos="4320"/>
          <w:tab w:val="right" w:pos="8640"/>
        </w:tabs>
        <w:jc w:val="both"/>
        <w:rPr>
          <w:rFonts w:ascii="Arial" w:hAnsi="Arial" w:cs="Arial"/>
          <w:snapToGrid w:val="0"/>
          <w:color w:val="000000"/>
        </w:rPr>
      </w:pPr>
      <w:r w:rsidRPr="00940AB5">
        <w:rPr>
          <w:rFonts w:ascii="Arial" w:hAnsi="Arial" w:cs="Arial"/>
          <w:snapToGrid w:val="0"/>
          <w:color w:val="000000"/>
        </w:rPr>
        <w:t>The five-year contract period is subject to:</w:t>
      </w:r>
    </w:p>
    <w:p w:rsidR="004F536E" w:rsidRPr="00940AB5" w:rsidRDefault="004F536E" w:rsidP="004F536E">
      <w:pPr>
        <w:widowControl w:val="0"/>
        <w:tabs>
          <w:tab w:val="center" w:pos="4320"/>
          <w:tab w:val="right" w:pos="8640"/>
        </w:tabs>
        <w:jc w:val="both"/>
        <w:rPr>
          <w:rFonts w:ascii="Arial" w:hAnsi="Arial" w:cs="Arial"/>
          <w:snapToGrid w:val="0"/>
          <w:color w:val="000000"/>
        </w:rPr>
      </w:pPr>
    </w:p>
    <w:p w:rsidR="004F536E" w:rsidRPr="00940AB5" w:rsidRDefault="004F536E" w:rsidP="00CA2772">
      <w:pPr>
        <w:pStyle w:val="ListParagraph"/>
        <w:widowControl w:val="0"/>
        <w:numPr>
          <w:ilvl w:val="0"/>
          <w:numId w:val="47"/>
        </w:numPr>
        <w:tabs>
          <w:tab w:val="center" w:pos="4320"/>
          <w:tab w:val="right" w:pos="8640"/>
        </w:tabs>
        <w:spacing w:before="0" w:after="0" w:line="240" w:lineRule="auto"/>
        <w:ind w:left="526"/>
        <w:jc w:val="both"/>
        <w:rPr>
          <w:rFonts w:ascii="Arial" w:hAnsi="Arial" w:cs="Arial"/>
          <w:snapToGrid w:val="0"/>
          <w:color w:val="000000"/>
          <w:sz w:val="24"/>
        </w:rPr>
      </w:pPr>
      <w:r w:rsidRPr="00940AB5">
        <w:rPr>
          <w:rFonts w:ascii="Arial" w:hAnsi="Arial" w:cs="Arial"/>
          <w:snapToGrid w:val="0"/>
          <w:color w:val="000000"/>
          <w:sz w:val="24"/>
        </w:rPr>
        <w:t>the availability of funds and level of funding from the U.S. Department of Education (ED) for the period;</w:t>
      </w:r>
      <w:r w:rsidR="00CA2772">
        <w:rPr>
          <w:rFonts w:ascii="Arial" w:hAnsi="Arial" w:cs="Arial"/>
          <w:snapToGrid w:val="0"/>
          <w:color w:val="000000"/>
          <w:sz w:val="24"/>
        </w:rPr>
        <w:t xml:space="preserve"> and</w:t>
      </w:r>
    </w:p>
    <w:p w:rsidR="004F536E" w:rsidRPr="00CA2772" w:rsidRDefault="004F536E" w:rsidP="00CA2772">
      <w:pPr>
        <w:pStyle w:val="ListParagraph"/>
        <w:widowControl w:val="0"/>
        <w:numPr>
          <w:ilvl w:val="0"/>
          <w:numId w:val="47"/>
        </w:numPr>
        <w:tabs>
          <w:tab w:val="center" w:pos="4320"/>
          <w:tab w:val="right" w:pos="8640"/>
        </w:tabs>
        <w:spacing w:before="0" w:after="0" w:line="240" w:lineRule="auto"/>
        <w:ind w:left="526"/>
        <w:jc w:val="both"/>
        <w:rPr>
          <w:rFonts w:ascii="Arial" w:hAnsi="Arial" w:cs="Arial"/>
          <w:snapToGrid w:val="0"/>
          <w:color w:val="000000"/>
          <w:sz w:val="24"/>
        </w:rPr>
      </w:pPr>
      <w:r w:rsidRPr="00940AB5">
        <w:rPr>
          <w:rFonts w:ascii="Arial" w:hAnsi="Arial" w:cs="Arial"/>
          <w:snapToGrid w:val="0"/>
          <w:color w:val="000000"/>
          <w:sz w:val="24"/>
        </w:rPr>
        <w:t xml:space="preserve">successful program delivery and implementation by the individual METS program centers in the previous year, based on the requirements of the </w:t>
      </w:r>
      <w:r w:rsidR="00D86BC0">
        <w:rPr>
          <w:rFonts w:ascii="Arial" w:hAnsi="Arial" w:cs="Arial"/>
          <w:snapToGrid w:val="0"/>
          <w:color w:val="000000"/>
          <w:sz w:val="24"/>
        </w:rPr>
        <w:t xml:space="preserve">approved ESSA Consolidated State Plan, the </w:t>
      </w:r>
      <w:r w:rsidRPr="00940AB5">
        <w:rPr>
          <w:rFonts w:ascii="Arial" w:hAnsi="Arial" w:cs="Arial"/>
          <w:snapToGrid w:val="0"/>
          <w:color w:val="000000"/>
          <w:sz w:val="24"/>
        </w:rPr>
        <w:t>State Service Delivery Plan (SDP) and Theory of Action (ToA)</w:t>
      </w:r>
      <w:r w:rsidR="00CA2772">
        <w:rPr>
          <w:rFonts w:ascii="Arial" w:hAnsi="Arial" w:cs="Arial"/>
          <w:snapToGrid w:val="0"/>
          <w:color w:val="000000"/>
          <w:sz w:val="24"/>
        </w:rPr>
        <w:t>.</w:t>
      </w:r>
    </w:p>
    <w:p w:rsidR="004F536E" w:rsidRPr="00940AB5" w:rsidRDefault="004F536E" w:rsidP="004F536E">
      <w:pPr>
        <w:pStyle w:val="ListParagraph"/>
        <w:widowControl w:val="0"/>
        <w:tabs>
          <w:tab w:val="center" w:pos="4320"/>
          <w:tab w:val="right" w:pos="8640"/>
        </w:tabs>
        <w:spacing w:before="0" w:after="0" w:line="240" w:lineRule="auto"/>
        <w:ind w:left="0"/>
        <w:jc w:val="both"/>
        <w:rPr>
          <w:rFonts w:ascii="Arial" w:hAnsi="Arial" w:cs="Arial"/>
          <w:snapToGrid w:val="0"/>
          <w:color w:val="000000"/>
          <w:sz w:val="24"/>
        </w:rPr>
      </w:pPr>
    </w:p>
    <w:p w:rsidR="004F536E" w:rsidRPr="00940AB5" w:rsidRDefault="0044078E" w:rsidP="004F536E">
      <w:pPr>
        <w:widowControl w:val="0"/>
        <w:tabs>
          <w:tab w:val="center" w:pos="4320"/>
          <w:tab w:val="right" w:pos="8640"/>
        </w:tabs>
        <w:jc w:val="both"/>
        <w:rPr>
          <w:rFonts w:ascii="Arial" w:hAnsi="Arial" w:cs="Arial"/>
          <w:snapToGrid w:val="0"/>
          <w:color w:val="000000"/>
        </w:rPr>
      </w:pPr>
      <w:r>
        <w:rPr>
          <w:rFonts w:ascii="Arial" w:hAnsi="Arial" w:cs="Arial"/>
          <w:snapToGrid w:val="0"/>
          <w:color w:val="000000"/>
        </w:rPr>
        <w:t xml:space="preserve">The approved ESSA Consolidated State Plan can be viewed at: </w:t>
      </w:r>
      <w:hyperlink r:id="rId15" w:history="1">
        <w:r w:rsidRPr="00520CFE">
          <w:rPr>
            <w:rStyle w:val="Hyperlink"/>
            <w:rFonts w:ascii="Arial" w:hAnsi="Arial" w:cs="Arial"/>
            <w:snapToGrid w:val="0"/>
          </w:rPr>
          <w:t>http://www.p12.nysed.gov/accountability/essa.html</w:t>
        </w:r>
      </w:hyperlink>
      <w:r>
        <w:rPr>
          <w:rFonts w:ascii="Arial" w:hAnsi="Arial" w:cs="Arial"/>
          <w:snapToGrid w:val="0"/>
          <w:color w:val="000000"/>
        </w:rPr>
        <w:t xml:space="preserve">.  </w:t>
      </w:r>
      <w:r w:rsidR="004F536E" w:rsidRPr="00940AB5">
        <w:rPr>
          <w:rFonts w:ascii="Arial" w:hAnsi="Arial" w:cs="Arial"/>
          <w:snapToGrid w:val="0"/>
          <w:color w:val="000000"/>
        </w:rPr>
        <w:t xml:space="preserve">The State Service Delivery Plan (SDP) and Theory of Action (ToA) can be viewed at: </w:t>
      </w:r>
      <w:hyperlink r:id="rId16" w:tgtFrame="_blank" w:history="1">
        <w:r w:rsidR="004F536E" w:rsidRPr="00940AB5">
          <w:rPr>
            <w:rFonts w:ascii="Arial" w:hAnsi="Arial" w:cs="Arial"/>
            <w:color w:val="1155CC"/>
            <w:u w:val="single"/>
            <w:shd w:val="clear" w:color="auto" w:fill="FFFFFF"/>
          </w:rPr>
          <w:t>http://nysmigrant.org/downloads/Service-Delivery-Plans</w:t>
        </w:r>
      </w:hyperlink>
      <w:r>
        <w:rPr>
          <w:rFonts w:ascii="Arial" w:hAnsi="Arial" w:cs="Arial"/>
          <w:color w:val="1155CC"/>
          <w:u w:val="single"/>
          <w:shd w:val="clear" w:color="auto" w:fill="FFFFFF"/>
        </w:rPr>
        <w:t>.</w:t>
      </w:r>
      <w:r w:rsidR="004F536E" w:rsidRPr="00940AB5">
        <w:rPr>
          <w:rFonts w:ascii="Arial" w:hAnsi="Arial" w:cs="Arial"/>
        </w:rPr>
        <w:t xml:space="preserve"> </w:t>
      </w:r>
    </w:p>
    <w:p w:rsidR="00207A28" w:rsidRPr="006E244C" w:rsidRDefault="00207A28" w:rsidP="00207A28"/>
    <w:p w:rsidR="00207A28" w:rsidRPr="00DB1B56" w:rsidRDefault="00FF31B3" w:rsidP="00207A28">
      <w:pPr>
        <w:pStyle w:val="Heading3"/>
        <w:rPr>
          <w:rFonts w:ascii="Arial" w:hAnsi="Arial" w:cs="Arial"/>
          <w:u w:val="single"/>
        </w:rPr>
      </w:pPr>
      <w:r w:rsidRPr="00DB1B56">
        <w:rPr>
          <w:rFonts w:ascii="Arial" w:hAnsi="Arial" w:cs="Arial"/>
          <w:u w:val="single"/>
        </w:rPr>
        <w:t>Project Funding</w:t>
      </w:r>
    </w:p>
    <w:p w:rsidR="00207A28" w:rsidRDefault="00207A28" w:rsidP="00207A28">
      <w:pPr>
        <w:rPr>
          <w:rFonts w:ascii="Arial" w:hAnsi="Arial" w:cs="Arial"/>
          <w:color w:val="000000"/>
        </w:rPr>
      </w:pPr>
    </w:p>
    <w:p w:rsidR="00207A28" w:rsidRDefault="00FF31B3" w:rsidP="00207A28">
      <w:pPr>
        <w:jc w:val="both"/>
        <w:rPr>
          <w:rFonts w:ascii="Arial" w:hAnsi="Arial" w:cs="Arial"/>
          <w:color w:val="000000"/>
        </w:rPr>
      </w:pPr>
      <w:r w:rsidRPr="00236FD3">
        <w:rPr>
          <w:rFonts w:ascii="Arial" w:hAnsi="Arial" w:cs="Arial"/>
          <w:color w:val="000000"/>
        </w:rPr>
        <w:t xml:space="preserve">Estimated funds totaling approximately </w:t>
      </w:r>
      <w:r w:rsidR="00932C30">
        <w:rPr>
          <w:rFonts w:ascii="Arial" w:hAnsi="Arial" w:cs="Arial"/>
          <w:color w:val="000000"/>
        </w:rPr>
        <w:t>6.</w:t>
      </w:r>
      <w:r w:rsidR="0061652B">
        <w:rPr>
          <w:rFonts w:ascii="Arial" w:hAnsi="Arial" w:cs="Arial"/>
          <w:color w:val="000000"/>
        </w:rPr>
        <w:t>7</w:t>
      </w:r>
      <w:r w:rsidR="002716D9">
        <w:rPr>
          <w:rFonts w:ascii="Arial" w:hAnsi="Arial" w:cs="Arial"/>
          <w:color w:val="000000"/>
        </w:rPr>
        <w:t xml:space="preserve"> million </w:t>
      </w:r>
      <w:r w:rsidRPr="00236FD3">
        <w:rPr>
          <w:rFonts w:ascii="Arial" w:hAnsi="Arial" w:cs="Arial"/>
          <w:color w:val="000000"/>
        </w:rPr>
        <w:t xml:space="preserve">dollars will be available statewide each year of the </w:t>
      </w:r>
      <w:r w:rsidR="006057F2">
        <w:rPr>
          <w:rFonts w:ascii="Arial" w:hAnsi="Arial" w:cs="Arial"/>
          <w:color w:val="000000"/>
        </w:rPr>
        <w:t>five</w:t>
      </w:r>
      <w:r w:rsidRPr="00236FD3">
        <w:rPr>
          <w:rFonts w:ascii="Arial" w:hAnsi="Arial" w:cs="Arial"/>
          <w:color w:val="000000"/>
        </w:rPr>
        <w:t>-year grant contract period, 2018-</w:t>
      </w:r>
      <w:r w:rsidR="006057F2">
        <w:rPr>
          <w:rFonts w:ascii="Arial" w:hAnsi="Arial" w:cs="Arial"/>
          <w:color w:val="000000"/>
        </w:rPr>
        <w:t>2023</w:t>
      </w:r>
      <w:r w:rsidRPr="00236FD3">
        <w:rPr>
          <w:rFonts w:ascii="Arial" w:hAnsi="Arial" w:cs="Arial"/>
          <w:color w:val="000000"/>
        </w:rPr>
        <w:t xml:space="preserve">, subject to the availability of funds and level of funding from the U.S. Department of Education (ED) and successful program delivery and implementation by the individual METS program centers in the previous year. </w:t>
      </w:r>
    </w:p>
    <w:p w:rsidR="00207A28" w:rsidRDefault="00207A28" w:rsidP="00207A28">
      <w:pPr>
        <w:jc w:val="both"/>
        <w:rPr>
          <w:rFonts w:ascii="Arial" w:hAnsi="Arial" w:cs="Arial"/>
          <w:color w:val="000000"/>
        </w:rPr>
      </w:pPr>
    </w:p>
    <w:p w:rsidR="00207A28" w:rsidRDefault="00FF31B3" w:rsidP="00207A28">
      <w:pPr>
        <w:jc w:val="both"/>
        <w:rPr>
          <w:rFonts w:ascii="Arial" w:hAnsi="Arial" w:cs="Arial"/>
          <w:color w:val="000000"/>
        </w:rPr>
      </w:pPr>
      <w:r>
        <w:rPr>
          <w:rFonts w:ascii="Arial" w:hAnsi="Arial" w:cs="Arial"/>
          <w:color w:val="000000"/>
        </w:rPr>
        <w:t>The annual a</w:t>
      </w:r>
      <w:r w:rsidRPr="007977E6">
        <w:rPr>
          <w:rFonts w:ascii="Arial" w:hAnsi="Arial" w:cs="Arial"/>
          <w:color w:val="000000"/>
        </w:rPr>
        <w:t>llocation</w:t>
      </w:r>
      <w:r>
        <w:rPr>
          <w:rFonts w:ascii="Arial" w:hAnsi="Arial" w:cs="Arial"/>
          <w:color w:val="000000"/>
        </w:rPr>
        <w:t xml:space="preserve"> for each METS program center </w:t>
      </w:r>
      <w:r w:rsidRPr="007977E6">
        <w:rPr>
          <w:rFonts w:ascii="Arial" w:hAnsi="Arial" w:cs="Arial"/>
          <w:color w:val="000000"/>
        </w:rPr>
        <w:t xml:space="preserve">will be </w:t>
      </w:r>
      <w:r>
        <w:rPr>
          <w:rFonts w:ascii="Arial" w:hAnsi="Arial" w:cs="Arial"/>
          <w:color w:val="000000"/>
        </w:rPr>
        <w:t>based on two factors:</w:t>
      </w:r>
    </w:p>
    <w:p w:rsidR="00207A28" w:rsidRPr="007977E6" w:rsidRDefault="00207A28" w:rsidP="00207A28">
      <w:pPr>
        <w:jc w:val="both"/>
        <w:rPr>
          <w:rFonts w:ascii="Arial" w:hAnsi="Arial" w:cs="Arial"/>
          <w:color w:val="000000"/>
        </w:rPr>
      </w:pPr>
    </w:p>
    <w:p w:rsidR="00207A28" w:rsidRPr="00157294" w:rsidRDefault="00FF31B3" w:rsidP="00CA2772">
      <w:pPr>
        <w:numPr>
          <w:ilvl w:val="0"/>
          <w:numId w:val="18"/>
        </w:numPr>
        <w:jc w:val="both"/>
        <w:rPr>
          <w:rFonts w:ascii="Arial" w:hAnsi="Arial" w:cs="Arial"/>
        </w:rPr>
      </w:pPr>
      <w:r>
        <w:rPr>
          <w:rFonts w:ascii="Arial" w:hAnsi="Arial" w:cs="Arial"/>
        </w:rPr>
        <w:t>The a</w:t>
      </w:r>
      <w:r w:rsidRPr="00157294">
        <w:rPr>
          <w:rFonts w:ascii="Arial" w:hAnsi="Arial" w:cs="Arial"/>
        </w:rPr>
        <w:t xml:space="preserve">nnual award amount </w:t>
      </w:r>
      <w:r>
        <w:rPr>
          <w:rFonts w:ascii="Arial" w:hAnsi="Arial" w:cs="Arial"/>
        </w:rPr>
        <w:t>that New York State Education Department (NYSED or “the Department”) receives from U.S. Department</w:t>
      </w:r>
      <w:r w:rsidRPr="00157294">
        <w:rPr>
          <w:rFonts w:ascii="Arial" w:hAnsi="Arial" w:cs="Arial"/>
        </w:rPr>
        <w:t xml:space="preserve"> of Education </w:t>
      </w:r>
      <w:r>
        <w:rPr>
          <w:rFonts w:ascii="Arial" w:hAnsi="Arial" w:cs="Arial"/>
        </w:rPr>
        <w:t xml:space="preserve">(ED) for Title I, Part C – Education of Migratory Children Program; and </w:t>
      </w:r>
    </w:p>
    <w:p w:rsidR="00207A28" w:rsidRDefault="00FF31B3" w:rsidP="00CA2772">
      <w:pPr>
        <w:numPr>
          <w:ilvl w:val="0"/>
          <w:numId w:val="18"/>
        </w:numPr>
        <w:jc w:val="both"/>
        <w:rPr>
          <w:rFonts w:ascii="Arial" w:hAnsi="Arial" w:cs="Arial"/>
        </w:rPr>
      </w:pPr>
      <w:r w:rsidRPr="00157294">
        <w:rPr>
          <w:rFonts w:ascii="Arial" w:hAnsi="Arial" w:cs="Arial"/>
        </w:rPr>
        <w:t xml:space="preserve">The </w:t>
      </w:r>
      <w:r>
        <w:rPr>
          <w:rFonts w:ascii="Arial" w:hAnsi="Arial" w:cs="Arial"/>
        </w:rPr>
        <w:t>State-approved migrant funding formula.</w:t>
      </w:r>
    </w:p>
    <w:p w:rsidR="00DB546B" w:rsidRDefault="00DB546B" w:rsidP="00207A28">
      <w:pPr>
        <w:jc w:val="both"/>
        <w:rPr>
          <w:rFonts w:ascii="Arial" w:hAnsi="Arial" w:cs="Arial"/>
        </w:rPr>
      </w:pPr>
    </w:p>
    <w:p w:rsidR="00207A28" w:rsidRPr="00157294" w:rsidRDefault="00FF31B3" w:rsidP="00207A28">
      <w:pPr>
        <w:jc w:val="both"/>
        <w:rPr>
          <w:rFonts w:ascii="Arial" w:hAnsi="Arial" w:cs="Arial"/>
        </w:rPr>
      </w:pPr>
      <w:r>
        <w:rPr>
          <w:rFonts w:ascii="Arial" w:hAnsi="Arial" w:cs="Arial"/>
        </w:rPr>
        <w:t xml:space="preserve">Please refer to Attachment </w:t>
      </w:r>
      <w:r w:rsidR="00DB546B">
        <w:rPr>
          <w:rFonts w:ascii="Arial" w:hAnsi="Arial" w:cs="Arial"/>
        </w:rPr>
        <w:t>A</w:t>
      </w:r>
      <w:r>
        <w:rPr>
          <w:rFonts w:ascii="Arial" w:hAnsi="Arial" w:cs="Arial"/>
        </w:rPr>
        <w:t xml:space="preserve"> for the current funding formula.</w:t>
      </w:r>
    </w:p>
    <w:p w:rsidR="00207A28" w:rsidRPr="00887FFE" w:rsidRDefault="00207A28" w:rsidP="00207A28">
      <w:pPr>
        <w:jc w:val="both"/>
      </w:pPr>
    </w:p>
    <w:p w:rsidR="00207A28" w:rsidRPr="00CA1A0F" w:rsidRDefault="00FF31B3" w:rsidP="00207A28">
      <w:pPr>
        <w:jc w:val="both"/>
        <w:rPr>
          <w:rFonts w:ascii="Arial" w:hAnsi="Arial" w:cs="Arial"/>
          <w:color w:val="000000"/>
        </w:rPr>
      </w:pPr>
      <w:r w:rsidRPr="00CA1A0F">
        <w:rPr>
          <w:rFonts w:ascii="Arial" w:hAnsi="Arial" w:cs="Arial"/>
          <w:color w:val="000000"/>
        </w:rPr>
        <w:t xml:space="preserve">Note that the allocation amounts identified below for each METS region </w:t>
      </w:r>
      <w:r>
        <w:rPr>
          <w:rFonts w:ascii="Arial" w:hAnsi="Arial" w:cs="Arial"/>
          <w:color w:val="000000"/>
        </w:rPr>
        <w:t xml:space="preserve">(i.e., program, center) </w:t>
      </w:r>
      <w:r w:rsidRPr="00CA1A0F">
        <w:rPr>
          <w:rFonts w:ascii="Arial" w:hAnsi="Arial" w:cs="Arial"/>
          <w:color w:val="000000"/>
        </w:rPr>
        <w:t xml:space="preserve">are based on current data.  Please use the funding levels listed below for </w:t>
      </w:r>
      <w:r w:rsidR="00E43DDA">
        <w:rPr>
          <w:rFonts w:ascii="Arial" w:hAnsi="Arial" w:cs="Arial"/>
          <w:color w:val="000000"/>
        </w:rPr>
        <w:t>the</w:t>
      </w:r>
      <w:r w:rsidRPr="00CA1A0F">
        <w:rPr>
          <w:rFonts w:ascii="Arial" w:hAnsi="Arial" w:cs="Arial"/>
          <w:color w:val="000000"/>
        </w:rPr>
        <w:t xml:space="preserve"> application submission</w:t>
      </w:r>
      <w:r w:rsidR="00E43DDA">
        <w:rPr>
          <w:rFonts w:ascii="Arial" w:hAnsi="Arial" w:cs="Arial"/>
          <w:color w:val="000000"/>
        </w:rPr>
        <w:t xml:space="preserve"> and first year (9/1/18-8/3</w:t>
      </w:r>
      <w:r w:rsidR="00FA336E">
        <w:rPr>
          <w:rFonts w:ascii="Arial" w:hAnsi="Arial" w:cs="Arial"/>
          <w:color w:val="000000"/>
        </w:rPr>
        <w:t>1</w:t>
      </w:r>
      <w:r w:rsidR="00E43DDA">
        <w:rPr>
          <w:rFonts w:ascii="Arial" w:hAnsi="Arial" w:cs="Arial"/>
          <w:color w:val="000000"/>
        </w:rPr>
        <w:t xml:space="preserve">/19) </w:t>
      </w:r>
      <w:r w:rsidR="0085400D">
        <w:rPr>
          <w:rFonts w:ascii="Arial" w:hAnsi="Arial" w:cs="Arial"/>
          <w:color w:val="000000"/>
        </w:rPr>
        <w:t>B</w:t>
      </w:r>
      <w:r w:rsidR="00E43DDA">
        <w:rPr>
          <w:rFonts w:ascii="Arial" w:hAnsi="Arial" w:cs="Arial"/>
          <w:color w:val="000000"/>
        </w:rPr>
        <w:t>udget</w:t>
      </w:r>
      <w:r w:rsidR="0085400D">
        <w:rPr>
          <w:rFonts w:ascii="Arial" w:hAnsi="Arial" w:cs="Arial"/>
          <w:color w:val="000000"/>
        </w:rPr>
        <w:t xml:space="preserve"> and Budget Narrative</w:t>
      </w:r>
      <w:r w:rsidRPr="00CA1A0F">
        <w:rPr>
          <w:rFonts w:ascii="Arial" w:hAnsi="Arial" w:cs="Arial"/>
          <w:color w:val="000000"/>
        </w:rPr>
        <w:t xml:space="preserve">. </w:t>
      </w:r>
    </w:p>
    <w:p w:rsidR="00207A28" w:rsidRPr="00CA1A0F" w:rsidRDefault="00207A28" w:rsidP="00207A28">
      <w:pPr>
        <w:jc w:val="both"/>
        <w:rPr>
          <w:rFonts w:ascii="Arial" w:hAnsi="Arial" w:cs="Arial"/>
          <w:color w:val="000000"/>
        </w:rPr>
      </w:pPr>
    </w:p>
    <w:p w:rsidR="00207A28" w:rsidRPr="00CA1A0F" w:rsidRDefault="00FF31B3" w:rsidP="00207A28">
      <w:pPr>
        <w:jc w:val="both"/>
        <w:rPr>
          <w:rFonts w:ascii="Arial" w:hAnsi="Arial" w:cs="Arial"/>
          <w:color w:val="000000"/>
        </w:rPr>
      </w:pPr>
      <w:r w:rsidRPr="00CA1A0F">
        <w:rPr>
          <w:rFonts w:ascii="Arial" w:hAnsi="Arial" w:cs="Arial"/>
          <w:color w:val="000000"/>
        </w:rPr>
        <w:t>The actual funding amount for each METS region will be determined annually based on the two factors listed above</w:t>
      </w:r>
      <w:r>
        <w:rPr>
          <w:rFonts w:ascii="Arial" w:hAnsi="Arial" w:cs="Arial"/>
          <w:color w:val="000000"/>
        </w:rPr>
        <w:t>, subject to the State Education Department’s (SED) approval</w:t>
      </w:r>
      <w:r w:rsidRPr="00CA1A0F">
        <w:rPr>
          <w:rFonts w:ascii="Arial" w:hAnsi="Arial" w:cs="Arial"/>
          <w:color w:val="000000"/>
        </w:rPr>
        <w:t>.</w:t>
      </w:r>
    </w:p>
    <w:p w:rsidR="00207A28" w:rsidRPr="00CA1A0F" w:rsidRDefault="00207A28" w:rsidP="00207A28">
      <w:pPr>
        <w:jc w:val="both"/>
        <w:rPr>
          <w:rFonts w:ascii="Arial" w:hAnsi="Arial" w:cs="Arial"/>
          <w:color w:val="000000"/>
        </w:rPr>
      </w:pPr>
    </w:p>
    <w:p w:rsidR="00207A28" w:rsidRPr="00CA1A0F" w:rsidRDefault="00FF31B3" w:rsidP="00207A28">
      <w:pPr>
        <w:jc w:val="both"/>
        <w:rPr>
          <w:rFonts w:ascii="Arial" w:hAnsi="Arial" w:cs="Arial"/>
          <w:color w:val="000000"/>
        </w:rPr>
      </w:pPr>
      <w:r w:rsidRPr="00CA1A0F">
        <w:rPr>
          <w:rFonts w:ascii="Arial" w:hAnsi="Arial" w:cs="Arial"/>
          <w:color w:val="000000"/>
        </w:rPr>
        <w:t>One award will be made for each METS region</w:t>
      </w:r>
      <w:r>
        <w:rPr>
          <w:rFonts w:ascii="Arial" w:hAnsi="Arial" w:cs="Arial"/>
          <w:color w:val="000000"/>
        </w:rPr>
        <w:t xml:space="preserve"> (i.e., program, center)</w:t>
      </w:r>
      <w:r w:rsidRPr="00CA1A0F">
        <w:rPr>
          <w:rFonts w:ascii="Arial" w:hAnsi="Arial" w:cs="Arial"/>
          <w:color w:val="000000"/>
        </w:rPr>
        <w:t>.  An applicant must serve a METS region in its entirety without exceptions.</w:t>
      </w:r>
    </w:p>
    <w:p w:rsidR="00207A28" w:rsidRDefault="00207A28" w:rsidP="00207A28">
      <w:pPr>
        <w:jc w:val="both"/>
        <w:rPr>
          <w:rFonts w:ascii="Arial" w:hAnsi="Arial" w:cs="Arial"/>
          <w:color w:val="000000"/>
        </w:rPr>
      </w:pPr>
    </w:p>
    <w:p w:rsidR="00207A28" w:rsidRDefault="00FF31B3" w:rsidP="00207A28">
      <w:pPr>
        <w:jc w:val="both"/>
        <w:rPr>
          <w:rFonts w:ascii="Arial" w:hAnsi="Arial" w:cs="Arial"/>
          <w:color w:val="000000"/>
        </w:rPr>
      </w:pPr>
      <w:bookmarkStart w:id="6" w:name="_Hlk506965115"/>
      <w:r w:rsidRPr="006046E8">
        <w:rPr>
          <w:rFonts w:ascii="Arial" w:hAnsi="Arial" w:cs="Arial"/>
          <w:color w:val="000000"/>
        </w:rPr>
        <w:t xml:space="preserve">The counties included in each </w:t>
      </w:r>
      <w:r>
        <w:rPr>
          <w:rFonts w:ascii="Arial" w:hAnsi="Arial" w:cs="Arial"/>
          <w:color w:val="000000"/>
        </w:rPr>
        <w:t xml:space="preserve">METS </w:t>
      </w:r>
      <w:r w:rsidRPr="006046E8">
        <w:rPr>
          <w:rFonts w:ascii="Arial" w:hAnsi="Arial" w:cs="Arial"/>
          <w:color w:val="000000"/>
        </w:rPr>
        <w:t>region are:</w:t>
      </w:r>
    </w:p>
    <w:p w:rsidR="00207A28" w:rsidRDefault="00207A28" w:rsidP="00207A28">
      <w:pPr>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809"/>
        <w:gridCol w:w="1811"/>
        <w:gridCol w:w="3418"/>
        <w:gridCol w:w="1527"/>
      </w:tblGrid>
      <w:tr w:rsidR="00994384">
        <w:tc>
          <w:tcPr>
            <w:tcW w:w="422" w:type="pct"/>
            <w:tcBorders>
              <w:top w:val="nil"/>
              <w:left w:val="nil"/>
              <w:bottom w:val="single" w:sz="4" w:space="0" w:color="auto"/>
              <w:right w:val="single" w:sz="4" w:space="0" w:color="auto"/>
            </w:tcBorders>
            <w:shd w:val="clear" w:color="auto" w:fill="auto"/>
          </w:tcPr>
          <w:p w:rsidR="00207A28" w:rsidRPr="00DD198B" w:rsidRDefault="00207A28" w:rsidP="00207A28">
            <w:pPr>
              <w:jc w:val="center"/>
              <w:rPr>
                <w:rFonts w:ascii="Arial" w:hAnsi="Arial" w:cs="Arial"/>
                <w:b/>
                <w:color w:val="000000"/>
              </w:rPr>
            </w:pPr>
          </w:p>
        </w:tc>
        <w:tc>
          <w:tcPr>
            <w:tcW w:w="967" w:type="pct"/>
            <w:tcBorders>
              <w:left w:val="single" w:sz="4" w:space="0" w:color="auto"/>
            </w:tcBorders>
            <w:shd w:val="clear" w:color="auto" w:fill="BFBFBF" w:themeFill="background1" w:themeFillShade="BF"/>
          </w:tcPr>
          <w:p w:rsidR="00207A28" w:rsidRPr="00DD198B" w:rsidRDefault="00FF31B3" w:rsidP="00207A28">
            <w:pPr>
              <w:jc w:val="center"/>
              <w:rPr>
                <w:rFonts w:ascii="Arial" w:hAnsi="Arial" w:cs="Arial"/>
                <w:b/>
                <w:color w:val="000000"/>
              </w:rPr>
            </w:pPr>
            <w:r w:rsidRPr="00DD198B">
              <w:rPr>
                <w:rFonts w:ascii="Arial" w:hAnsi="Arial" w:cs="Arial"/>
                <w:b/>
                <w:color w:val="000000"/>
              </w:rPr>
              <w:t>METS Region</w:t>
            </w:r>
          </w:p>
        </w:tc>
        <w:tc>
          <w:tcPr>
            <w:tcW w:w="968" w:type="pct"/>
            <w:shd w:val="clear" w:color="auto" w:fill="BFBFBF" w:themeFill="background1" w:themeFillShade="BF"/>
          </w:tcPr>
          <w:p w:rsidR="00207A28" w:rsidRPr="00DD198B" w:rsidRDefault="00E43DDA" w:rsidP="00207A28">
            <w:pPr>
              <w:jc w:val="center"/>
              <w:rPr>
                <w:rFonts w:ascii="Arial" w:hAnsi="Arial" w:cs="Arial"/>
                <w:b/>
                <w:color w:val="000000"/>
              </w:rPr>
            </w:pPr>
            <w:r>
              <w:rPr>
                <w:rFonts w:ascii="Arial" w:hAnsi="Arial" w:cs="Arial"/>
                <w:b/>
                <w:color w:val="000000"/>
              </w:rPr>
              <w:t xml:space="preserve">Year 1 </w:t>
            </w:r>
            <w:r w:rsidR="00FF31B3" w:rsidRPr="00DD198B">
              <w:rPr>
                <w:rFonts w:ascii="Arial" w:hAnsi="Arial" w:cs="Arial"/>
                <w:b/>
                <w:color w:val="000000"/>
              </w:rPr>
              <w:t>Funding</w:t>
            </w:r>
            <w:r w:rsidR="0061652B">
              <w:rPr>
                <w:rFonts w:ascii="Arial" w:hAnsi="Arial" w:cs="Arial"/>
                <w:b/>
                <w:color w:val="000000"/>
              </w:rPr>
              <w:t>*</w:t>
            </w:r>
          </w:p>
        </w:tc>
        <w:tc>
          <w:tcPr>
            <w:tcW w:w="1827" w:type="pct"/>
            <w:shd w:val="clear" w:color="auto" w:fill="BFBFBF" w:themeFill="background1" w:themeFillShade="BF"/>
          </w:tcPr>
          <w:p w:rsidR="00207A28" w:rsidRPr="00DD198B" w:rsidRDefault="00FF31B3" w:rsidP="00207A28">
            <w:pPr>
              <w:jc w:val="center"/>
              <w:rPr>
                <w:rFonts w:ascii="Arial" w:hAnsi="Arial" w:cs="Arial"/>
                <w:b/>
                <w:color w:val="000000"/>
              </w:rPr>
            </w:pPr>
            <w:r w:rsidRPr="00DD198B">
              <w:rPr>
                <w:rFonts w:ascii="Arial" w:hAnsi="Arial" w:cs="Arial"/>
                <w:b/>
                <w:color w:val="000000"/>
              </w:rPr>
              <w:t>Counties</w:t>
            </w:r>
          </w:p>
        </w:tc>
        <w:tc>
          <w:tcPr>
            <w:tcW w:w="816" w:type="pct"/>
            <w:shd w:val="clear" w:color="auto" w:fill="BFBFBF" w:themeFill="background1" w:themeFillShade="BF"/>
          </w:tcPr>
          <w:p w:rsidR="00207A28" w:rsidRPr="00DD198B" w:rsidRDefault="00FF31B3" w:rsidP="00207A28">
            <w:pPr>
              <w:jc w:val="center"/>
              <w:rPr>
                <w:rFonts w:ascii="Arial" w:hAnsi="Arial" w:cs="Arial"/>
                <w:b/>
                <w:color w:val="000000"/>
              </w:rPr>
            </w:pPr>
            <w:r w:rsidRPr="00DD198B">
              <w:rPr>
                <w:rFonts w:ascii="Arial" w:hAnsi="Arial" w:cs="Arial"/>
                <w:b/>
                <w:color w:val="000000"/>
              </w:rPr>
              <w:t>Number of Students</w:t>
            </w:r>
            <w:r w:rsidR="0061652B">
              <w:rPr>
                <w:rFonts w:ascii="Arial" w:hAnsi="Arial" w:cs="Arial"/>
                <w:b/>
                <w:color w:val="000000"/>
              </w:rPr>
              <w:t>**</w:t>
            </w:r>
          </w:p>
          <w:p w:rsidR="00207A28" w:rsidRPr="00DD198B" w:rsidRDefault="00207A28" w:rsidP="00207A28">
            <w:pPr>
              <w:jc w:val="center"/>
              <w:rPr>
                <w:rFonts w:ascii="Arial" w:hAnsi="Arial" w:cs="Arial"/>
                <w:b/>
                <w:color w:val="000000"/>
              </w:rPr>
            </w:pPr>
          </w:p>
        </w:tc>
      </w:tr>
      <w:tr w:rsidR="00856C81" w:rsidTr="00856C81">
        <w:trPr>
          <w:trHeight w:val="872"/>
        </w:trPr>
        <w:tc>
          <w:tcPr>
            <w:tcW w:w="422" w:type="pct"/>
            <w:tcBorders>
              <w:top w:val="single" w:sz="4" w:space="0" w:color="auto"/>
            </w:tcBorders>
          </w:tcPr>
          <w:p w:rsidR="00207A28" w:rsidRPr="00DD198B" w:rsidRDefault="00FF31B3" w:rsidP="00207A28">
            <w:pPr>
              <w:jc w:val="center"/>
              <w:rPr>
                <w:rFonts w:ascii="Arial" w:hAnsi="Arial" w:cs="Arial"/>
                <w:color w:val="000000"/>
              </w:rPr>
            </w:pPr>
            <w:r w:rsidRPr="00DD198B">
              <w:rPr>
                <w:rFonts w:ascii="Arial" w:hAnsi="Arial" w:cs="Arial"/>
                <w:color w:val="000000"/>
              </w:rPr>
              <w:t>1</w:t>
            </w:r>
          </w:p>
          <w:p w:rsidR="00207A28" w:rsidRPr="00DD198B" w:rsidRDefault="00207A28" w:rsidP="00207A28">
            <w:pPr>
              <w:jc w:val="center"/>
              <w:rPr>
                <w:rFonts w:ascii="Arial" w:hAnsi="Arial" w:cs="Arial"/>
                <w:color w:val="000000"/>
              </w:rPr>
            </w:pPr>
          </w:p>
        </w:tc>
        <w:tc>
          <w:tcPr>
            <w:tcW w:w="967" w:type="pct"/>
          </w:tcPr>
          <w:p w:rsidR="00207A28" w:rsidRPr="00DD198B" w:rsidRDefault="00FF31B3" w:rsidP="00207A28">
            <w:pPr>
              <w:jc w:val="center"/>
              <w:rPr>
                <w:rFonts w:ascii="Arial" w:hAnsi="Arial" w:cs="Arial"/>
                <w:color w:val="000000"/>
              </w:rPr>
            </w:pPr>
            <w:r w:rsidRPr="00DD198B">
              <w:rPr>
                <w:rFonts w:ascii="Arial" w:hAnsi="Arial" w:cs="Arial"/>
                <w:color w:val="000000"/>
              </w:rPr>
              <w:t>Northwest</w:t>
            </w:r>
          </w:p>
        </w:tc>
        <w:tc>
          <w:tcPr>
            <w:tcW w:w="968" w:type="pct"/>
          </w:tcPr>
          <w:p w:rsidR="00207A28" w:rsidRPr="00DD198B" w:rsidRDefault="00FF31B3" w:rsidP="00207A28">
            <w:pPr>
              <w:jc w:val="center"/>
              <w:rPr>
                <w:rFonts w:ascii="Arial" w:hAnsi="Arial" w:cs="Arial"/>
                <w:color w:val="000000"/>
              </w:rPr>
            </w:pPr>
            <w:r w:rsidRPr="00DD198B">
              <w:rPr>
                <w:rFonts w:ascii="Arial" w:hAnsi="Arial" w:cs="Arial"/>
                <w:color w:val="000000"/>
              </w:rPr>
              <w:t>$</w:t>
            </w:r>
            <w:r w:rsidR="00E76D8D">
              <w:rPr>
                <w:rFonts w:ascii="Arial" w:hAnsi="Arial" w:cs="Arial"/>
                <w:color w:val="000000"/>
              </w:rPr>
              <w:t>697,430</w:t>
            </w:r>
          </w:p>
          <w:p w:rsidR="00207A28" w:rsidRPr="00DD198B" w:rsidRDefault="00207A28" w:rsidP="00207A28">
            <w:pPr>
              <w:jc w:val="center"/>
              <w:rPr>
                <w:rFonts w:ascii="Arial" w:hAnsi="Arial" w:cs="Arial"/>
                <w:color w:val="000000"/>
              </w:rPr>
            </w:pPr>
          </w:p>
        </w:tc>
        <w:tc>
          <w:tcPr>
            <w:tcW w:w="1827" w:type="pct"/>
          </w:tcPr>
          <w:p w:rsidR="00207A28" w:rsidRPr="00DD198B" w:rsidRDefault="00FF31B3" w:rsidP="00CA2772">
            <w:pPr>
              <w:pStyle w:val="ListParagraph"/>
              <w:numPr>
                <w:ilvl w:val="0"/>
                <w:numId w:val="19"/>
              </w:numPr>
              <w:spacing w:before="0" w:after="0" w:line="240" w:lineRule="auto"/>
              <w:ind w:left="0"/>
              <w:rPr>
                <w:rFonts w:ascii="Arial" w:hAnsi="Arial" w:cs="Arial"/>
                <w:color w:val="000000"/>
                <w:sz w:val="24"/>
              </w:rPr>
            </w:pPr>
            <w:r w:rsidRPr="00DD198B">
              <w:rPr>
                <w:rFonts w:ascii="Arial" w:hAnsi="Arial" w:cs="Arial"/>
                <w:color w:val="000000"/>
                <w:sz w:val="24"/>
              </w:rPr>
              <w:t>1. Monroe</w:t>
            </w:r>
          </w:p>
          <w:p w:rsidR="00207A28" w:rsidRPr="00DD198B" w:rsidRDefault="00FF31B3" w:rsidP="00CA2772">
            <w:pPr>
              <w:pStyle w:val="ListParagraph"/>
              <w:numPr>
                <w:ilvl w:val="0"/>
                <w:numId w:val="19"/>
              </w:numPr>
              <w:spacing w:before="0" w:after="0" w:line="240" w:lineRule="auto"/>
              <w:ind w:left="0"/>
              <w:rPr>
                <w:rFonts w:ascii="Arial" w:hAnsi="Arial" w:cs="Arial"/>
                <w:color w:val="000000"/>
                <w:sz w:val="24"/>
              </w:rPr>
            </w:pPr>
            <w:r w:rsidRPr="00DD198B">
              <w:rPr>
                <w:rFonts w:ascii="Arial" w:hAnsi="Arial" w:cs="Arial"/>
                <w:color w:val="000000"/>
                <w:sz w:val="24"/>
              </w:rPr>
              <w:t>2. Niagara</w:t>
            </w:r>
          </w:p>
          <w:p w:rsidR="00207A28" w:rsidRPr="0044078E" w:rsidRDefault="00FF31B3" w:rsidP="00CA2772">
            <w:pPr>
              <w:pStyle w:val="ListParagraph"/>
              <w:numPr>
                <w:ilvl w:val="0"/>
                <w:numId w:val="19"/>
              </w:numPr>
              <w:spacing w:before="0" w:after="0" w:line="240" w:lineRule="auto"/>
              <w:ind w:left="0"/>
              <w:rPr>
                <w:rFonts w:ascii="Arial" w:hAnsi="Arial" w:cs="Arial"/>
                <w:color w:val="000000"/>
                <w:sz w:val="24"/>
              </w:rPr>
            </w:pPr>
            <w:r w:rsidRPr="00DD198B">
              <w:rPr>
                <w:rFonts w:ascii="Arial" w:hAnsi="Arial" w:cs="Arial"/>
                <w:color w:val="000000"/>
                <w:sz w:val="24"/>
              </w:rPr>
              <w:t>3. Orleans</w:t>
            </w:r>
          </w:p>
        </w:tc>
        <w:tc>
          <w:tcPr>
            <w:tcW w:w="816" w:type="pct"/>
          </w:tcPr>
          <w:p w:rsidR="00207A28" w:rsidRPr="00DD198B" w:rsidRDefault="00FF31B3" w:rsidP="00CA2772">
            <w:pPr>
              <w:pStyle w:val="ListParagraph"/>
              <w:numPr>
                <w:ilvl w:val="0"/>
                <w:numId w:val="20"/>
              </w:numPr>
              <w:spacing w:before="0" w:after="0" w:line="240" w:lineRule="auto"/>
              <w:ind w:left="0"/>
              <w:rPr>
                <w:rFonts w:ascii="Arial" w:hAnsi="Arial" w:cs="Arial"/>
                <w:color w:val="000000"/>
                <w:sz w:val="24"/>
              </w:rPr>
            </w:pPr>
            <w:r w:rsidRPr="00DD198B">
              <w:rPr>
                <w:rFonts w:ascii="Arial" w:hAnsi="Arial" w:cs="Arial"/>
                <w:color w:val="000000"/>
                <w:sz w:val="24"/>
              </w:rPr>
              <w:t xml:space="preserve">K-12:  </w:t>
            </w:r>
            <w:r w:rsidR="005F35D4">
              <w:rPr>
                <w:rFonts w:ascii="Arial" w:hAnsi="Arial" w:cs="Arial"/>
                <w:color w:val="000000"/>
                <w:sz w:val="24"/>
              </w:rPr>
              <w:t>210</w:t>
            </w:r>
          </w:p>
          <w:p w:rsidR="00207A28" w:rsidRPr="00DD198B" w:rsidRDefault="00FF31B3" w:rsidP="00CA2772">
            <w:pPr>
              <w:pStyle w:val="ListParagraph"/>
              <w:numPr>
                <w:ilvl w:val="0"/>
                <w:numId w:val="20"/>
              </w:numPr>
              <w:spacing w:before="0" w:after="0" w:line="240" w:lineRule="auto"/>
              <w:ind w:left="0"/>
              <w:rPr>
                <w:rFonts w:ascii="Arial" w:hAnsi="Arial" w:cs="Arial"/>
                <w:color w:val="000000"/>
                <w:sz w:val="24"/>
              </w:rPr>
            </w:pPr>
            <w:r w:rsidRPr="00DD198B">
              <w:rPr>
                <w:rFonts w:ascii="Arial" w:hAnsi="Arial" w:cs="Arial"/>
                <w:color w:val="000000"/>
                <w:sz w:val="24"/>
              </w:rPr>
              <w:t xml:space="preserve">PreK:  </w:t>
            </w:r>
            <w:r w:rsidR="0034369E">
              <w:rPr>
                <w:rFonts w:ascii="Arial" w:hAnsi="Arial" w:cs="Arial"/>
                <w:color w:val="000000"/>
                <w:sz w:val="24"/>
              </w:rPr>
              <w:t>64</w:t>
            </w:r>
          </w:p>
          <w:p w:rsidR="00856C81" w:rsidRPr="00856C81" w:rsidRDefault="00FF31B3" w:rsidP="00CA2772">
            <w:pPr>
              <w:pStyle w:val="ListParagraph"/>
              <w:numPr>
                <w:ilvl w:val="0"/>
                <w:numId w:val="20"/>
              </w:numPr>
              <w:spacing w:before="0" w:after="0" w:line="240" w:lineRule="auto"/>
              <w:ind w:left="0"/>
              <w:rPr>
                <w:rFonts w:ascii="Arial" w:hAnsi="Arial" w:cs="Arial"/>
                <w:color w:val="000000"/>
                <w:sz w:val="24"/>
              </w:rPr>
            </w:pPr>
            <w:r w:rsidRPr="00DD198B">
              <w:rPr>
                <w:rFonts w:ascii="Arial" w:hAnsi="Arial" w:cs="Arial"/>
                <w:color w:val="000000"/>
                <w:sz w:val="24"/>
              </w:rPr>
              <w:t xml:space="preserve">OSY:  </w:t>
            </w:r>
            <w:r w:rsidR="0034369E">
              <w:rPr>
                <w:rFonts w:ascii="Arial" w:hAnsi="Arial" w:cs="Arial"/>
                <w:color w:val="000000"/>
                <w:sz w:val="24"/>
              </w:rPr>
              <w:t>206</w:t>
            </w:r>
          </w:p>
        </w:tc>
      </w:tr>
      <w:tr w:rsidR="00994384">
        <w:tc>
          <w:tcPr>
            <w:tcW w:w="422" w:type="pct"/>
          </w:tcPr>
          <w:p w:rsidR="00207A28" w:rsidRPr="00DD198B" w:rsidRDefault="00FF31B3" w:rsidP="00207A28">
            <w:pPr>
              <w:jc w:val="center"/>
              <w:rPr>
                <w:rFonts w:ascii="Arial" w:hAnsi="Arial" w:cs="Arial"/>
                <w:color w:val="000000"/>
              </w:rPr>
            </w:pPr>
            <w:r w:rsidRPr="00DD198B">
              <w:rPr>
                <w:rFonts w:ascii="Arial" w:hAnsi="Arial" w:cs="Arial"/>
                <w:color w:val="000000"/>
              </w:rPr>
              <w:t>2</w:t>
            </w:r>
          </w:p>
          <w:p w:rsidR="00207A28" w:rsidRPr="00DD198B" w:rsidRDefault="00207A28" w:rsidP="00207A28">
            <w:pPr>
              <w:jc w:val="center"/>
              <w:rPr>
                <w:rFonts w:ascii="Arial" w:hAnsi="Arial" w:cs="Arial"/>
                <w:color w:val="000000"/>
              </w:rPr>
            </w:pPr>
          </w:p>
        </w:tc>
        <w:tc>
          <w:tcPr>
            <w:tcW w:w="967" w:type="pct"/>
          </w:tcPr>
          <w:p w:rsidR="00207A28" w:rsidRPr="00DD198B" w:rsidRDefault="00FF31B3" w:rsidP="00207A28">
            <w:pPr>
              <w:jc w:val="center"/>
              <w:rPr>
                <w:rFonts w:ascii="Arial" w:hAnsi="Arial" w:cs="Arial"/>
                <w:color w:val="000000"/>
              </w:rPr>
            </w:pPr>
            <w:r w:rsidRPr="00DD198B">
              <w:rPr>
                <w:rFonts w:ascii="Arial" w:hAnsi="Arial" w:cs="Arial"/>
                <w:color w:val="000000"/>
              </w:rPr>
              <w:t>Southwest</w:t>
            </w:r>
          </w:p>
        </w:tc>
        <w:tc>
          <w:tcPr>
            <w:tcW w:w="968" w:type="pct"/>
          </w:tcPr>
          <w:p w:rsidR="00207A28" w:rsidRPr="00DD198B" w:rsidRDefault="00FF31B3" w:rsidP="00207A28">
            <w:pPr>
              <w:jc w:val="center"/>
              <w:rPr>
                <w:rFonts w:ascii="Arial" w:hAnsi="Arial" w:cs="Arial"/>
                <w:color w:val="000000"/>
              </w:rPr>
            </w:pPr>
            <w:r w:rsidRPr="00DD198B">
              <w:rPr>
                <w:rFonts w:ascii="Arial" w:hAnsi="Arial" w:cs="Arial"/>
                <w:color w:val="000000"/>
              </w:rPr>
              <w:t>$</w:t>
            </w:r>
            <w:r w:rsidR="00E76D8D">
              <w:rPr>
                <w:rFonts w:ascii="Arial" w:hAnsi="Arial" w:cs="Arial"/>
                <w:color w:val="000000"/>
              </w:rPr>
              <w:t>848,986</w:t>
            </w:r>
          </w:p>
        </w:tc>
        <w:tc>
          <w:tcPr>
            <w:tcW w:w="1827" w:type="pct"/>
          </w:tcPr>
          <w:p w:rsidR="00207A28" w:rsidRPr="00DD198B" w:rsidRDefault="00FF31B3" w:rsidP="00CA2772">
            <w:pPr>
              <w:pStyle w:val="ListParagraph"/>
              <w:numPr>
                <w:ilvl w:val="0"/>
                <w:numId w:val="20"/>
              </w:numPr>
              <w:spacing w:before="0" w:after="0" w:line="240" w:lineRule="auto"/>
              <w:ind w:left="0"/>
              <w:rPr>
                <w:rFonts w:ascii="Arial" w:hAnsi="Arial" w:cs="Arial"/>
                <w:color w:val="000000"/>
                <w:sz w:val="24"/>
              </w:rPr>
            </w:pPr>
            <w:r w:rsidRPr="00DD198B">
              <w:rPr>
                <w:rFonts w:ascii="Arial" w:hAnsi="Arial" w:cs="Arial"/>
                <w:color w:val="000000"/>
                <w:sz w:val="24"/>
              </w:rPr>
              <w:t>1. Allegany</w:t>
            </w:r>
          </w:p>
          <w:p w:rsidR="00207A28" w:rsidRPr="00DD198B" w:rsidRDefault="00FF31B3" w:rsidP="00CA2772">
            <w:pPr>
              <w:pStyle w:val="ListParagraph"/>
              <w:numPr>
                <w:ilvl w:val="0"/>
                <w:numId w:val="20"/>
              </w:numPr>
              <w:spacing w:before="0" w:after="0" w:line="240" w:lineRule="auto"/>
              <w:ind w:left="0"/>
              <w:rPr>
                <w:rFonts w:ascii="Arial" w:hAnsi="Arial" w:cs="Arial"/>
                <w:color w:val="000000"/>
                <w:sz w:val="24"/>
              </w:rPr>
            </w:pPr>
            <w:r w:rsidRPr="00DD198B">
              <w:rPr>
                <w:rFonts w:ascii="Arial" w:hAnsi="Arial" w:cs="Arial"/>
                <w:color w:val="000000"/>
                <w:sz w:val="24"/>
              </w:rPr>
              <w:t>2. Cattaraugus</w:t>
            </w:r>
          </w:p>
          <w:p w:rsidR="00207A28" w:rsidRPr="00DD198B" w:rsidRDefault="00FF31B3" w:rsidP="00CA2772">
            <w:pPr>
              <w:pStyle w:val="ListParagraph"/>
              <w:numPr>
                <w:ilvl w:val="0"/>
                <w:numId w:val="20"/>
              </w:numPr>
              <w:spacing w:before="0" w:after="0" w:line="240" w:lineRule="auto"/>
              <w:ind w:left="0"/>
              <w:rPr>
                <w:rFonts w:ascii="Arial" w:hAnsi="Arial" w:cs="Arial"/>
                <w:color w:val="000000"/>
                <w:sz w:val="24"/>
              </w:rPr>
            </w:pPr>
            <w:r w:rsidRPr="00DD198B">
              <w:rPr>
                <w:rFonts w:ascii="Arial" w:hAnsi="Arial" w:cs="Arial"/>
                <w:color w:val="000000"/>
                <w:sz w:val="24"/>
              </w:rPr>
              <w:t>3. Chautauqua</w:t>
            </w:r>
          </w:p>
          <w:p w:rsidR="00207A28" w:rsidRPr="00DD198B" w:rsidRDefault="00FF31B3" w:rsidP="00CA2772">
            <w:pPr>
              <w:pStyle w:val="ListParagraph"/>
              <w:numPr>
                <w:ilvl w:val="0"/>
                <w:numId w:val="20"/>
              </w:numPr>
              <w:spacing w:before="0" w:after="0" w:line="240" w:lineRule="auto"/>
              <w:ind w:left="0"/>
              <w:rPr>
                <w:rFonts w:ascii="Arial" w:hAnsi="Arial" w:cs="Arial"/>
                <w:color w:val="000000"/>
                <w:sz w:val="24"/>
              </w:rPr>
            </w:pPr>
            <w:r w:rsidRPr="00DD198B">
              <w:rPr>
                <w:rFonts w:ascii="Arial" w:hAnsi="Arial" w:cs="Arial"/>
                <w:color w:val="000000"/>
                <w:sz w:val="24"/>
              </w:rPr>
              <w:t>4. Erie</w:t>
            </w:r>
          </w:p>
          <w:p w:rsidR="00207A28" w:rsidRPr="00DD198B" w:rsidRDefault="00FF31B3" w:rsidP="00CA2772">
            <w:pPr>
              <w:pStyle w:val="ListParagraph"/>
              <w:numPr>
                <w:ilvl w:val="0"/>
                <w:numId w:val="20"/>
              </w:numPr>
              <w:spacing w:before="0" w:after="0" w:line="240" w:lineRule="auto"/>
              <w:ind w:left="0"/>
              <w:rPr>
                <w:rFonts w:ascii="Arial" w:hAnsi="Arial" w:cs="Arial"/>
                <w:color w:val="000000"/>
                <w:sz w:val="24"/>
              </w:rPr>
            </w:pPr>
            <w:r w:rsidRPr="00DD198B">
              <w:rPr>
                <w:rFonts w:ascii="Arial" w:hAnsi="Arial" w:cs="Arial"/>
                <w:color w:val="000000"/>
                <w:sz w:val="24"/>
              </w:rPr>
              <w:t>5. Genesee</w:t>
            </w:r>
          </w:p>
          <w:p w:rsidR="00AE5380" w:rsidRDefault="00FF31B3" w:rsidP="00CA2772">
            <w:pPr>
              <w:pStyle w:val="ListParagraph"/>
              <w:numPr>
                <w:ilvl w:val="0"/>
                <w:numId w:val="20"/>
              </w:numPr>
              <w:spacing w:before="0" w:after="0" w:line="240" w:lineRule="auto"/>
              <w:ind w:left="0"/>
              <w:rPr>
                <w:rFonts w:ascii="Arial" w:hAnsi="Arial" w:cs="Arial"/>
                <w:color w:val="000000"/>
                <w:sz w:val="24"/>
              </w:rPr>
            </w:pPr>
            <w:r w:rsidRPr="00DD198B">
              <w:rPr>
                <w:rFonts w:ascii="Arial" w:hAnsi="Arial" w:cs="Arial"/>
                <w:color w:val="000000"/>
                <w:sz w:val="24"/>
              </w:rPr>
              <w:t>6. Livingston</w:t>
            </w:r>
          </w:p>
          <w:p w:rsidR="00207A28" w:rsidRPr="00AE5380" w:rsidRDefault="00FF31B3" w:rsidP="00AE5380">
            <w:pPr>
              <w:pStyle w:val="ListParagraph"/>
              <w:spacing w:before="0" w:after="0" w:line="240" w:lineRule="auto"/>
              <w:ind w:left="0"/>
              <w:rPr>
                <w:rFonts w:ascii="Arial" w:hAnsi="Arial" w:cs="Arial"/>
                <w:color w:val="000000"/>
                <w:sz w:val="24"/>
              </w:rPr>
            </w:pPr>
            <w:r w:rsidRPr="00AE5380">
              <w:rPr>
                <w:rFonts w:ascii="Arial" w:hAnsi="Arial" w:cs="Arial"/>
                <w:color w:val="000000"/>
                <w:sz w:val="24"/>
              </w:rPr>
              <w:t>7. Ontario</w:t>
            </w:r>
          </w:p>
          <w:p w:rsidR="00207A28" w:rsidRPr="00DD198B" w:rsidRDefault="00FF31B3" w:rsidP="00AE5380">
            <w:pPr>
              <w:pStyle w:val="ListParagraph"/>
              <w:spacing w:before="0" w:after="0" w:line="240" w:lineRule="auto"/>
              <w:ind w:left="0"/>
              <w:rPr>
                <w:rFonts w:ascii="Arial" w:hAnsi="Arial" w:cs="Arial"/>
                <w:color w:val="000000"/>
                <w:sz w:val="24"/>
              </w:rPr>
            </w:pPr>
            <w:r w:rsidRPr="00DD198B">
              <w:rPr>
                <w:rFonts w:ascii="Arial" w:hAnsi="Arial" w:cs="Arial"/>
                <w:color w:val="000000"/>
                <w:sz w:val="24"/>
              </w:rPr>
              <w:t>8. Seneca</w:t>
            </w:r>
          </w:p>
          <w:p w:rsidR="00207A28" w:rsidRPr="00DD198B" w:rsidRDefault="00FF31B3" w:rsidP="00AE5380">
            <w:pPr>
              <w:pStyle w:val="ListParagraph"/>
              <w:spacing w:before="0" w:after="0" w:line="240" w:lineRule="auto"/>
              <w:ind w:left="0"/>
              <w:rPr>
                <w:rFonts w:ascii="Arial" w:hAnsi="Arial" w:cs="Arial"/>
                <w:color w:val="000000"/>
                <w:sz w:val="24"/>
              </w:rPr>
            </w:pPr>
            <w:r w:rsidRPr="00DD198B">
              <w:rPr>
                <w:rFonts w:ascii="Arial" w:hAnsi="Arial" w:cs="Arial"/>
                <w:color w:val="000000"/>
                <w:sz w:val="24"/>
              </w:rPr>
              <w:t>9. Steuben</w:t>
            </w:r>
          </w:p>
          <w:p w:rsidR="00207A28" w:rsidRPr="00DD198B" w:rsidRDefault="00FF31B3" w:rsidP="00207A28">
            <w:pPr>
              <w:rPr>
                <w:rFonts w:ascii="Arial" w:hAnsi="Arial" w:cs="Arial"/>
                <w:color w:val="000000"/>
              </w:rPr>
            </w:pPr>
            <w:r w:rsidRPr="00DD198B">
              <w:rPr>
                <w:rFonts w:ascii="Arial" w:hAnsi="Arial" w:cs="Arial"/>
                <w:color w:val="000000"/>
              </w:rPr>
              <w:t>10. Wyoming</w:t>
            </w:r>
          </w:p>
          <w:p w:rsidR="00207A28" w:rsidRPr="00DD198B" w:rsidRDefault="00FF31B3" w:rsidP="0044078E">
            <w:pPr>
              <w:rPr>
                <w:rFonts w:ascii="Arial" w:hAnsi="Arial" w:cs="Arial"/>
                <w:color w:val="000000"/>
              </w:rPr>
            </w:pPr>
            <w:r w:rsidRPr="00DD198B">
              <w:rPr>
                <w:rFonts w:ascii="Arial" w:hAnsi="Arial" w:cs="Arial"/>
                <w:color w:val="000000"/>
              </w:rPr>
              <w:t xml:space="preserve">11. Yates </w:t>
            </w:r>
          </w:p>
        </w:tc>
        <w:tc>
          <w:tcPr>
            <w:tcW w:w="816" w:type="pct"/>
          </w:tcPr>
          <w:p w:rsidR="00207A28" w:rsidRPr="00DD198B" w:rsidRDefault="00FF31B3" w:rsidP="00207A28">
            <w:pPr>
              <w:rPr>
                <w:rFonts w:ascii="Arial" w:hAnsi="Arial" w:cs="Arial"/>
                <w:color w:val="000000"/>
              </w:rPr>
            </w:pPr>
            <w:r w:rsidRPr="00DD198B">
              <w:rPr>
                <w:rFonts w:ascii="Arial" w:hAnsi="Arial" w:cs="Arial"/>
                <w:color w:val="000000"/>
              </w:rPr>
              <w:t xml:space="preserve">K-12:  </w:t>
            </w:r>
            <w:r w:rsidR="0034369E">
              <w:rPr>
                <w:rFonts w:ascii="Arial" w:hAnsi="Arial" w:cs="Arial"/>
                <w:color w:val="000000"/>
              </w:rPr>
              <w:t>208</w:t>
            </w:r>
          </w:p>
          <w:p w:rsidR="00207A28" w:rsidRPr="00DD198B" w:rsidRDefault="00FF31B3" w:rsidP="00207A28">
            <w:pPr>
              <w:rPr>
                <w:rFonts w:ascii="Arial" w:hAnsi="Arial" w:cs="Arial"/>
                <w:color w:val="000000"/>
              </w:rPr>
            </w:pPr>
            <w:r w:rsidRPr="00DD198B">
              <w:rPr>
                <w:rFonts w:ascii="Arial" w:hAnsi="Arial" w:cs="Arial"/>
                <w:color w:val="000000"/>
              </w:rPr>
              <w:t xml:space="preserve">PreK:  </w:t>
            </w:r>
            <w:r w:rsidR="0034369E">
              <w:rPr>
                <w:rFonts w:ascii="Arial" w:hAnsi="Arial" w:cs="Arial"/>
                <w:color w:val="000000"/>
              </w:rPr>
              <w:t>66</w:t>
            </w:r>
          </w:p>
          <w:p w:rsidR="00207A28" w:rsidRPr="00DD198B" w:rsidRDefault="00FF31B3" w:rsidP="00207A28">
            <w:pPr>
              <w:rPr>
                <w:rFonts w:ascii="Arial" w:hAnsi="Arial" w:cs="Arial"/>
                <w:color w:val="000000"/>
              </w:rPr>
            </w:pPr>
            <w:r w:rsidRPr="00DD198B">
              <w:rPr>
                <w:rFonts w:ascii="Arial" w:hAnsi="Arial" w:cs="Arial"/>
                <w:color w:val="000000"/>
              </w:rPr>
              <w:t xml:space="preserve">OSY:  </w:t>
            </w:r>
            <w:r w:rsidR="0034369E">
              <w:rPr>
                <w:rFonts w:ascii="Arial" w:hAnsi="Arial" w:cs="Arial"/>
                <w:color w:val="000000"/>
              </w:rPr>
              <w:t>381</w:t>
            </w:r>
          </w:p>
        </w:tc>
      </w:tr>
      <w:tr w:rsidR="00994384">
        <w:tc>
          <w:tcPr>
            <w:tcW w:w="422" w:type="pct"/>
          </w:tcPr>
          <w:p w:rsidR="00207A28" w:rsidRPr="00DD198B" w:rsidRDefault="00FF31B3" w:rsidP="00207A28">
            <w:pPr>
              <w:jc w:val="center"/>
              <w:rPr>
                <w:rFonts w:ascii="Arial" w:hAnsi="Arial" w:cs="Arial"/>
                <w:color w:val="000000"/>
              </w:rPr>
            </w:pPr>
            <w:r w:rsidRPr="00DD198B">
              <w:rPr>
                <w:rFonts w:ascii="Arial" w:hAnsi="Arial" w:cs="Arial"/>
                <w:color w:val="000000"/>
              </w:rPr>
              <w:t>3</w:t>
            </w:r>
          </w:p>
          <w:p w:rsidR="00207A28" w:rsidRPr="00DD198B" w:rsidRDefault="00207A28" w:rsidP="00207A28">
            <w:pPr>
              <w:jc w:val="center"/>
              <w:rPr>
                <w:rFonts w:ascii="Arial" w:hAnsi="Arial" w:cs="Arial"/>
                <w:color w:val="000000"/>
              </w:rPr>
            </w:pPr>
          </w:p>
        </w:tc>
        <w:tc>
          <w:tcPr>
            <w:tcW w:w="967" w:type="pct"/>
          </w:tcPr>
          <w:p w:rsidR="00207A28" w:rsidRPr="00DD198B" w:rsidRDefault="00FB6709" w:rsidP="00207A28">
            <w:pPr>
              <w:jc w:val="center"/>
              <w:rPr>
                <w:rFonts w:ascii="Arial" w:hAnsi="Arial" w:cs="Arial"/>
                <w:color w:val="000000"/>
              </w:rPr>
            </w:pPr>
            <w:r>
              <w:rPr>
                <w:rFonts w:ascii="Arial" w:hAnsi="Arial" w:cs="Arial"/>
                <w:color w:val="000000"/>
              </w:rPr>
              <w:t>North-</w:t>
            </w:r>
            <w:r w:rsidR="00FF31B3" w:rsidRPr="00DD198B">
              <w:rPr>
                <w:rFonts w:ascii="Arial" w:hAnsi="Arial" w:cs="Arial"/>
                <w:color w:val="000000"/>
              </w:rPr>
              <w:t>Central</w:t>
            </w:r>
          </w:p>
        </w:tc>
        <w:tc>
          <w:tcPr>
            <w:tcW w:w="968" w:type="pct"/>
          </w:tcPr>
          <w:p w:rsidR="00207A28" w:rsidRPr="00DD198B" w:rsidRDefault="00FF31B3" w:rsidP="00207A28">
            <w:pPr>
              <w:jc w:val="center"/>
              <w:rPr>
                <w:rFonts w:ascii="Arial" w:hAnsi="Arial" w:cs="Arial"/>
                <w:color w:val="000000"/>
              </w:rPr>
            </w:pPr>
            <w:r w:rsidRPr="00DD198B">
              <w:rPr>
                <w:rFonts w:ascii="Arial" w:hAnsi="Arial" w:cs="Arial"/>
                <w:color w:val="000000"/>
              </w:rPr>
              <w:t>$</w:t>
            </w:r>
            <w:r w:rsidR="00E76D8D">
              <w:rPr>
                <w:rFonts w:ascii="Arial" w:hAnsi="Arial" w:cs="Arial"/>
                <w:color w:val="000000"/>
              </w:rPr>
              <w:t>847,762</w:t>
            </w:r>
          </w:p>
        </w:tc>
        <w:tc>
          <w:tcPr>
            <w:tcW w:w="1827" w:type="pct"/>
          </w:tcPr>
          <w:p w:rsidR="00207A28" w:rsidRPr="00DD198B" w:rsidRDefault="00FF31B3" w:rsidP="00207A28">
            <w:pPr>
              <w:rPr>
                <w:rFonts w:ascii="Arial" w:hAnsi="Arial" w:cs="Arial"/>
                <w:color w:val="000000"/>
              </w:rPr>
            </w:pPr>
            <w:r w:rsidRPr="00DD198B">
              <w:rPr>
                <w:rFonts w:ascii="Arial" w:hAnsi="Arial" w:cs="Arial"/>
                <w:color w:val="000000"/>
              </w:rPr>
              <w:t>1. Jefferson</w:t>
            </w:r>
          </w:p>
          <w:p w:rsidR="00207A28" w:rsidRPr="00DD198B" w:rsidRDefault="00FF31B3" w:rsidP="00207A28">
            <w:pPr>
              <w:rPr>
                <w:rFonts w:ascii="Arial" w:hAnsi="Arial" w:cs="Arial"/>
                <w:color w:val="000000"/>
              </w:rPr>
            </w:pPr>
            <w:r w:rsidRPr="00DD198B">
              <w:rPr>
                <w:rFonts w:ascii="Arial" w:hAnsi="Arial" w:cs="Arial"/>
                <w:color w:val="000000"/>
              </w:rPr>
              <w:t>2. Lewis</w:t>
            </w:r>
          </w:p>
          <w:p w:rsidR="00207A28" w:rsidRPr="00DD198B" w:rsidRDefault="00FF31B3" w:rsidP="00207A28">
            <w:pPr>
              <w:rPr>
                <w:rFonts w:ascii="Arial" w:hAnsi="Arial" w:cs="Arial"/>
                <w:color w:val="000000"/>
              </w:rPr>
            </w:pPr>
            <w:r w:rsidRPr="00DD198B">
              <w:rPr>
                <w:rFonts w:ascii="Arial" w:hAnsi="Arial" w:cs="Arial"/>
                <w:color w:val="000000"/>
              </w:rPr>
              <w:t>3. Oswego</w:t>
            </w:r>
          </w:p>
          <w:p w:rsidR="00207A28" w:rsidRPr="00DD198B" w:rsidRDefault="00FF31B3" w:rsidP="0044078E">
            <w:pPr>
              <w:rPr>
                <w:rFonts w:ascii="Arial" w:hAnsi="Arial" w:cs="Arial"/>
                <w:color w:val="000000"/>
              </w:rPr>
            </w:pPr>
            <w:r w:rsidRPr="00DD198B">
              <w:rPr>
                <w:rFonts w:ascii="Arial" w:hAnsi="Arial" w:cs="Arial"/>
                <w:color w:val="000000"/>
              </w:rPr>
              <w:t>4. Wayne</w:t>
            </w:r>
          </w:p>
        </w:tc>
        <w:tc>
          <w:tcPr>
            <w:tcW w:w="816" w:type="pct"/>
          </w:tcPr>
          <w:p w:rsidR="00207A28" w:rsidRPr="00DD198B" w:rsidRDefault="00FF31B3" w:rsidP="00207A28">
            <w:pPr>
              <w:rPr>
                <w:rFonts w:ascii="Arial" w:hAnsi="Arial" w:cs="Arial"/>
                <w:color w:val="000000"/>
              </w:rPr>
            </w:pPr>
            <w:r w:rsidRPr="00DD198B">
              <w:rPr>
                <w:rFonts w:ascii="Arial" w:hAnsi="Arial" w:cs="Arial"/>
                <w:color w:val="000000"/>
              </w:rPr>
              <w:t xml:space="preserve">K-12:  </w:t>
            </w:r>
            <w:r w:rsidR="0034369E">
              <w:rPr>
                <w:rFonts w:ascii="Arial" w:hAnsi="Arial" w:cs="Arial"/>
                <w:color w:val="000000"/>
              </w:rPr>
              <w:t>242</w:t>
            </w:r>
          </w:p>
          <w:p w:rsidR="00207A28" w:rsidRPr="00DD198B" w:rsidRDefault="00FF31B3" w:rsidP="00207A28">
            <w:pPr>
              <w:rPr>
                <w:rFonts w:ascii="Arial" w:hAnsi="Arial" w:cs="Arial"/>
                <w:color w:val="000000"/>
              </w:rPr>
            </w:pPr>
            <w:r w:rsidRPr="00DD198B">
              <w:rPr>
                <w:rFonts w:ascii="Arial" w:hAnsi="Arial" w:cs="Arial"/>
                <w:color w:val="000000"/>
              </w:rPr>
              <w:t xml:space="preserve">PreK:  </w:t>
            </w:r>
            <w:r w:rsidR="0034369E">
              <w:rPr>
                <w:rFonts w:ascii="Arial" w:hAnsi="Arial" w:cs="Arial"/>
                <w:color w:val="000000"/>
              </w:rPr>
              <w:t>97</w:t>
            </w:r>
          </w:p>
          <w:p w:rsidR="00207A28" w:rsidRPr="00DD198B" w:rsidRDefault="00FF31B3" w:rsidP="00207A28">
            <w:pPr>
              <w:rPr>
                <w:rFonts w:ascii="Arial" w:hAnsi="Arial" w:cs="Arial"/>
                <w:color w:val="000000"/>
              </w:rPr>
            </w:pPr>
            <w:r w:rsidRPr="00DD198B">
              <w:rPr>
                <w:rFonts w:ascii="Arial" w:hAnsi="Arial" w:cs="Arial"/>
                <w:color w:val="000000"/>
              </w:rPr>
              <w:t xml:space="preserve">OSY:  </w:t>
            </w:r>
            <w:r w:rsidR="0034369E">
              <w:rPr>
                <w:rFonts w:ascii="Arial" w:hAnsi="Arial" w:cs="Arial"/>
                <w:color w:val="000000"/>
              </w:rPr>
              <w:t>300</w:t>
            </w:r>
          </w:p>
        </w:tc>
      </w:tr>
      <w:tr w:rsidR="00994384">
        <w:tc>
          <w:tcPr>
            <w:tcW w:w="422" w:type="pct"/>
          </w:tcPr>
          <w:p w:rsidR="00207A28" w:rsidRPr="00DD198B" w:rsidRDefault="00FF31B3" w:rsidP="00207A28">
            <w:pPr>
              <w:jc w:val="center"/>
              <w:rPr>
                <w:rFonts w:ascii="Arial" w:hAnsi="Arial" w:cs="Arial"/>
                <w:color w:val="000000"/>
              </w:rPr>
            </w:pPr>
            <w:r w:rsidRPr="00DD198B">
              <w:rPr>
                <w:rFonts w:ascii="Arial" w:hAnsi="Arial" w:cs="Arial"/>
                <w:color w:val="000000"/>
              </w:rPr>
              <w:t>4</w:t>
            </w:r>
          </w:p>
          <w:p w:rsidR="00207A28" w:rsidRPr="00DD198B" w:rsidRDefault="00207A28" w:rsidP="00207A28">
            <w:pPr>
              <w:jc w:val="center"/>
              <w:rPr>
                <w:rFonts w:ascii="Arial" w:hAnsi="Arial" w:cs="Arial"/>
                <w:color w:val="000000"/>
              </w:rPr>
            </w:pPr>
          </w:p>
        </w:tc>
        <w:tc>
          <w:tcPr>
            <w:tcW w:w="967" w:type="pct"/>
          </w:tcPr>
          <w:p w:rsidR="00207A28" w:rsidRPr="00DD198B" w:rsidRDefault="00FB6709" w:rsidP="00E76D8D">
            <w:pPr>
              <w:jc w:val="center"/>
              <w:rPr>
                <w:rFonts w:ascii="Arial" w:hAnsi="Arial" w:cs="Arial"/>
                <w:color w:val="000000"/>
              </w:rPr>
            </w:pPr>
            <w:r>
              <w:rPr>
                <w:rFonts w:ascii="Arial" w:hAnsi="Arial" w:cs="Arial"/>
                <w:color w:val="000000"/>
              </w:rPr>
              <w:t>South-</w:t>
            </w:r>
            <w:r w:rsidR="00FF31B3" w:rsidRPr="00DD198B">
              <w:rPr>
                <w:rFonts w:ascii="Arial" w:hAnsi="Arial" w:cs="Arial"/>
                <w:color w:val="000000"/>
              </w:rPr>
              <w:t>Central</w:t>
            </w:r>
          </w:p>
        </w:tc>
        <w:tc>
          <w:tcPr>
            <w:tcW w:w="968" w:type="pct"/>
          </w:tcPr>
          <w:p w:rsidR="00207A28" w:rsidRPr="00DD198B" w:rsidRDefault="00FF31B3" w:rsidP="00207A28">
            <w:pPr>
              <w:jc w:val="center"/>
              <w:rPr>
                <w:rFonts w:ascii="Arial" w:hAnsi="Arial" w:cs="Arial"/>
                <w:color w:val="000000"/>
              </w:rPr>
            </w:pPr>
            <w:r w:rsidRPr="00DD198B">
              <w:rPr>
                <w:rFonts w:ascii="Arial" w:hAnsi="Arial" w:cs="Arial"/>
                <w:color w:val="000000"/>
              </w:rPr>
              <w:t>$</w:t>
            </w:r>
            <w:r w:rsidR="00E76D8D">
              <w:rPr>
                <w:rFonts w:ascii="Arial" w:hAnsi="Arial" w:cs="Arial"/>
                <w:color w:val="000000"/>
              </w:rPr>
              <w:t>752,071</w:t>
            </w:r>
          </w:p>
        </w:tc>
        <w:tc>
          <w:tcPr>
            <w:tcW w:w="1827" w:type="pct"/>
          </w:tcPr>
          <w:p w:rsidR="00207A28" w:rsidRPr="00DD198B" w:rsidRDefault="00FF31B3" w:rsidP="00207A28">
            <w:pPr>
              <w:rPr>
                <w:rFonts w:ascii="Arial" w:hAnsi="Arial" w:cs="Arial"/>
                <w:color w:val="000000"/>
              </w:rPr>
            </w:pPr>
            <w:r w:rsidRPr="00DD198B">
              <w:rPr>
                <w:rFonts w:ascii="Arial" w:hAnsi="Arial" w:cs="Arial"/>
                <w:color w:val="000000"/>
              </w:rPr>
              <w:t>1. Broome</w:t>
            </w:r>
          </w:p>
          <w:p w:rsidR="00207A28" w:rsidRPr="00DD198B" w:rsidRDefault="00FF31B3" w:rsidP="00207A28">
            <w:pPr>
              <w:rPr>
                <w:rFonts w:ascii="Arial" w:hAnsi="Arial" w:cs="Arial"/>
                <w:color w:val="000000"/>
              </w:rPr>
            </w:pPr>
            <w:r w:rsidRPr="00DD198B">
              <w:rPr>
                <w:rFonts w:ascii="Arial" w:hAnsi="Arial" w:cs="Arial"/>
                <w:color w:val="000000"/>
              </w:rPr>
              <w:t>2. Cayuga</w:t>
            </w:r>
          </w:p>
          <w:p w:rsidR="00207A28" w:rsidRPr="00DD198B" w:rsidRDefault="00FF31B3" w:rsidP="00207A28">
            <w:pPr>
              <w:rPr>
                <w:rFonts w:ascii="Arial" w:hAnsi="Arial" w:cs="Arial"/>
                <w:color w:val="000000"/>
              </w:rPr>
            </w:pPr>
            <w:r w:rsidRPr="00DD198B">
              <w:rPr>
                <w:rFonts w:ascii="Arial" w:hAnsi="Arial" w:cs="Arial"/>
                <w:color w:val="000000"/>
              </w:rPr>
              <w:t xml:space="preserve">3. Chemung </w:t>
            </w:r>
          </w:p>
          <w:p w:rsidR="00207A28" w:rsidRPr="00DD198B" w:rsidRDefault="00FF31B3" w:rsidP="00207A28">
            <w:pPr>
              <w:rPr>
                <w:rFonts w:ascii="Arial" w:hAnsi="Arial" w:cs="Arial"/>
                <w:color w:val="000000"/>
              </w:rPr>
            </w:pPr>
            <w:r w:rsidRPr="00DD198B">
              <w:rPr>
                <w:rFonts w:ascii="Arial" w:hAnsi="Arial" w:cs="Arial"/>
                <w:color w:val="000000"/>
              </w:rPr>
              <w:t xml:space="preserve">4. Chenango </w:t>
            </w:r>
          </w:p>
          <w:p w:rsidR="00207A28" w:rsidRPr="00DD198B" w:rsidRDefault="00FF31B3" w:rsidP="00207A28">
            <w:pPr>
              <w:rPr>
                <w:rFonts w:ascii="Arial" w:hAnsi="Arial" w:cs="Arial"/>
                <w:color w:val="000000"/>
              </w:rPr>
            </w:pPr>
            <w:r w:rsidRPr="00DD198B">
              <w:rPr>
                <w:rFonts w:ascii="Arial" w:hAnsi="Arial" w:cs="Arial"/>
                <w:color w:val="000000"/>
              </w:rPr>
              <w:t xml:space="preserve">5. Cortland </w:t>
            </w:r>
          </w:p>
          <w:p w:rsidR="00207A28" w:rsidRPr="00DD198B" w:rsidRDefault="00FF31B3" w:rsidP="00207A28">
            <w:pPr>
              <w:rPr>
                <w:rFonts w:ascii="Arial" w:hAnsi="Arial" w:cs="Arial"/>
                <w:color w:val="000000"/>
              </w:rPr>
            </w:pPr>
            <w:r w:rsidRPr="00DD198B">
              <w:rPr>
                <w:rFonts w:ascii="Arial" w:hAnsi="Arial" w:cs="Arial"/>
                <w:color w:val="000000"/>
              </w:rPr>
              <w:t xml:space="preserve">6. Delaware </w:t>
            </w:r>
          </w:p>
          <w:p w:rsidR="00207A28" w:rsidRPr="00DD198B" w:rsidRDefault="00FF31B3" w:rsidP="00207A28">
            <w:pPr>
              <w:rPr>
                <w:rFonts w:ascii="Arial" w:hAnsi="Arial" w:cs="Arial"/>
                <w:color w:val="000000"/>
              </w:rPr>
            </w:pPr>
            <w:r w:rsidRPr="00DD198B">
              <w:rPr>
                <w:rFonts w:ascii="Arial" w:hAnsi="Arial" w:cs="Arial"/>
                <w:color w:val="000000"/>
              </w:rPr>
              <w:t xml:space="preserve">7. Onondaga </w:t>
            </w:r>
          </w:p>
          <w:p w:rsidR="00207A28" w:rsidRPr="00DD198B" w:rsidRDefault="00FF31B3" w:rsidP="00207A28">
            <w:pPr>
              <w:rPr>
                <w:rFonts w:ascii="Arial" w:hAnsi="Arial" w:cs="Arial"/>
                <w:color w:val="000000"/>
              </w:rPr>
            </w:pPr>
            <w:r w:rsidRPr="00DD198B">
              <w:rPr>
                <w:rFonts w:ascii="Arial" w:hAnsi="Arial" w:cs="Arial"/>
                <w:color w:val="000000"/>
              </w:rPr>
              <w:t xml:space="preserve">8. Otsego </w:t>
            </w:r>
          </w:p>
          <w:p w:rsidR="00207A28" w:rsidRPr="00DD198B" w:rsidRDefault="00FF31B3" w:rsidP="00207A28">
            <w:pPr>
              <w:rPr>
                <w:rFonts w:ascii="Arial" w:hAnsi="Arial" w:cs="Arial"/>
                <w:color w:val="000000"/>
              </w:rPr>
            </w:pPr>
            <w:r w:rsidRPr="00DD198B">
              <w:rPr>
                <w:rFonts w:ascii="Arial" w:hAnsi="Arial" w:cs="Arial"/>
                <w:color w:val="000000"/>
              </w:rPr>
              <w:t xml:space="preserve">9. Schoharie </w:t>
            </w:r>
          </w:p>
          <w:p w:rsidR="00207A28" w:rsidRPr="00DD198B" w:rsidRDefault="00FF31B3" w:rsidP="00207A28">
            <w:pPr>
              <w:rPr>
                <w:rFonts w:ascii="Arial" w:hAnsi="Arial" w:cs="Arial"/>
                <w:color w:val="000000"/>
              </w:rPr>
            </w:pPr>
            <w:r w:rsidRPr="00DD198B">
              <w:rPr>
                <w:rFonts w:ascii="Arial" w:hAnsi="Arial" w:cs="Arial"/>
                <w:color w:val="000000"/>
              </w:rPr>
              <w:t xml:space="preserve">10. Schuyler </w:t>
            </w:r>
          </w:p>
          <w:p w:rsidR="00207A28" w:rsidRPr="00DD198B" w:rsidRDefault="00FF31B3" w:rsidP="00207A28">
            <w:pPr>
              <w:rPr>
                <w:rFonts w:ascii="Arial" w:hAnsi="Arial" w:cs="Arial"/>
                <w:color w:val="000000"/>
              </w:rPr>
            </w:pPr>
            <w:r w:rsidRPr="00DD198B">
              <w:rPr>
                <w:rFonts w:ascii="Arial" w:hAnsi="Arial" w:cs="Arial"/>
                <w:color w:val="000000"/>
              </w:rPr>
              <w:t>11. Tompkins</w:t>
            </w:r>
          </w:p>
          <w:p w:rsidR="00207A28" w:rsidRPr="00DD198B" w:rsidRDefault="00FF31B3" w:rsidP="0044078E">
            <w:pPr>
              <w:rPr>
                <w:rFonts w:ascii="Arial" w:hAnsi="Arial" w:cs="Arial"/>
                <w:color w:val="000000"/>
              </w:rPr>
            </w:pPr>
            <w:r w:rsidRPr="00DD198B">
              <w:rPr>
                <w:rFonts w:ascii="Arial" w:hAnsi="Arial" w:cs="Arial"/>
                <w:color w:val="000000"/>
              </w:rPr>
              <w:t>12. Tioga</w:t>
            </w:r>
          </w:p>
        </w:tc>
        <w:tc>
          <w:tcPr>
            <w:tcW w:w="816" w:type="pct"/>
          </w:tcPr>
          <w:p w:rsidR="00207A28" w:rsidRPr="00DD198B" w:rsidRDefault="00FF31B3" w:rsidP="00207A28">
            <w:pPr>
              <w:rPr>
                <w:rFonts w:ascii="Arial" w:hAnsi="Arial" w:cs="Arial"/>
                <w:color w:val="000000"/>
              </w:rPr>
            </w:pPr>
            <w:r w:rsidRPr="00DD198B">
              <w:rPr>
                <w:rFonts w:ascii="Arial" w:hAnsi="Arial" w:cs="Arial"/>
                <w:color w:val="000000"/>
              </w:rPr>
              <w:t xml:space="preserve">K-12:  </w:t>
            </w:r>
            <w:r w:rsidR="0034369E">
              <w:rPr>
                <w:rFonts w:ascii="Arial" w:hAnsi="Arial" w:cs="Arial"/>
                <w:color w:val="000000"/>
              </w:rPr>
              <w:t>231</w:t>
            </w:r>
          </w:p>
          <w:p w:rsidR="00207A28" w:rsidRPr="00DD198B" w:rsidRDefault="00FF31B3" w:rsidP="00207A28">
            <w:pPr>
              <w:rPr>
                <w:rFonts w:ascii="Arial" w:hAnsi="Arial" w:cs="Arial"/>
                <w:color w:val="000000"/>
              </w:rPr>
            </w:pPr>
            <w:r w:rsidRPr="00DD198B">
              <w:rPr>
                <w:rFonts w:ascii="Arial" w:hAnsi="Arial" w:cs="Arial"/>
                <w:color w:val="000000"/>
              </w:rPr>
              <w:t xml:space="preserve">PreK:  </w:t>
            </w:r>
            <w:r w:rsidR="0034369E">
              <w:rPr>
                <w:rFonts w:ascii="Arial" w:hAnsi="Arial" w:cs="Arial"/>
                <w:color w:val="000000"/>
              </w:rPr>
              <w:t>70</w:t>
            </w:r>
          </w:p>
          <w:p w:rsidR="00207A28" w:rsidRPr="00DD198B" w:rsidRDefault="00FF31B3" w:rsidP="00207A28">
            <w:pPr>
              <w:rPr>
                <w:rFonts w:ascii="Arial" w:hAnsi="Arial" w:cs="Arial"/>
                <w:color w:val="000000"/>
              </w:rPr>
            </w:pPr>
            <w:r w:rsidRPr="00DD198B">
              <w:rPr>
                <w:rFonts w:ascii="Arial" w:hAnsi="Arial" w:cs="Arial"/>
                <w:color w:val="000000"/>
              </w:rPr>
              <w:t xml:space="preserve">OSY:  </w:t>
            </w:r>
            <w:r w:rsidR="0034369E">
              <w:rPr>
                <w:rFonts w:ascii="Arial" w:hAnsi="Arial" w:cs="Arial"/>
                <w:color w:val="000000"/>
              </w:rPr>
              <w:t>272</w:t>
            </w:r>
          </w:p>
        </w:tc>
      </w:tr>
      <w:tr w:rsidR="00994384">
        <w:trPr>
          <w:trHeight w:val="350"/>
        </w:trPr>
        <w:tc>
          <w:tcPr>
            <w:tcW w:w="422" w:type="pct"/>
          </w:tcPr>
          <w:p w:rsidR="00207A28" w:rsidRPr="00DD198B" w:rsidRDefault="00FF31B3" w:rsidP="00207A28">
            <w:pPr>
              <w:jc w:val="center"/>
              <w:rPr>
                <w:rFonts w:ascii="Arial" w:hAnsi="Arial" w:cs="Arial"/>
                <w:color w:val="000000"/>
              </w:rPr>
            </w:pPr>
            <w:r w:rsidRPr="00DD198B">
              <w:rPr>
                <w:rFonts w:ascii="Arial" w:hAnsi="Arial" w:cs="Arial"/>
                <w:color w:val="000000"/>
              </w:rPr>
              <w:t>5</w:t>
            </w:r>
          </w:p>
          <w:p w:rsidR="00207A28" w:rsidRPr="00DD198B" w:rsidRDefault="00207A28" w:rsidP="00207A28">
            <w:pPr>
              <w:jc w:val="center"/>
              <w:rPr>
                <w:rFonts w:ascii="Arial" w:hAnsi="Arial" w:cs="Arial"/>
                <w:color w:val="000000"/>
              </w:rPr>
            </w:pPr>
          </w:p>
        </w:tc>
        <w:tc>
          <w:tcPr>
            <w:tcW w:w="967" w:type="pct"/>
          </w:tcPr>
          <w:p w:rsidR="00207A28" w:rsidRPr="00DD198B" w:rsidRDefault="00FF31B3" w:rsidP="00207A28">
            <w:pPr>
              <w:jc w:val="center"/>
              <w:rPr>
                <w:rFonts w:ascii="Arial" w:hAnsi="Arial" w:cs="Arial"/>
                <w:color w:val="000000"/>
              </w:rPr>
            </w:pPr>
            <w:r w:rsidRPr="00DD198B">
              <w:rPr>
                <w:rFonts w:ascii="Arial" w:hAnsi="Arial" w:cs="Arial"/>
                <w:color w:val="000000"/>
              </w:rPr>
              <w:t>Northeast</w:t>
            </w:r>
          </w:p>
        </w:tc>
        <w:tc>
          <w:tcPr>
            <w:tcW w:w="968" w:type="pct"/>
          </w:tcPr>
          <w:p w:rsidR="00207A28" w:rsidRPr="00DD198B" w:rsidRDefault="00FF31B3" w:rsidP="00207A28">
            <w:pPr>
              <w:jc w:val="center"/>
              <w:rPr>
                <w:rFonts w:ascii="Arial" w:hAnsi="Arial" w:cs="Arial"/>
                <w:color w:val="000000"/>
              </w:rPr>
            </w:pPr>
            <w:r w:rsidRPr="00DD198B">
              <w:rPr>
                <w:rFonts w:ascii="Arial" w:hAnsi="Arial" w:cs="Arial"/>
                <w:color w:val="000000"/>
              </w:rPr>
              <w:t>$</w:t>
            </w:r>
            <w:r w:rsidR="00E76D8D">
              <w:rPr>
                <w:rFonts w:ascii="Arial" w:hAnsi="Arial" w:cs="Arial"/>
                <w:color w:val="000000"/>
              </w:rPr>
              <w:t>1,031,397</w:t>
            </w:r>
          </w:p>
        </w:tc>
        <w:tc>
          <w:tcPr>
            <w:tcW w:w="1827" w:type="pct"/>
          </w:tcPr>
          <w:p w:rsidR="00207A28" w:rsidRPr="00DD198B" w:rsidRDefault="00FF31B3" w:rsidP="00207A28">
            <w:pPr>
              <w:rPr>
                <w:rFonts w:ascii="Arial" w:hAnsi="Arial" w:cs="Arial"/>
                <w:color w:val="000000"/>
              </w:rPr>
            </w:pPr>
            <w:r w:rsidRPr="00DD198B">
              <w:rPr>
                <w:rFonts w:ascii="Arial" w:hAnsi="Arial" w:cs="Arial"/>
                <w:color w:val="000000"/>
              </w:rPr>
              <w:t>1. Clinton</w:t>
            </w:r>
          </w:p>
          <w:p w:rsidR="00207A28" w:rsidRPr="00DD198B" w:rsidRDefault="00FF31B3" w:rsidP="00207A28">
            <w:pPr>
              <w:rPr>
                <w:rFonts w:ascii="Arial" w:hAnsi="Arial" w:cs="Arial"/>
                <w:color w:val="000000"/>
              </w:rPr>
            </w:pPr>
            <w:r w:rsidRPr="00DD198B">
              <w:rPr>
                <w:rFonts w:ascii="Arial" w:hAnsi="Arial" w:cs="Arial"/>
                <w:color w:val="000000"/>
              </w:rPr>
              <w:t>2. Essex</w:t>
            </w:r>
          </w:p>
          <w:p w:rsidR="00207A28" w:rsidRPr="00DD198B" w:rsidRDefault="00FF31B3" w:rsidP="00207A28">
            <w:pPr>
              <w:rPr>
                <w:rFonts w:ascii="Arial" w:hAnsi="Arial" w:cs="Arial"/>
                <w:color w:val="000000"/>
              </w:rPr>
            </w:pPr>
            <w:r w:rsidRPr="00DD198B">
              <w:rPr>
                <w:rFonts w:ascii="Arial" w:hAnsi="Arial" w:cs="Arial"/>
                <w:color w:val="000000"/>
              </w:rPr>
              <w:t>3. Franklin</w:t>
            </w:r>
          </w:p>
          <w:p w:rsidR="00207A28" w:rsidRPr="00DD198B" w:rsidRDefault="00FF31B3" w:rsidP="0044078E">
            <w:pPr>
              <w:rPr>
                <w:rFonts w:ascii="Arial" w:hAnsi="Arial" w:cs="Arial"/>
                <w:color w:val="000000"/>
              </w:rPr>
            </w:pPr>
            <w:r w:rsidRPr="00DD198B">
              <w:rPr>
                <w:rFonts w:ascii="Arial" w:hAnsi="Arial" w:cs="Arial"/>
                <w:color w:val="000000"/>
              </w:rPr>
              <w:t>4. St. Lawrence</w:t>
            </w:r>
          </w:p>
        </w:tc>
        <w:tc>
          <w:tcPr>
            <w:tcW w:w="816" w:type="pct"/>
          </w:tcPr>
          <w:p w:rsidR="00207A28" w:rsidRPr="00DD198B" w:rsidRDefault="00FF31B3" w:rsidP="00207A28">
            <w:pPr>
              <w:rPr>
                <w:rFonts w:ascii="Arial" w:hAnsi="Arial" w:cs="Arial"/>
                <w:color w:val="000000"/>
              </w:rPr>
            </w:pPr>
            <w:r w:rsidRPr="00DD198B">
              <w:rPr>
                <w:rFonts w:ascii="Arial" w:hAnsi="Arial" w:cs="Arial"/>
                <w:color w:val="000000"/>
              </w:rPr>
              <w:t xml:space="preserve">K-12:  </w:t>
            </w:r>
            <w:r w:rsidR="0034369E">
              <w:rPr>
                <w:rFonts w:ascii="Arial" w:hAnsi="Arial" w:cs="Arial"/>
                <w:color w:val="000000"/>
              </w:rPr>
              <w:t>438</w:t>
            </w:r>
          </w:p>
          <w:p w:rsidR="00207A28" w:rsidRPr="00DD198B" w:rsidRDefault="00FF31B3" w:rsidP="00207A28">
            <w:pPr>
              <w:rPr>
                <w:rFonts w:ascii="Arial" w:hAnsi="Arial" w:cs="Arial"/>
                <w:color w:val="000000"/>
              </w:rPr>
            </w:pPr>
            <w:r w:rsidRPr="00DD198B">
              <w:rPr>
                <w:rFonts w:ascii="Arial" w:hAnsi="Arial" w:cs="Arial"/>
                <w:color w:val="000000"/>
              </w:rPr>
              <w:t xml:space="preserve">PreK:  </w:t>
            </w:r>
            <w:r w:rsidR="0034369E">
              <w:rPr>
                <w:rFonts w:ascii="Arial" w:hAnsi="Arial" w:cs="Arial"/>
                <w:color w:val="000000"/>
              </w:rPr>
              <w:t>197</w:t>
            </w:r>
          </w:p>
          <w:p w:rsidR="00207A28" w:rsidRPr="00DD198B" w:rsidRDefault="00FF31B3" w:rsidP="00207A28">
            <w:pPr>
              <w:rPr>
                <w:rFonts w:ascii="Arial" w:hAnsi="Arial" w:cs="Arial"/>
                <w:color w:val="000000"/>
              </w:rPr>
            </w:pPr>
            <w:r w:rsidRPr="00DD198B">
              <w:rPr>
                <w:rFonts w:ascii="Arial" w:hAnsi="Arial" w:cs="Arial"/>
                <w:color w:val="000000"/>
              </w:rPr>
              <w:t xml:space="preserve">OSY:  </w:t>
            </w:r>
            <w:r w:rsidR="0034369E">
              <w:rPr>
                <w:rFonts w:ascii="Arial" w:hAnsi="Arial" w:cs="Arial"/>
                <w:color w:val="000000"/>
              </w:rPr>
              <w:t>151</w:t>
            </w:r>
          </w:p>
        </w:tc>
      </w:tr>
      <w:tr w:rsidR="00994384">
        <w:tc>
          <w:tcPr>
            <w:tcW w:w="422" w:type="pct"/>
          </w:tcPr>
          <w:p w:rsidR="00207A28" w:rsidRPr="00DD198B" w:rsidRDefault="00FF31B3" w:rsidP="00207A28">
            <w:pPr>
              <w:jc w:val="center"/>
              <w:rPr>
                <w:rFonts w:ascii="Arial" w:hAnsi="Arial" w:cs="Arial"/>
                <w:color w:val="000000"/>
              </w:rPr>
            </w:pPr>
            <w:r w:rsidRPr="00DD198B">
              <w:rPr>
                <w:rFonts w:ascii="Arial" w:hAnsi="Arial" w:cs="Arial"/>
                <w:color w:val="000000"/>
              </w:rPr>
              <w:t>6</w:t>
            </w:r>
          </w:p>
          <w:p w:rsidR="00207A28" w:rsidRPr="00DD198B" w:rsidRDefault="00207A28" w:rsidP="00207A28">
            <w:pPr>
              <w:jc w:val="center"/>
              <w:rPr>
                <w:rFonts w:ascii="Arial" w:hAnsi="Arial" w:cs="Arial"/>
                <w:color w:val="000000"/>
              </w:rPr>
            </w:pPr>
          </w:p>
        </w:tc>
        <w:tc>
          <w:tcPr>
            <w:tcW w:w="967" w:type="pct"/>
          </w:tcPr>
          <w:p w:rsidR="00207A28" w:rsidRPr="00DD198B" w:rsidRDefault="00FF31B3" w:rsidP="00207A28">
            <w:pPr>
              <w:jc w:val="center"/>
              <w:rPr>
                <w:rFonts w:ascii="Arial" w:hAnsi="Arial" w:cs="Arial"/>
                <w:color w:val="000000"/>
              </w:rPr>
            </w:pPr>
            <w:r w:rsidRPr="00DD198B">
              <w:rPr>
                <w:rFonts w:ascii="Arial" w:hAnsi="Arial" w:cs="Arial"/>
                <w:color w:val="000000"/>
              </w:rPr>
              <w:t>Eastern</w:t>
            </w:r>
          </w:p>
        </w:tc>
        <w:tc>
          <w:tcPr>
            <w:tcW w:w="968" w:type="pct"/>
          </w:tcPr>
          <w:p w:rsidR="00207A28" w:rsidRPr="00DD198B" w:rsidRDefault="00FF31B3" w:rsidP="00207A28">
            <w:pPr>
              <w:jc w:val="center"/>
              <w:rPr>
                <w:rFonts w:ascii="Arial" w:hAnsi="Arial" w:cs="Arial"/>
                <w:color w:val="000000"/>
              </w:rPr>
            </w:pPr>
            <w:r w:rsidRPr="00DD198B">
              <w:rPr>
                <w:rFonts w:ascii="Arial" w:hAnsi="Arial" w:cs="Arial"/>
                <w:color w:val="000000"/>
              </w:rPr>
              <w:t>$</w:t>
            </w:r>
            <w:r w:rsidR="00E76D8D">
              <w:rPr>
                <w:rFonts w:ascii="Arial" w:hAnsi="Arial" w:cs="Arial"/>
                <w:color w:val="000000"/>
              </w:rPr>
              <w:t>880,384</w:t>
            </w:r>
          </w:p>
        </w:tc>
        <w:tc>
          <w:tcPr>
            <w:tcW w:w="1827" w:type="pct"/>
          </w:tcPr>
          <w:p w:rsidR="00207A28" w:rsidRPr="00DD198B" w:rsidRDefault="00FF31B3" w:rsidP="00207A28">
            <w:pPr>
              <w:rPr>
                <w:rFonts w:ascii="Arial" w:hAnsi="Arial" w:cs="Arial"/>
                <w:color w:val="000000"/>
              </w:rPr>
            </w:pPr>
            <w:r w:rsidRPr="00DD198B">
              <w:rPr>
                <w:rFonts w:ascii="Arial" w:hAnsi="Arial" w:cs="Arial"/>
                <w:color w:val="000000"/>
              </w:rPr>
              <w:t xml:space="preserve">1. Albany </w:t>
            </w:r>
          </w:p>
          <w:p w:rsidR="00207A28" w:rsidRPr="00DD198B" w:rsidRDefault="00FF31B3" w:rsidP="00207A28">
            <w:pPr>
              <w:rPr>
                <w:rFonts w:ascii="Arial" w:hAnsi="Arial" w:cs="Arial"/>
                <w:color w:val="000000"/>
              </w:rPr>
            </w:pPr>
            <w:r w:rsidRPr="00DD198B">
              <w:rPr>
                <w:rFonts w:ascii="Arial" w:hAnsi="Arial" w:cs="Arial"/>
                <w:color w:val="000000"/>
              </w:rPr>
              <w:t>2. Columbia</w:t>
            </w:r>
          </w:p>
          <w:p w:rsidR="00207A28" w:rsidRPr="00DD198B" w:rsidRDefault="00FF31B3" w:rsidP="00207A28">
            <w:pPr>
              <w:rPr>
                <w:rFonts w:ascii="Arial" w:hAnsi="Arial" w:cs="Arial"/>
                <w:color w:val="000000"/>
              </w:rPr>
            </w:pPr>
            <w:r w:rsidRPr="00DD198B">
              <w:rPr>
                <w:rFonts w:ascii="Arial" w:hAnsi="Arial" w:cs="Arial"/>
                <w:color w:val="000000"/>
              </w:rPr>
              <w:t>3. Fulton</w:t>
            </w:r>
          </w:p>
          <w:p w:rsidR="00207A28" w:rsidRPr="00DD198B" w:rsidRDefault="00FF31B3" w:rsidP="00207A28">
            <w:pPr>
              <w:rPr>
                <w:rFonts w:ascii="Arial" w:hAnsi="Arial" w:cs="Arial"/>
                <w:color w:val="000000"/>
              </w:rPr>
            </w:pPr>
            <w:r w:rsidRPr="00DD198B">
              <w:rPr>
                <w:rFonts w:ascii="Arial" w:hAnsi="Arial" w:cs="Arial"/>
                <w:color w:val="000000"/>
              </w:rPr>
              <w:t xml:space="preserve">4. Greene </w:t>
            </w:r>
          </w:p>
          <w:p w:rsidR="00207A28" w:rsidRPr="00DD198B" w:rsidRDefault="00FF31B3" w:rsidP="00207A28">
            <w:pPr>
              <w:rPr>
                <w:rFonts w:ascii="Arial" w:hAnsi="Arial" w:cs="Arial"/>
                <w:color w:val="000000"/>
              </w:rPr>
            </w:pPr>
            <w:r w:rsidRPr="00DD198B">
              <w:rPr>
                <w:rFonts w:ascii="Arial" w:hAnsi="Arial" w:cs="Arial"/>
                <w:color w:val="000000"/>
              </w:rPr>
              <w:t xml:space="preserve">5. Hamilton </w:t>
            </w:r>
          </w:p>
          <w:p w:rsidR="00207A28" w:rsidRPr="00DD198B" w:rsidRDefault="00FF31B3" w:rsidP="00207A28">
            <w:pPr>
              <w:rPr>
                <w:rFonts w:ascii="Arial" w:hAnsi="Arial" w:cs="Arial"/>
                <w:color w:val="000000"/>
              </w:rPr>
            </w:pPr>
            <w:r w:rsidRPr="00DD198B">
              <w:rPr>
                <w:rFonts w:ascii="Arial" w:hAnsi="Arial" w:cs="Arial"/>
                <w:color w:val="000000"/>
              </w:rPr>
              <w:t xml:space="preserve">6. Herkimer </w:t>
            </w:r>
          </w:p>
          <w:p w:rsidR="00207A28" w:rsidRPr="00DD198B" w:rsidRDefault="00FF31B3" w:rsidP="00207A28">
            <w:pPr>
              <w:rPr>
                <w:rFonts w:ascii="Arial" w:hAnsi="Arial" w:cs="Arial"/>
                <w:color w:val="000000"/>
              </w:rPr>
            </w:pPr>
            <w:r w:rsidRPr="00DD198B">
              <w:rPr>
                <w:rFonts w:ascii="Arial" w:hAnsi="Arial" w:cs="Arial"/>
                <w:color w:val="000000"/>
              </w:rPr>
              <w:t xml:space="preserve">7. Madison </w:t>
            </w:r>
          </w:p>
          <w:p w:rsidR="00207A28" w:rsidRPr="00DD198B" w:rsidRDefault="00FF31B3" w:rsidP="00207A28">
            <w:pPr>
              <w:rPr>
                <w:rFonts w:ascii="Arial" w:hAnsi="Arial" w:cs="Arial"/>
                <w:color w:val="000000"/>
              </w:rPr>
            </w:pPr>
            <w:r w:rsidRPr="00DD198B">
              <w:rPr>
                <w:rFonts w:ascii="Arial" w:hAnsi="Arial" w:cs="Arial"/>
                <w:color w:val="000000"/>
              </w:rPr>
              <w:t xml:space="preserve">8. Montgomery </w:t>
            </w:r>
          </w:p>
          <w:p w:rsidR="00207A28" w:rsidRPr="00DD198B" w:rsidRDefault="00FF31B3" w:rsidP="00207A28">
            <w:pPr>
              <w:rPr>
                <w:rFonts w:ascii="Arial" w:hAnsi="Arial" w:cs="Arial"/>
                <w:color w:val="000000"/>
              </w:rPr>
            </w:pPr>
            <w:r w:rsidRPr="00DD198B">
              <w:rPr>
                <w:rFonts w:ascii="Arial" w:hAnsi="Arial" w:cs="Arial"/>
                <w:color w:val="000000"/>
              </w:rPr>
              <w:t xml:space="preserve">9. Oneida </w:t>
            </w:r>
          </w:p>
          <w:p w:rsidR="00207A28" w:rsidRPr="00DD198B" w:rsidRDefault="00FF31B3" w:rsidP="00207A28">
            <w:pPr>
              <w:rPr>
                <w:rFonts w:ascii="Arial" w:hAnsi="Arial" w:cs="Arial"/>
                <w:color w:val="000000"/>
              </w:rPr>
            </w:pPr>
            <w:r w:rsidRPr="00DD198B">
              <w:rPr>
                <w:rFonts w:ascii="Arial" w:hAnsi="Arial" w:cs="Arial"/>
                <w:color w:val="000000"/>
              </w:rPr>
              <w:t xml:space="preserve">10. Rensselaer </w:t>
            </w:r>
          </w:p>
          <w:p w:rsidR="00207A28" w:rsidRPr="00DD198B" w:rsidRDefault="00FF31B3" w:rsidP="00207A28">
            <w:pPr>
              <w:rPr>
                <w:rFonts w:ascii="Arial" w:hAnsi="Arial" w:cs="Arial"/>
                <w:color w:val="000000"/>
              </w:rPr>
            </w:pPr>
            <w:r w:rsidRPr="00DD198B">
              <w:rPr>
                <w:rFonts w:ascii="Arial" w:hAnsi="Arial" w:cs="Arial"/>
                <w:color w:val="000000"/>
              </w:rPr>
              <w:t xml:space="preserve">11. Saratoga </w:t>
            </w:r>
          </w:p>
          <w:p w:rsidR="00207A28" w:rsidRPr="00DD198B" w:rsidRDefault="00FF31B3" w:rsidP="00207A28">
            <w:pPr>
              <w:rPr>
                <w:rFonts w:ascii="Arial" w:hAnsi="Arial" w:cs="Arial"/>
                <w:color w:val="000000"/>
              </w:rPr>
            </w:pPr>
            <w:r w:rsidRPr="00DD198B">
              <w:rPr>
                <w:rFonts w:ascii="Arial" w:hAnsi="Arial" w:cs="Arial"/>
                <w:color w:val="000000"/>
              </w:rPr>
              <w:t xml:space="preserve">12. Schenectady </w:t>
            </w:r>
          </w:p>
          <w:p w:rsidR="00207A28" w:rsidRPr="00DD198B" w:rsidRDefault="00FF31B3" w:rsidP="00207A28">
            <w:pPr>
              <w:rPr>
                <w:rFonts w:ascii="Arial" w:hAnsi="Arial" w:cs="Arial"/>
                <w:color w:val="000000"/>
              </w:rPr>
            </w:pPr>
            <w:r w:rsidRPr="00DD198B">
              <w:rPr>
                <w:rFonts w:ascii="Arial" w:hAnsi="Arial" w:cs="Arial"/>
                <w:color w:val="000000"/>
              </w:rPr>
              <w:t>13. Warren</w:t>
            </w:r>
          </w:p>
          <w:p w:rsidR="00207A28" w:rsidRPr="00DD198B" w:rsidRDefault="00FF31B3" w:rsidP="0044078E">
            <w:pPr>
              <w:rPr>
                <w:rFonts w:ascii="Arial" w:hAnsi="Arial" w:cs="Arial"/>
                <w:color w:val="000000"/>
              </w:rPr>
            </w:pPr>
            <w:r w:rsidRPr="00DD198B">
              <w:rPr>
                <w:rFonts w:ascii="Arial" w:hAnsi="Arial" w:cs="Arial"/>
                <w:color w:val="000000"/>
              </w:rPr>
              <w:t>14. Washington</w:t>
            </w:r>
          </w:p>
        </w:tc>
        <w:tc>
          <w:tcPr>
            <w:tcW w:w="816" w:type="pct"/>
          </w:tcPr>
          <w:p w:rsidR="00207A28" w:rsidRPr="00DD198B" w:rsidRDefault="00FF31B3" w:rsidP="00207A28">
            <w:pPr>
              <w:rPr>
                <w:rFonts w:ascii="Arial" w:hAnsi="Arial" w:cs="Arial"/>
                <w:color w:val="000000"/>
              </w:rPr>
            </w:pPr>
            <w:r w:rsidRPr="00DD198B">
              <w:rPr>
                <w:rFonts w:ascii="Arial" w:hAnsi="Arial" w:cs="Arial"/>
                <w:color w:val="000000"/>
              </w:rPr>
              <w:t xml:space="preserve">K-12:  </w:t>
            </w:r>
            <w:r w:rsidR="0034369E">
              <w:rPr>
                <w:rFonts w:ascii="Arial" w:hAnsi="Arial" w:cs="Arial"/>
                <w:color w:val="000000"/>
              </w:rPr>
              <w:t>314</w:t>
            </w:r>
          </w:p>
          <w:p w:rsidR="00207A28" w:rsidRPr="00DD198B" w:rsidRDefault="00FF31B3" w:rsidP="00207A28">
            <w:pPr>
              <w:rPr>
                <w:rFonts w:ascii="Arial" w:hAnsi="Arial" w:cs="Arial"/>
                <w:color w:val="000000"/>
              </w:rPr>
            </w:pPr>
            <w:r w:rsidRPr="00DD198B">
              <w:rPr>
                <w:rFonts w:ascii="Arial" w:hAnsi="Arial" w:cs="Arial"/>
                <w:color w:val="000000"/>
              </w:rPr>
              <w:t xml:space="preserve">PreK:  </w:t>
            </w:r>
            <w:r w:rsidR="0034369E">
              <w:rPr>
                <w:rFonts w:ascii="Arial" w:hAnsi="Arial" w:cs="Arial"/>
                <w:color w:val="000000"/>
              </w:rPr>
              <w:t>108</w:t>
            </w:r>
          </w:p>
          <w:p w:rsidR="00207A28" w:rsidRPr="00DD198B" w:rsidRDefault="00FF31B3" w:rsidP="00207A28">
            <w:pPr>
              <w:rPr>
                <w:rFonts w:ascii="Arial" w:hAnsi="Arial" w:cs="Arial"/>
                <w:color w:val="000000"/>
              </w:rPr>
            </w:pPr>
            <w:r w:rsidRPr="00DD198B">
              <w:rPr>
                <w:rFonts w:ascii="Arial" w:hAnsi="Arial" w:cs="Arial"/>
                <w:color w:val="000000"/>
              </w:rPr>
              <w:t xml:space="preserve">OSY:  </w:t>
            </w:r>
            <w:r w:rsidR="0034369E">
              <w:rPr>
                <w:rFonts w:ascii="Arial" w:hAnsi="Arial" w:cs="Arial"/>
                <w:color w:val="000000"/>
              </w:rPr>
              <w:t>203</w:t>
            </w:r>
          </w:p>
        </w:tc>
      </w:tr>
      <w:tr w:rsidR="00994384">
        <w:tc>
          <w:tcPr>
            <w:tcW w:w="422" w:type="pct"/>
          </w:tcPr>
          <w:p w:rsidR="00207A28" w:rsidRPr="00DD198B" w:rsidRDefault="00FF31B3" w:rsidP="00207A28">
            <w:pPr>
              <w:jc w:val="center"/>
              <w:rPr>
                <w:rFonts w:ascii="Arial" w:hAnsi="Arial" w:cs="Arial"/>
                <w:color w:val="000000"/>
              </w:rPr>
            </w:pPr>
            <w:r w:rsidRPr="00DD198B">
              <w:rPr>
                <w:rFonts w:ascii="Arial" w:hAnsi="Arial" w:cs="Arial"/>
                <w:color w:val="000000"/>
              </w:rPr>
              <w:t>7</w:t>
            </w:r>
          </w:p>
          <w:p w:rsidR="00207A28" w:rsidRPr="00DD198B" w:rsidRDefault="00207A28" w:rsidP="00207A28">
            <w:pPr>
              <w:jc w:val="center"/>
              <w:rPr>
                <w:rFonts w:ascii="Arial" w:hAnsi="Arial" w:cs="Arial"/>
                <w:color w:val="000000"/>
              </w:rPr>
            </w:pPr>
          </w:p>
        </w:tc>
        <w:tc>
          <w:tcPr>
            <w:tcW w:w="967" w:type="pct"/>
          </w:tcPr>
          <w:p w:rsidR="00207A28" w:rsidRPr="00DD198B" w:rsidRDefault="00FF31B3" w:rsidP="00207A28">
            <w:pPr>
              <w:jc w:val="center"/>
              <w:rPr>
                <w:rFonts w:ascii="Arial" w:hAnsi="Arial" w:cs="Arial"/>
                <w:color w:val="000000"/>
              </w:rPr>
            </w:pPr>
            <w:r w:rsidRPr="00DD198B">
              <w:rPr>
                <w:rFonts w:ascii="Arial" w:hAnsi="Arial" w:cs="Arial"/>
                <w:color w:val="000000"/>
              </w:rPr>
              <w:t>Southeast</w:t>
            </w:r>
          </w:p>
        </w:tc>
        <w:tc>
          <w:tcPr>
            <w:tcW w:w="968" w:type="pct"/>
          </w:tcPr>
          <w:p w:rsidR="00207A28" w:rsidRPr="00DD198B" w:rsidRDefault="00FF31B3" w:rsidP="00207A28">
            <w:pPr>
              <w:jc w:val="center"/>
              <w:rPr>
                <w:rFonts w:ascii="Arial" w:hAnsi="Arial" w:cs="Arial"/>
                <w:color w:val="000000"/>
              </w:rPr>
            </w:pPr>
            <w:r w:rsidRPr="00DD198B">
              <w:rPr>
                <w:rFonts w:ascii="Arial" w:hAnsi="Arial" w:cs="Arial"/>
                <w:color w:val="000000"/>
              </w:rPr>
              <w:t>$</w:t>
            </w:r>
            <w:r w:rsidR="00E76D8D">
              <w:rPr>
                <w:rFonts w:ascii="Arial" w:hAnsi="Arial" w:cs="Arial"/>
                <w:color w:val="000000"/>
              </w:rPr>
              <w:t>1,031,940</w:t>
            </w:r>
          </w:p>
        </w:tc>
        <w:tc>
          <w:tcPr>
            <w:tcW w:w="1827" w:type="pct"/>
          </w:tcPr>
          <w:p w:rsidR="00207A28" w:rsidRPr="00DD198B" w:rsidRDefault="00FF31B3" w:rsidP="00207A28">
            <w:pPr>
              <w:rPr>
                <w:rFonts w:ascii="Arial" w:hAnsi="Arial" w:cs="Arial"/>
                <w:color w:val="000000"/>
              </w:rPr>
            </w:pPr>
            <w:r w:rsidRPr="00DD198B">
              <w:rPr>
                <w:rFonts w:ascii="Arial" w:hAnsi="Arial" w:cs="Arial"/>
                <w:color w:val="000000"/>
              </w:rPr>
              <w:t xml:space="preserve">1. Dutchess </w:t>
            </w:r>
          </w:p>
          <w:p w:rsidR="00207A28" w:rsidRPr="00DD198B" w:rsidRDefault="00FF31B3" w:rsidP="00207A28">
            <w:pPr>
              <w:rPr>
                <w:rFonts w:ascii="Arial" w:hAnsi="Arial" w:cs="Arial"/>
                <w:color w:val="000000"/>
              </w:rPr>
            </w:pPr>
            <w:r w:rsidRPr="00DD198B">
              <w:rPr>
                <w:rFonts w:ascii="Arial" w:hAnsi="Arial" w:cs="Arial"/>
                <w:color w:val="000000"/>
              </w:rPr>
              <w:t>2. Orange</w:t>
            </w:r>
          </w:p>
          <w:p w:rsidR="00207A28" w:rsidRPr="00DD198B" w:rsidRDefault="00FF31B3" w:rsidP="00207A28">
            <w:pPr>
              <w:rPr>
                <w:rFonts w:ascii="Arial" w:hAnsi="Arial" w:cs="Arial"/>
                <w:color w:val="000000"/>
              </w:rPr>
            </w:pPr>
            <w:r w:rsidRPr="00DD198B">
              <w:rPr>
                <w:rFonts w:ascii="Arial" w:hAnsi="Arial" w:cs="Arial"/>
                <w:color w:val="000000"/>
              </w:rPr>
              <w:t xml:space="preserve">3. Putnam </w:t>
            </w:r>
          </w:p>
          <w:p w:rsidR="00207A28" w:rsidRPr="00DD198B" w:rsidRDefault="00FF31B3" w:rsidP="00207A28">
            <w:pPr>
              <w:rPr>
                <w:rFonts w:ascii="Arial" w:hAnsi="Arial" w:cs="Arial"/>
                <w:color w:val="000000"/>
              </w:rPr>
            </w:pPr>
            <w:r w:rsidRPr="00DD198B">
              <w:rPr>
                <w:rFonts w:ascii="Arial" w:hAnsi="Arial" w:cs="Arial"/>
                <w:color w:val="000000"/>
              </w:rPr>
              <w:t xml:space="preserve">4. Rockland </w:t>
            </w:r>
          </w:p>
          <w:p w:rsidR="00207A28" w:rsidRPr="00DD198B" w:rsidRDefault="00FF31B3" w:rsidP="00207A28">
            <w:pPr>
              <w:rPr>
                <w:rFonts w:ascii="Arial" w:hAnsi="Arial" w:cs="Arial"/>
                <w:color w:val="000000"/>
              </w:rPr>
            </w:pPr>
            <w:r w:rsidRPr="00DD198B">
              <w:rPr>
                <w:rFonts w:ascii="Arial" w:hAnsi="Arial" w:cs="Arial"/>
                <w:color w:val="000000"/>
              </w:rPr>
              <w:t>5. Sullivan</w:t>
            </w:r>
          </w:p>
          <w:p w:rsidR="00207A28" w:rsidRPr="00DD198B" w:rsidRDefault="00FF31B3" w:rsidP="00207A28">
            <w:pPr>
              <w:rPr>
                <w:rFonts w:ascii="Arial" w:hAnsi="Arial" w:cs="Arial"/>
                <w:color w:val="000000"/>
              </w:rPr>
            </w:pPr>
            <w:r w:rsidRPr="00DD198B">
              <w:rPr>
                <w:rFonts w:ascii="Arial" w:hAnsi="Arial" w:cs="Arial"/>
                <w:color w:val="000000"/>
              </w:rPr>
              <w:t xml:space="preserve">6. Ulster </w:t>
            </w:r>
          </w:p>
          <w:p w:rsidR="00207A28" w:rsidRPr="00DD198B" w:rsidRDefault="00FF31B3" w:rsidP="00207A28">
            <w:pPr>
              <w:rPr>
                <w:rFonts w:ascii="Arial" w:hAnsi="Arial" w:cs="Arial"/>
                <w:color w:val="000000"/>
              </w:rPr>
            </w:pPr>
            <w:r w:rsidRPr="00DD198B">
              <w:rPr>
                <w:rFonts w:ascii="Arial" w:hAnsi="Arial" w:cs="Arial"/>
                <w:color w:val="000000"/>
              </w:rPr>
              <w:t>7. Westcheste</w:t>
            </w:r>
            <w:r w:rsidR="00957A2C">
              <w:rPr>
                <w:rFonts w:ascii="Arial" w:hAnsi="Arial" w:cs="Arial"/>
                <w:color w:val="000000"/>
              </w:rPr>
              <w:t>r</w:t>
            </w:r>
          </w:p>
        </w:tc>
        <w:tc>
          <w:tcPr>
            <w:tcW w:w="816" w:type="pct"/>
          </w:tcPr>
          <w:p w:rsidR="00207A28" w:rsidRPr="00DD198B" w:rsidRDefault="00FF31B3" w:rsidP="00207A28">
            <w:pPr>
              <w:rPr>
                <w:rFonts w:ascii="Arial" w:hAnsi="Arial" w:cs="Arial"/>
                <w:color w:val="000000"/>
              </w:rPr>
            </w:pPr>
            <w:r w:rsidRPr="00DD198B">
              <w:rPr>
                <w:rFonts w:ascii="Arial" w:hAnsi="Arial" w:cs="Arial"/>
                <w:color w:val="000000"/>
              </w:rPr>
              <w:t xml:space="preserve">K-12:  </w:t>
            </w:r>
            <w:r w:rsidR="0034369E">
              <w:rPr>
                <w:rFonts w:ascii="Arial" w:hAnsi="Arial" w:cs="Arial"/>
                <w:color w:val="000000"/>
              </w:rPr>
              <w:t>414</w:t>
            </w:r>
          </w:p>
          <w:p w:rsidR="00207A28" w:rsidRPr="00DD198B" w:rsidRDefault="00FF31B3" w:rsidP="00207A28">
            <w:pPr>
              <w:rPr>
                <w:rFonts w:ascii="Arial" w:hAnsi="Arial" w:cs="Arial"/>
                <w:color w:val="000000"/>
              </w:rPr>
            </w:pPr>
            <w:r w:rsidRPr="00DD198B">
              <w:rPr>
                <w:rFonts w:ascii="Arial" w:hAnsi="Arial" w:cs="Arial"/>
                <w:color w:val="000000"/>
              </w:rPr>
              <w:t xml:space="preserve">PreK:  </w:t>
            </w:r>
            <w:r w:rsidR="0034369E">
              <w:rPr>
                <w:rFonts w:ascii="Arial" w:hAnsi="Arial" w:cs="Arial"/>
                <w:color w:val="000000"/>
              </w:rPr>
              <w:t>125</w:t>
            </w:r>
          </w:p>
          <w:p w:rsidR="00207A28" w:rsidRPr="00DD198B" w:rsidRDefault="00FF31B3" w:rsidP="00207A28">
            <w:pPr>
              <w:rPr>
                <w:rFonts w:ascii="Arial" w:hAnsi="Arial" w:cs="Arial"/>
                <w:color w:val="000000"/>
              </w:rPr>
            </w:pPr>
            <w:r w:rsidRPr="00DD198B">
              <w:rPr>
                <w:rFonts w:ascii="Arial" w:hAnsi="Arial" w:cs="Arial"/>
                <w:color w:val="000000"/>
              </w:rPr>
              <w:t xml:space="preserve">OSY:  </w:t>
            </w:r>
            <w:r w:rsidR="0034369E">
              <w:rPr>
                <w:rFonts w:ascii="Arial" w:hAnsi="Arial" w:cs="Arial"/>
                <w:color w:val="000000"/>
              </w:rPr>
              <w:t>264</w:t>
            </w:r>
          </w:p>
        </w:tc>
      </w:tr>
      <w:tr w:rsidR="00994384">
        <w:tc>
          <w:tcPr>
            <w:tcW w:w="422" w:type="pct"/>
          </w:tcPr>
          <w:p w:rsidR="00207A28" w:rsidRPr="00DD198B" w:rsidRDefault="00FF31B3" w:rsidP="00207A28">
            <w:pPr>
              <w:jc w:val="center"/>
              <w:rPr>
                <w:rFonts w:ascii="Arial" w:hAnsi="Arial" w:cs="Arial"/>
                <w:color w:val="000000"/>
              </w:rPr>
            </w:pPr>
            <w:r w:rsidRPr="00DD198B">
              <w:rPr>
                <w:rFonts w:ascii="Arial" w:hAnsi="Arial" w:cs="Arial"/>
                <w:color w:val="000000"/>
              </w:rPr>
              <w:t>8</w:t>
            </w:r>
          </w:p>
        </w:tc>
        <w:tc>
          <w:tcPr>
            <w:tcW w:w="967" w:type="pct"/>
          </w:tcPr>
          <w:p w:rsidR="00207A28" w:rsidRPr="00DD198B" w:rsidRDefault="00FF31B3" w:rsidP="00207A28">
            <w:pPr>
              <w:jc w:val="center"/>
              <w:rPr>
                <w:rFonts w:ascii="Arial" w:hAnsi="Arial" w:cs="Arial"/>
                <w:color w:val="000000"/>
              </w:rPr>
            </w:pPr>
            <w:r w:rsidRPr="00DD198B">
              <w:rPr>
                <w:rFonts w:ascii="Arial" w:hAnsi="Arial" w:cs="Arial"/>
                <w:color w:val="000000"/>
              </w:rPr>
              <w:t>Long Island-Metro</w:t>
            </w:r>
          </w:p>
          <w:p w:rsidR="00207A28" w:rsidRPr="00DD198B" w:rsidRDefault="00207A28" w:rsidP="00207A28">
            <w:pPr>
              <w:jc w:val="center"/>
              <w:rPr>
                <w:rFonts w:ascii="Arial" w:hAnsi="Arial" w:cs="Arial"/>
                <w:color w:val="000000"/>
              </w:rPr>
            </w:pPr>
          </w:p>
        </w:tc>
        <w:tc>
          <w:tcPr>
            <w:tcW w:w="968" w:type="pct"/>
          </w:tcPr>
          <w:p w:rsidR="00207A28" w:rsidRPr="00C26F39" w:rsidRDefault="00FF31B3" w:rsidP="00207A28">
            <w:pPr>
              <w:jc w:val="center"/>
              <w:rPr>
                <w:rFonts w:ascii="Arial" w:hAnsi="Arial" w:cs="Arial"/>
                <w:color w:val="000000"/>
              </w:rPr>
            </w:pPr>
            <w:r w:rsidRPr="00C26F39">
              <w:rPr>
                <w:rFonts w:ascii="Arial" w:hAnsi="Arial" w:cs="Arial"/>
                <w:color w:val="000000"/>
              </w:rPr>
              <w:t>$</w:t>
            </w:r>
            <w:r w:rsidR="00E76D8D">
              <w:rPr>
                <w:rFonts w:ascii="Arial" w:hAnsi="Arial" w:cs="Arial"/>
                <w:color w:val="000000"/>
              </w:rPr>
              <w:t>610,030</w:t>
            </w:r>
          </w:p>
        </w:tc>
        <w:tc>
          <w:tcPr>
            <w:tcW w:w="1827" w:type="pct"/>
          </w:tcPr>
          <w:p w:rsidR="00207A28" w:rsidRPr="00C26F39" w:rsidRDefault="00FF31B3" w:rsidP="00207A28">
            <w:pPr>
              <w:rPr>
                <w:rFonts w:ascii="Arial" w:hAnsi="Arial" w:cs="Arial"/>
                <w:color w:val="000000"/>
              </w:rPr>
            </w:pPr>
            <w:r w:rsidRPr="00C26F39">
              <w:rPr>
                <w:rFonts w:ascii="Arial" w:hAnsi="Arial" w:cs="Arial"/>
                <w:color w:val="000000"/>
              </w:rPr>
              <w:t>1. Nassau</w:t>
            </w:r>
          </w:p>
          <w:p w:rsidR="00207A28" w:rsidRPr="00C26F39" w:rsidRDefault="00FF31B3" w:rsidP="00207A28">
            <w:pPr>
              <w:rPr>
                <w:rFonts w:ascii="Arial" w:hAnsi="Arial" w:cs="Arial"/>
                <w:color w:val="000000"/>
              </w:rPr>
            </w:pPr>
            <w:r w:rsidRPr="00C26F39">
              <w:rPr>
                <w:rFonts w:ascii="Arial" w:hAnsi="Arial" w:cs="Arial"/>
                <w:color w:val="000000"/>
              </w:rPr>
              <w:t xml:space="preserve">2. Suffolk </w:t>
            </w:r>
          </w:p>
          <w:p w:rsidR="00207A28" w:rsidRPr="00DA3A29" w:rsidRDefault="00207A28" w:rsidP="00207A28">
            <w:pPr>
              <w:rPr>
                <w:rFonts w:ascii="Arial" w:hAnsi="Arial" w:cs="Arial"/>
                <w:color w:val="000000"/>
                <w:sz w:val="16"/>
                <w:szCs w:val="16"/>
              </w:rPr>
            </w:pPr>
          </w:p>
          <w:p w:rsidR="00207A28" w:rsidRPr="00C26F39" w:rsidRDefault="00FF31B3" w:rsidP="00207A28">
            <w:pPr>
              <w:jc w:val="center"/>
              <w:rPr>
                <w:rFonts w:ascii="Arial" w:hAnsi="Arial" w:cs="Arial"/>
                <w:color w:val="000000"/>
                <w:u w:val="single"/>
              </w:rPr>
            </w:pPr>
            <w:r w:rsidRPr="00C26F39">
              <w:rPr>
                <w:rFonts w:ascii="Arial" w:hAnsi="Arial" w:cs="Arial"/>
                <w:color w:val="000000"/>
                <w:u w:val="single"/>
              </w:rPr>
              <w:t>AND</w:t>
            </w:r>
          </w:p>
          <w:p w:rsidR="00207A28" w:rsidRPr="00F777E6" w:rsidRDefault="00207A28" w:rsidP="00207A28">
            <w:pPr>
              <w:jc w:val="center"/>
              <w:rPr>
                <w:rFonts w:ascii="Arial" w:hAnsi="Arial" w:cs="Arial"/>
                <w:color w:val="000000"/>
                <w:sz w:val="16"/>
                <w:szCs w:val="16"/>
                <w:u w:val="single"/>
              </w:rPr>
            </w:pPr>
          </w:p>
          <w:p w:rsidR="00207A28" w:rsidRPr="00C26F39" w:rsidRDefault="00C26F39" w:rsidP="00207A28">
            <w:pPr>
              <w:rPr>
                <w:rFonts w:ascii="Arial" w:hAnsi="Arial" w:cs="Arial"/>
                <w:color w:val="000000"/>
              </w:rPr>
            </w:pPr>
            <w:r w:rsidRPr="00C26F39">
              <w:rPr>
                <w:rFonts w:ascii="Arial" w:hAnsi="Arial" w:cs="Arial"/>
                <w:color w:val="000000"/>
              </w:rPr>
              <w:t>Five</w:t>
            </w:r>
            <w:r w:rsidR="00FF31B3" w:rsidRPr="00C26F39">
              <w:rPr>
                <w:rFonts w:ascii="Arial" w:hAnsi="Arial" w:cs="Arial"/>
                <w:color w:val="000000"/>
              </w:rPr>
              <w:t xml:space="preserve"> Boroughs of New York City: </w:t>
            </w:r>
          </w:p>
          <w:p w:rsidR="00207A28" w:rsidRPr="00C26F39" w:rsidRDefault="00FF31B3" w:rsidP="00CA2772">
            <w:pPr>
              <w:pStyle w:val="ListParagraph"/>
              <w:numPr>
                <w:ilvl w:val="0"/>
                <w:numId w:val="48"/>
              </w:numPr>
              <w:ind w:left="616"/>
              <w:rPr>
                <w:rFonts w:ascii="Arial" w:hAnsi="Arial" w:cs="Arial"/>
                <w:color w:val="000000"/>
                <w:sz w:val="24"/>
              </w:rPr>
            </w:pPr>
            <w:r w:rsidRPr="00C26F39">
              <w:rPr>
                <w:rFonts w:ascii="Arial" w:hAnsi="Arial" w:cs="Arial"/>
                <w:color w:val="000000"/>
                <w:sz w:val="24"/>
              </w:rPr>
              <w:t>Brooklyn</w:t>
            </w:r>
          </w:p>
          <w:p w:rsidR="00207A28" w:rsidRPr="00C26F39" w:rsidRDefault="00FF31B3" w:rsidP="00CA2772">
            <w:pPr>
              <w:pStyle w:val="ListParagraph"/>
              <w:numPr>
                <w:ilvl w:val="0"/>
                <w:numId w:val="48"/>
              </w:numPr>
              <w:ind w:left="616"/>
              <w:rPr>
                <w:rFonts w:ascii="Arial" w:hAnsi="Arial" w:cs="Arial"/>
                <w:color w:val="000000"/>
                <w:sz w:val="24"/>
              </w:rPr>
            </w:pPr>
            <w:r w:rsidRPr="00C26F39">
              <w:rPr>
                <w:rFonts w:ascii="Arial" w:hAnsi="Arial" w:cs="Arial"/>
                <w:color w:val="000000"/>
                <w:sz w:val="24"/>
              </w:rPr>
              <w:t>Bronx</w:t>
            </w:r>
          </w:p>
          <w:p w:rsidR="00207A28" w:rsidRPr="00C26F39" w:rsidRDefault="00FF31B3" w:rsidP="00CA2772">
            <w:pPr>
              <w:pStyle w:val="ListParagraph"/>
              <w:numPr>
                <w:ilvl w:val="0"/>
                <w:numId w:val="48"/>
              </w:numPr>
              <w:ind w:left="616"/>
              <w:rPr>
                <w:rFonts w:ascii="Arial" w:hAnsi="Arial" w:cs="Arial"/>
                <w:color w:val="000000"/>
                <w:sz w:val="24"/>
              </w:rPr>
            </w:pPr>
            <w:r w:rsidRPr="00C26F39">
              <w:rPr>
                <w:rFonts w:ascii="Arial" w:hAnsi="Arial" w:cs="Arial"/>
                <w:color w:val="000000"/>
                <w:sz w:val="24"/>
              </w:rPr>
              <w:t>Queens</w:t>
            </w:r>
          </w:p>
          <w:p w:rsidR="00207A28" w:rsidRPr="00C26F39" w:rsidRDefault="00FF31B3" w:rsidP="00CA2772">
            <w:pPr>
              <w:pStyle w:val="ListParagraph"/>
              <w:numPr>
                <w:ilvl w:val="0"/>
                <w:numId w:val="48"/>
              </w:numPr>
              <w:ind w:left="616"/>
              <w:rPr>
                <w:rFonts w:ascii="Arial" w:hAnsi="Arial" w:cs="Arial"/>
                <w:color w:val="000000"/>
                <w:sz w:val="24"/>
              </w:rPr>
            </w:pPr>
            <w:r w:rsidRPr="00C26F39">
              <w:rPr>
                <w:rFonts w:ascii="Arial" w:hAnsi="Arial" w:cs="Arial"/>
                <w:color w:val="000000"/>
                <w:sz w:val="24"/>
              </w:rPr>
              <w:t xml:space="preserve">Manhattan </w:t>
            </w:r>
          </w:p>
          <w:p w:rsidR="00207A28" w:rsidRPr="00C26F39" w:rsidRDefault="00FF31B3" w:rsidP="00CA2772">
            <w:pPr>
              <w:pStyle w:val="ListParagraph"/>
              <w:numPr>
                <w:ilvl w:val="0"/>
                <w:numId w:val="48"/>
              </w:numPr>
              <w:ind w:left="616"/>
              <w:rPr>
                <w:rFonts w:ascii="Arial" w:hAnsi="Arial" w:cs="Arial"/>
                <w:color w:val="000000"/>
                <w:sz w:val="24"/>
              </w:rPr>
            </w:pPr>
            <w:r w:rsidRPr="00C26F39">
              <w:rPr>
                <w:rFonts w:ascii="Arial" w:hAnsi="Arial" w:cs="Arial"/>
                <w:color w:val="000000"/>
                <w:sz w:val="24"/>
              </w:rPr>
              <w:t>Staten Islan</w:t>
            </w:r>
            <w:r w:rsidR="00C26F39" w:rsidRPr="00C26F39">
              <w:rPr>
                <w:rFonts w:ascii="Arial" w:hAnsi="Arial" w:cs="Arial"/>
                <w:color w:val="000000"/>
                <w:sz w:val="24"/>
              </w:rPr>
              <w:t>d</w:t>
            </w:r>
          </w:p>
        </w:tc>
        <w:tc>
          <w:tcPr>
            <w:tcW w:w="816" w:type="pct"/>
          </w:tcPr>
          <w:p w:rsidR="00207A28" w:rsidRPr="00DD198B" w:rsidRDefault="00FF31B3" w:rsidP="00207A28">
            <w:pPr>
              <w:rPr>
                <w:rFonts w:ascii="Arial" w:hAnsi="Arial" w:cs="Arial"/>
                <w:color w:val="000000"/>
              </w:rPr>
            </w:pPr>
            <w:r w:rsidRPr="00DD198B">
              <w:rPr>
                <w:rFonts w:ascii="Arial" w:hAnsi="Arial" w:cs="Arial"/>
                <w:color w:val="000000"/>
              </w:rPr>
              <w:t xml:space="preserve">K-12:  </w:t>
            </w:r>
            <w:r w:rsidR="0034369E">
              <w:rPr>
                <w:rFonts w:ascii="Arial" w:hAnsi="Arial" w:cs="Arial"/>
                <w:color w:val="000000"/>
              </w:rPr>
              <w:t>225</w:t>
            </w:r>
          </w:p>
          <w:p w:rsidR="00207A28" w:rsidRPr="00DD198B" w:rsidRDefault="00FF31B3" w:rsidP="00207A28">
            <w:pPr>
              <w:rPr>
                <w:rFonts w:ascii="Arial" w:hAnsi="Arial" w:cs="Arial"/>
                <w:color w:val="000000"/>
              </w:rPr>
            </w:pPr>
            <w:r w:rsidRPr="00DD198B">
              <w:rPr>
                <w:rFonts w:ascii="Arial" w:hAnsi="Arial" w:cs="Arial"/>
                <w:color w:val="000000"/>
              </w:rPr>
              <w:t xml:space="preserve">PreK:  </w:t>
            </w:r>
            <w:r w:rsidR="0034369E">
              <w:rPr>
                <w:rFonts w:ascii="Arial" w:hAnsi="Arial" w:cs="Arial"/>
                <w:color w:val="000000"/>
              </w:rPr>
              <w:t>44</w:t>
            </w:r>
          </w:p>
          <w:p w:rsidR="00207A28" w:rsidRPr="00DD198B" w:rsidRDefault="00FF31B3" w:rsidP="00207A28">
            <w:pPr>
              <w:rPr>
                <w:rFonts w:ascii="Arial" w:hAnsi="Arial" w:cs="Arial"/>
                <w:color w:val="000000"/>
              </w:rPr>
            </w:pPr>
            <w:r w:rsidRPr="00DD198B">
              <w:rPr>
                <w:rFonts w:ascii="Arial" w:hAnsi="Arial" w:cs="Arial"/>
                <w:color w:val="000000"/>
              </w:rPr>
              <w:t xml:space="preserve">OSY:  </w:t>
            </w:r>
            <w:r w:rsidR="0034369E">
              <w:rPr>
                <w:rFonts w:ascii="Arial" w:hAnsi="Arial" w:cs="Arial"/>
                <w:color w:val="000000"/>
              </w:rPr>
              <w:t>137</w:t>
            </w:r>
          </w:p>
        </w:tc>
      </w:tr>
    </w:tbl>
    <w:bookmarkEnd w:id="6"/>
    <w:p w:rsidR="00207A28" w:rsidRDefault="00856C81" w:rsidP="00207A28">
      <w:pPr>
        <w:rPr>
          <w:rFonts w:ascii="Arial" w:hAnsi="Arial" w:cs="Arial"/>
          <w:color w:val="000000"/>
          <w:sz w:val="18"/>
          <w:szCs w:val="18"/>
        </w:rPr>
      </w:pPr>
      <w:r w:rsidRPr="00856C81">
        <w:rPr>
          <w:rFonts w:ascii="Arial" w:hAnsi="Arial" w:cs="Arial"/>
          <w:color w:val="000000"/>
          <w:sz w:val="18"/>
          <w:szCs w:val="18"/>
        </w:rPr>
        <w:t>* Subject to the availability of funds and level of funding from the U.S. Department of Education (ED) for the period</w:t>
      </w:r>
      <w:r>
        <w:rPr>
          <w:rFonts w:ascii="Arial" w:hAnsi="Arial" w:cs="Arial"/>
          <w:color w:val="000000"/>
          <w:sz w:val="18"/>
          <w:szCs w:val="18"/>
        </w:rPr>
        <w:t>.</w:t>
      </w:r>
    </w:p>
    <w:p w:rsidR="0061652B" w:rsidRPr="00856C81" w:rsidRDefault="0061652B" w:rsidP="00207A28">
      <w:pPr>
        <w:rPr>
          <w:rFonts w:ascii="Arial" w:hAnsi="Arial" w:cs="Arial"/>
          <w:color w:val="000000"/>
          <w:sz w:val="18"/>
          <w:szCs w:val="18"/>
        </w:rPr>
      </w:pPr>
      <w:r>
        <w:rPr>
          <w:rFonts w:ascii="Arial" w:hAnsi="Arial" w:cs="Arial"/>
          <w:color w:val="000000"/>
          <w:sz w:val="18"/>
          <w:szCs w:val="18"/>
        </w:rPr>
        <w:t>** These student counts are based on the approved 2016-17 CSPR data submissions.</w:t>
      </w:r>
    </w:p>
    <w:p w:rsidR="00856C81" w:rsidRDefault="00856C81" w:rsidP="00207A28">
      <w:pPr>
        <w:jc w:val="both"/>
        <w:rPr>
          <w:rFonts w:ascii="Arial" w:hAnsi="Arial" w:cs="Arial"/>
          <w:color w:val="000000"/>
        </w:rPr>
      </w:pPr>
    </w:p>
    <w:p w:rsidR="00207A28" w:rsidRDefault="00FF31B3" w:rsidP="00207A28">
      <w:pPr>
        <w:jc w:val="both"/>
        <w:rPr>
          <w:rFonts w:ascii="Arial" w:hAnsi="Arial" w:cs="Arial"/>
          <w:color w:val="000000"/>
        </w:rPr>
      </w:pPr>
      <w:r>
        <w:rPr>
          <w:rFonts w:ascii="Arial" w:hAnsi="Arial" w:cs="Arial"/>
          <w:color w:val="000000"/>
        </w:rPr>
        <w:t xml:space="preserve">Please refer to Attachment </w:t>
      </w:r>
      <w:r w:rsidR="0013172C">
        <w:rPr>
          <w:rFonts w:ascii="Arial" w:hAnsi="Arial" w:cs="Arial"/>
          <w:color w:val="000000"/>
        </w:rPr>
        <w:t>B</w:t>
      </w:r>
      <w:r>
        <w:rPr>
          <w:rFonts w:ascii="Arial" w:hAnsi="Arial" w:cs="Arial"/>
          <w:color w:val="000000"/>
        </w:rPr>
        <w:t>, “New York State Map and METS Regions,” for visual assistance.</w:t>
      </w:r>
    </w:p>
    <w:p w:rsidR="00E43DDA" w:rsidRPr="007977E6" w:rsidRDefault="00E43DDA" w:rsidP="00207A28">
      <w:pPr>
        <w:jc w:val="both"/>
        <w:rPr>
          <w:rFonts w:ascii="Arial" w:hAnsi="Arial" w:cs="Arial"/>
          <w:color w:val="000000"/>
        </w:rPr>
      </w:pPr>
    </w:p>
    <w:p w:rsidR="00A936AC" w:rsidRPr="00A936AC" w:rsidRDefault="00A936AC" w:rsidP="00207A28">
      <w:pPr>
        <w:pStyle w:val="Heading3"/>
        <w:rPr>
          <w:rFonts w:ascii="Arial" w:hAnsi="Arial" w:cs="Arial"/>
          <w:u w:val="single"/>
        </w:rPr>
      </w:pPr>
      <w:r w:rsidRPr="00A936AC">
        <w:rPr>
          <w:rFonts w:ascii="Arial" w:hAnsi="Arial" w:cs="Arial"/>
          <w:u w:val="single"/>
        </w:rPr>
        <w:t>Background on METS Regions</w:t>
      </w:r>
    </w:p>
    <w:p w:rsidR="00A936AC" w:rsidRPr="00A936AC" w:rsidRDefault="00A936AC" w:rsidP="00A936AC">
      <w:pPr>
        <w:rPr>
          <w:rFonts w:ascii="Arial" w:hAnsi="Arial" w:cs="Arial"/>
        </w:rPr>
      </w:pPr>
    </w:p>
    <w:p w:rsidR="00A936AC" w:rsidRDefault="00A936AC" w:rsidP="00E76D8D">
      <w:pPr>
        <w:jc w:val="both"/>
        <w:rPr>
          <w:rFonts w:ascii="Arial" w:hAnsi="Arial" w:cs="Arial"/>
        </w:rPr>
      </w:pPr>
      <w:r w:rsidRPr="00A936AC">
        <w:rPr>
          <w:rFonts w:ascii="Arial" w:hAnsi="Arial" w:cs="Arial"/>
        </w:rPr>
        <w:t xml:space="preserve">The chart below provides </w:t>
      </w:r>
      <w:r>
        <w:rPr>
          <w:rFonts w:ascii="Arial" w:hAnsi="Arial" w:cs="Arial"/>
        </w:rPr>
        <w:t xml:space="preserve">approximate numbers of students in </w:t>
      </w:r>
      <w:r w:rsidR="002B7C95">
        <w:rPr>
          <w:rFonts w:ascii="Arial" w:hAnsi="Arial" w:cs="Arial"/>
        </w:rPr>
        <w:t xml:space="preserve">different categories based on recent data. </w:t>
      </w:r>
      <w:r>
        <w:rPr>
          <w:rFonts w:ascii="Arial" w:hAnsi="Arial" w:cs="Arial"/>
        </w:rPr>
        <w:t xml:space="preserve">Please note this information is provided for </w:t>
      </w:r>
      <w:r w:rsidR="002B7C95">
        <w:rPr>
          <w:rFonts w:ascii="Arial" w:hAnsi="Arial" w:cs="Arial"/>
        </w:rPr>
        <w:t>background</w:t>
      </w:r>
      <w:r>
        <w:rPr>
          <w:rFonts w:ascii="Arial" w:hAnsi="Arial" w:cs="Arial"/>
        </w:rPr>
        <w:t xml:space="preserve"> information only. Although th</w:t>
      </w:r>
      <w:r w:rsidR="002B7C95">
        <w:rPr>
          <w:rFonts w:ascii="Arial" w:hAnsi="Arial" w:cs="Arial"/>
        </w:rPr>
        <w:t xml:space="preserve">ese categories are consistent with the </w:t>
      </w:r>
      <w:r>
        <w:rPr>
          <w:rFonts w:ascii="Arial" w:hAnsi="Arial" w:cs="Arial"/>
        </w:rPr>
        <w:t xml:space="preserve">funding formula, applicants should use the amounts indicated </w:t>
      </w:r>
      <w:r w:rsidR="002B7C95">
        <w:rPr>
          <w:rFonts w:ascii="Arial" w:hAnsi="Arial" w:cs="Arial"/>
        </w:rPr>
        <w:t xml:space="preserve">under Project Funding </w:t>
      </w:r>
      <w:r>
        <w:rPr>
          <w:rFonts w:ascii="Arial" w:hAnsi="Arial" w:cs="Arial"/>
        </w:rPr>
        <w:t xml:space="preserve">above to develop the </w:t>
      </w:r>
      <w:r w:rsidR="002B7C95">
        <w:rPr>
          <w:rFonts w:ascii="Arial" w:hAnsi="Arial" w:cs="Arial"/>
        </w:rPr>
        <w:t>2018-2019</w:t>
      </w:r>
      <w:r>
        <w:rPr>
          <w:rFonts w:ascii="Arial" w:hAnsi="Arial" w:cs="Arial"/>
        </w:rPr>
        <w:t xml:space="preserve"> </w:t>
      </w:r>
      <w:r w:rsidR="0085400D">
        <w:rPr>
          <w:rFonts w:ascii="Arial" w:hAnsi="Arial" w:cs="Arial"/>
        </w:rPr>
        <w:t>B</w:t>
      </w:r>
      <w:r>
        <w:rPr>
          <w:rFonts w:ascii="Arial" w:hAnsi="Arial" w:cs="Arial"/>
        </w:rPr>
        <w:t xml:space="preserve">udget </w:t>
      </w:r>
      <w:r w:rsidR="0085400D">
        <w:rPr>
          <w:rFonts w:ascii="Arial" w:hAnsi="Arial" w:cs="Arial"/>
        </w:rPr>
        <w:t xml:space="preserve">and Budget Narrative </w:t>
      </w:r>
      <w:r>
        <w:rPr>
          <w:rFonts w:ascii="Arial" w:hAnsi="Arial" w:cs="Arial"/>
        </w:rPr>
        <w:t xml:space="preserve">submitted with their application. </w:t>
      </w:r>
    </w:p>
    <w:p w:rsidR="002B7C95" w:rsidRPr="00A936AC" w:rsidRDefault="002B7C95" w:rsidP="00A936AC">
      <w:pPr>
        <w:rPr>
          <w:rFonts w:ascii="Arial" w:hAnsi="Arial" w:cs="Arial"/>
        </w:rPr>
      </w:pPr>
    </w:p>
    <w:tbl>
      <w:tblPr>
        <w:tblStyle w:val="TableGrid1"/>
        <w:tblW w:w="0" w:type="auto"/>
        <w:tblInd w:w="0" w:type="dxa"/>
        <w:tblLook w:val="04A0" w:firstRow="1" w:lastRow="0" w:firstColumn="1" w:lastColumn="0" w:noHBand="0" w:noVBand="1"/>
      </w:tblPr>
      <w:tblGrid>
        <w:gridCol w:w="1884"/>
        <w:gridCol w:w="1194"/>
        <w:gridCol w:w="1056"/>
        <w:gridCol w:w="1160"/>
        <w:gridCol w:w="835"/>
        <w:gridCol w:w="1082"/>
        <w:gridCol w:w="1021"/>
        <w:gridCol w:w="1118"/>
      </w:tblGrid>
      <w:tr w:rsidR="002B7C95" w:rsidRPr="002B7C95" w:rsidTr="002D59CA">
        <w:trPr>
          <w:trHeight w:val="315"/>
        </w:trPr>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B7C95" w:rsidRPr="002D59CA" w:rsidRDefault="002B7C95" w:rsidP="002D59CA">
            <w:pPr>
              <w:jc w:val="center"/>
              <w:rPr>
                <w:b/>
                <w:bCs/>
                <w:sz w:val="22"/>
                <w:szCs w:val="22"/>
              </w:rPr>
            </w:pPr>
            <w:r w:rsidRPr="002D59CA">
              <w:rPr>
                <w:b/>
                <w:bCs/>
                <w:sz w:val="22"/>
                <w:szCs w:val="22"/>
              </w:rPr>
              <w:t>METS/Regions</w:t>
            </w:r>
          </w:p>
        </w:tc>
        <w:tc>
          <w:tcPr>
            <w:tcW w:w="11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B7C95" w:rsidRPr="002D59CA" w:rsidRDefault="002B7C95" w:rsidP="002D59CA">
            <w:pPr>
              <w:jc w:val="center"/>
              <w:rPr>
                <w:b/>
                <w:bCs/>
                <w:sz w:val="22"/>
                <w:szCs w:val="22"/>
              </w:rPr>
            </w:pPr>
            <w:r w:rsidRPr="002D59CA">
              <w:rPr>
                <w:b/>
                <w:bCs/>
                <w:sz w:val="22"/>
                <w:szCs w:val="22"/>
              </w:rPr>
              <w:t>3</w:t>
            </w:r>
            <w:r w:rsidR="002D59CA">
              <w:rPr>
                <w:b/>
                <w:bCs/>
                <w:sz w:val="22"/>
                <w:szCs w:val="22"/>
              </w:rPr>
              <w:t>-</w:t>
            </w:r>
            <w:r w:rsidRPr="002D59CA">
              <w:rPr>
                <w:b/>
                <w:bCs/>
                <w:sz w:val="22"/>
                <w:szCs w:val="22"/>
              </w:rPr>
              <w:t xml:space="preserve">Year </w:t>
            </w:r>
            <w:r w:rsidR="002F39C3">
              <w:rPr>
                <w:b/>
                <w:bCs/>
                <w:sz w:val="22"/>
                <w:szCs w:val="22"/>
              </w:rPr>
              <w:t>A</w:t>
            </w:r>
            <w:r w:rsidRPr="002D59CA">
              <w:rPr>
                <w:b/>
                <w:bCs/>
                <w:sz w:val="22"/>
                <w:szCs w:val="22"/>
              </w:rPr>
              <w:t>verage Identified Ages 3-22</w:t>
            </w:r>
          </w:p>
        </w:tc>
        <w:tc>
          <w:tcPr>
            <w:tcW w:w="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B7C95" w:rsidRPr="002D59CA" w:rsidRDefault="002B7C95" w:rsidP="002D59CA">
            <w:pPr>
              <w:jc w:val="center"/>
              <w:rPr>
                <w:b/>
                <w:bCs/>
                <w:sz w:val="22"/>
                <w:szCs w:val="22"/>
              </w:rPr>
            </w:pPr>
            <w:r w:rsidRPr="002D59CA">
              <w:rPr>
                <w:b/>
                <w:bCs/>
                <w:sz w:val="22"/>
                <w:szCs w:val="22"/>
              </w:rPr>
              <w:t>Summer Served</w:t>
            </w:r>
          </w:p>
        </w:tc>
        <w:tc>
          <w:tcPr>
            <w:tcW w:w="1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B7C95" w:rsidRPr="002D59CA" w:rsidRDefault="002B7C95" w:rsidP="002D59CA">
            <w:pPr>
              <w:jc w:val="center"/>
              <w:rPr>
                <w:b/>
                <w:bCs/>
                <w:sz w:val="22"/>
                <w:szCs w:val="22"/>
              </w:rPr>
            </w:pPr>
            <w:r w:rsidRPr="002D59CA">
              <w:rPr>
                <w:b/>
                <w:bCs/>
                <w:sz w:val="22"/>
                <w:szCs w:val="22"/>
              </w:rPr>
              <w:t>Priority for Service</w:t>
            </w: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B7C95" w:rsidRPr="002D59CA" w:rsidRDefault="002B7C95" w:rsidP="002D59CA">
            <w:pPr>
              <w:jc w:val="center"/>
              <w:rPr>
                <w:b/>
                <w:bCs/>
                <w:sz w:val="22"/>
                <w:szCs w:val="22"/>
              </w:rPr>
            </w:pPr>
            <w:r w:rsidRPr="002D59CA">
              <w:rPr>
                <w:b/>
                <w:bCs/>
                <w:sz w:val="22"/>
                <w:szCs w:val="22"/>
              </w:rPr>
              <w:t>Low or Below Grade</w:t>
            </w: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B7C95" w:rsidRPr="002D59CA" w:rsidRDefault="002B7C95" w:rsidP="002D59CA">
            <w:pPr>
              <w:jc w:val="center"/>
              <w:rPr>
                <w:b/>
                <w:bCs/>
                <w:sz w:val="22"/>
                <w:szCs w:val="22"/>
              </w:rPr>
            </w:pPr>
            <w:r w:rsidRPr="002D59CA">
              <w:rPr>
                <w:b/>
                <w:bCs/>
                <w:sz w:val="22"/>
                <w:szCs w:val="22"/>
              </w:rPr>
              <w:t>English Language Learners</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B7C95" w:rsidRPr="002D59CA" w:rsidRDefault="002B7C95" w:rsidP="002D59CA">
            <w:pPr>
              <w:jc w:val="center"/>
              <w:rPr>
                <w:b/>
                <w:bCs/>
                <w:sz w:val="22"/>
                <w:szCs w:val="22"/>
              </w:rPr>
            </w:pPr>
            <w:r w:rsidRPr="002D59CA">
              <w:rPr>
                <w:b/>
                <w:bCs/>
                <w:sz w:val="22"/>
                <w:szCs w:val="22"/>
              </w:rPr>
              <w:t>Mobility within 1 year</w:t>
            </w:r>
          </w:p>
        </w:tc>
        <w:tc>
          <w:tcPr>
            <w:tcW w:w="1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B7C95" w:rsidRPr="002D59CA" w:rsidRDefault="002B7C95" w:rsidP="002D59CA">
            <w:pPr>
              <w:jc w:val="center"/>
              <w:rPr>
                <w:b/>
                <w:bCs/>
                <w:sz w:val="22"/>
                <w:szCs w:val="22"/>
              </w:rPr>
            </w:pPr>
            <w:r w:rsidRPr="002D59CA">
              <w:rPr>
                <w:b/>
                <w:bCs/>
                <w:sz w:val="22"/>
                <w:szCs w:val="22"/>
              </w:rPr>
              <w:t>Preschool 3-5 years of age</w:t>
            </w:r>
          </w:p>
        </w:tc>
      </w:tr>
      <w:tr w:rsidR="002B7C95" w:rsidRPr="002B7C95" w:rsidTr="002D59CA">
        <w:trPr>
          <w:trHeight w:val="390"/>
        </w:trPr>
        <w:tc>
          <w:tcPr>
            <w:tcW w:w="188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Northwest</w:t>
            </w:r>
          </w:p>
        </w:tc>
        <w:tc>
          <w:tcPr>
            <w:tcW w:w="1194"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495</w:t>
            </w:r>
          </w:p>
        </w:tc>
        <w:tc>
          <w:tcPr>
            <w:tcW w:w="1056"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309</w:t>
            </w:r>
          </w:p>
        </w:tc>
        <w:tc>
          <w:tcPr>
            <w:tcW w:w="1160"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111</w:t>
            </w:r>
          </w:p>
        </w:tc>
        <w:tc>
          <w:tcPr>
            <w:tcW w:w="83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128</w:t>
            </w:r>
          </w:p>
        </w:tc>
        <w:tc>
          <w:tcPr>
            <w:tcW w:w="108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123</w:t>
            </w:r>
          </w:p>
        </w:tc>
        <w:tc>
          <w:tcPr>
            <w:tcW w:w="102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408</w:t>
            </w:r>
          </w:p>
        </w:tc>
        <w:tc>
          <w:tcPr>
            <w:tcW w:w="1118"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38</w:t>
            </w:r>
          </w:p>
        </w:tc>
      </w:tr>
      <w:tr w:rsidR="002B7C95" w:rsidRPr="002B7C95" w:rsidTr="002D59CA">
        <w:trPr>
          <w:trHeight w:val="390"/>
        </w:trPr>
        <w:tc>
          <w:tcPr>
            <w:tcW w:w="188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Southwest</w:t>
            </w:r>
          </w:p>
        </w:tc>
        <w:tc>
          <w:tcPr>
            <w:tcW w:w="1194"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678</w:t>
            </w:r>
          </w:p>
        </w:tc>
        <w:tc>
          <w:tcPr>
            <w:tcW w:w="1056"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337</w:t>
            </w:r>
          </w:p>
        </w:tc>
        <w:tc>
          <w:tcPr>
            <w:tcW w:w="1160"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94</w:t>
            </w:r>
          </w:p>
        </w:tc>
        <w:tc>
          <w:tcPr>
            <w:tcW w:w="83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117</w:t>
            </w:r>
          </w:p>
        </w:tc>
        <w:tc>
          <w:tcPr>
            <w:tcW w:w="108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114</w:t>
            </w:r>
          </w:p>
        </w:tc>
        <w:tc>
          <w:tcPr>
            <w:tcW w:w="102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502</w:t>
            </w:r>
          </w:p>
        </w:tc>
        <w:tc>
          <w:tcPr>
            <w:tcW w:w="1118"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34</w:t>
            </w:r>
          </w:p>
        </w:tc>
      </w:tr>
      <w:tr w:rsidR="002B7C95" w:rsidRPr="002B7C95" w:rsidTr="002D59CA">
        <w:trPr>
          <w:trHeight w:val="390"/>
        </w:trPr>
        <w:tc>
          <w:tcPr>
            <w:tcW w:w="188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North-Central</w:t>
            </w:r>
          </w:p>
        </w:tc>
        <w:tc>
          <w:tcPr>
            <w:tcW w:w="1194"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602</w:t>
            </w:r>
          </w:p>
        </w:tc>
        <w:tc>
          <w:tcPr>
            <w:tcW w:w="1056"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349</w:t>
            </w:r>
          </w:p>
        </w:tc>
        <w:tc>
          <w:tcPr>
            <w:tcW w:w="1160"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138</w:t>
            </w:r>
          </w:p>
        </w:tc>
        <w:tc>
          <w:tcPr>
            <w:tcW w:w="83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167</w:t>
            </w:r>
          </w:p>
        </w:tc>
        <w:tc>
          <w:tcPr>
            <w:tcW w:w="108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122</w:t>
            </w:r>
          </w:p>
        </w:tc>
        <w:tc>
          <w:tcPr>
            <w:tcW w:w="102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533</w:t>
            </w:r>
          </w:p>
        </w:tc>
        <w:tc>
          <w:tcPr>
            <w:tcW w:w="1118"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62</w:t>
            </w:r>
          </w:p>
        </w:tc>
      </w:tr>
      <w:tr w:rsidR="002B7C95" w:rsidRPr="002B7C95" w:rsidTr="002D59CA">
        <w:trPr>
          <w:trHeight w:val="390"/>
        </w:trPr>
        <w:tc>
          <w:tcPr>
            <w:tcW w:w="188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South-Central</w:t>
            </w:r>
          </w:p>
        </w:tc>
        <w:tc>
          <w:tcPr>
            <w:tcW w:w="1194"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565</w:t>
            </w:r>
          </w:p>
        </w:tc>
        <w:tc>
          <w:tcPr>
            <w:tcW w:w="1056"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338</w:t>
            </w:r>
          </w:p>
        </w:tc>
        <w:tc>
          <w:tcPr>
            <w:tcW w:w="1160"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87</w:t>
            </w:r>
          </w:p>
        </w:tc>
        <w:tc>
          <w:tcPr>
            <w:tcW w:w="83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141</w:t>
            </w:r>
          </w:p>
        </w:tc>
        <w:tc>
          <w:tcPr>
            <w:tcW w:w="108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140</w:t>
            </w:r>
          </w:p>
        </w:tc>
        <w:tc>
          <w:tcPr>
            <w:tcW w:w="102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372</w:t>
            </w:r>
          </w:p>
        </w:tc>
        <w:tc>
          <w:tcPr>
            <w:tcW w:w="1118"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50</w:t>
            </w:r>
          </w:p>
        </w:tc>
      </w:tr>
      <w:tr w:rsidR="002B7C95" w:rsidRPr="002B7C95" w:rsidTr="002D59CA">
        <w:trPr>
          <w:trHeight w:val="390"/>
        </w:trPr>
        <w:tc>
          <w:tcPr>
            <w:tcW w:w="188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Northeast</w:t>
            </w:r>
          </w:p>
        </w:tc>
        <w:tc>
          <w:tcPr>
            <w:tcW w:w="1194"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709</w:t>
            </w:r>
          </w:p>
        </w:tc>
        <w:tc>
          <w:tcPr>
            <w:tcW w:w="1056"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554</w:t>
            </w:r>
          </w:p>
        </w:tc>
        <w:tc>
          <w:tcPr>
            <w:tcW w:w="1160"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169</w:t>
            </w:r>
          </w:p>
        </w:tc>
        <w:tc>
          <w:tcPr>
            <w:tcW w:w="83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277</w:t>
            </w:r>
          </w:p>
        </w:tc>
        <w:tc>
          <w:tcPr>
            <w:tcW w:w="108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10</w:t>
            </w:r>
          </w:p>
        </w:tc>
        <w:tc>
          <w:tcPr>
            <w:tcW w:w="102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557</w:t>
            </w:r>
          </w:p>
        </w:tc>
        <w:tc>
          <w:tcPr>
            <w:tcW w:w="1118"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125</w:t>
            </w:r>
          </w:p>
        </w:tc>
      </w:tr>
      <w:tr w:rsidR="002B7C95" w:rsidRPr="002B7C95" w:rsidTr="002D59CA">
        <w:trPr>
          <w:trHeight w:val="390"/>
        </w:trPr>
        <w:tc>
          <w:tcPr>
            <w:tcW w:w="188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Eastern</w:t>
            </w:r>
          </w:p>
        </w:tc>
        <w:tc>
          <w:tcPr>
            <w:tcW w:w="1194"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601</w:t>
            </w:r>
          </w:p>
        </w:tc>
        <w:tc>
          <w:tcPr>
            <w:tcW w:w="1056"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418</w:t>
            </w:r>
          </w:p>
        </w:tc>
        <w:tc>
          <w:tcPr>
            <w:tcW w:w="1160"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111</w:t>
            </w:r>
          </w:p>
        </w:tc>
        <w:tc>
          <w:tcPr>
            <w:tcW w:w="83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250</w:t>
            </w:r>
          </w:p>
        </w:tc>
        <w:tc>
          <w:tcPr>
            <w:tcW w:w="108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227</w:t>
            </w:r>
          </w:p>
        </w:tc>
        <w:tc>
          <w:tcPr>
            <w:tcW w:w="102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402</w:t>
            </w:r>
          </w:p>
        </w:tc>
        <w:tc>
          <w:tcPr>
            <w:tcW w:w="1118"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63</w:t>
            </w:r>
          </w:p>
        </w:tc>
      </w:tr>
      <w:tr w:rsidR="002B7C95" w:rsidRPr="002B7C95" w:rsidTr="002D59CA">
        <w:trPr>
          <w:trHeight w:val="390"/>
        </w:trPr>
        <w:tc>
          <w:tcPr>
            <w:tcW w:w="188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Southeast</w:t>
            </w:r>
          </w:p>
        </w:tc>
        <w:tc>
          <w:tcPr>
            <w:tcW w:w="1194"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702</w:t>
            </w:r>
          </w:p>
        </w:tc>
        <w:tc>
          <w:tcPr>
            <w:tcW w:w="1056"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491</w:t>
            </w:r>
          </w:p>
        </w:tc>
        <w:tc>
          <w:tcPr>
            <w:tcW w:w="1160"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140</w:t>
            </w:r>
          </w:p>
        </w:tc>
        <w:tc>
          <w:tcPr>
            <w:tcW w:w="83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259</w:t>
            </w:r>
          </w:p>
        </w:tc>
        <w:tc>
          <w:tcPr>
            <w:tcW w:w="108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246</w:t>
            </w:r>
          </w:p>
        </w:tc>
        <w:tc>
          <w:tcPr>
            <w:tcW w:w="102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540</w:t>
            </w:r>
          </w:p>
        </w:tc>
        <w:tc>
          <w:tcPr>
            <w:tcW w:w="1118"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75</w:t>
            </w:r>
          </w:p>
        </w:tc>
      </w:tr>
      <w:tr w:rsidR="002B7C95" w:rsidRPr="002B7C95" w:rsidTr="002D59CA">
        <w:trPr>
          <w:trHeight w:val="390"/>
        </w:trPr>
        <w:tc>
          <w:tcPr>
            <w:tcW w:w="188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Long Island Metro</w:t>
            </w:r>
          </w:p>
        </w:tc>
        <w:tc>
          <w:tcPr>
            <w:tcW w:w="1194"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387</w:t>
            </w:r>
          </w:p>
        </w:tc>
        <w:tc>
          <w:tcPr>
            <w:tcW w:w="1056"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283</w:t>
            </w:r>
          </w:p>
        </w:tc>
        <w:tc>
          <w:tcPr>
            <w:tcW w:w="1160"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118</w:t>
            </w:r>
          </w:p>
        </w:tc>
        <w:tc>
          <w:tcPr>
            <w:tcW w:w="835"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172</w:t>
            </w:r>
          </w:p>
        </w:tc>
        <w:tc>
          <w:tcPr>
            <w:tcW w:w="108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186</w:t>
            </w:r>
          </w:p>
        </w:tc>
        <w:tc>
          <w:tcPr>
            <w:tcW w:w="1021"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230</w:t>
            </w:r>
          </w:p>
        </w:tc>
        <w:tc>
          <w:tcPr>
            <w:tcW w:w="1118" w:type="dxa"/>
            <w:tcBorders>
              <w:top w:val="single" w:sz="4" w:space="0" w:color="auto"/>
              <w:left w:val="single" w:sz="4" w:space="0" w:color="auto"/>
              <w:bottom w:val="single" w:sz="4" w:space="0" w:color="auto"/>
              <w:right w:val="single" w:sz="4" w:space="0" w:color="auto"/>
            </w:tcBorders>
            <w:noWrap/>
            <w:hideMark/>
          </w:tcPr>
          <w:p w:rsidR="002B7C95" w:rsidRPr="002B7C95" w:rsidRDefault="002B7C95" w:rsidP="002D59CA">
            <w:pPr>
              <w:jc w:val="center"/>
              <w:rPr>
                <w:bCs/>
                <w:sz w:val="22"/>
                <w:szCs w:val="22"/>
              </w:rPr>
            </w:pPr>
            <w:r w:rsidRPr="002B7C95">
              <w:rPr>
                <w:bCs/>
                <w:sz w:val="22"/>
                <w:szCs w:val="22"/>
              </w:rPr>
              <w:t>32</w:t>
            </w:r>
          </w:p>
        </w:tc>
      </w:tr>
    </w:tbl>
    <w:p w:rsidR="00A936AC" w:rsidRPr="00A936AC" w:rsidRDefault="00A936AC" w:rsidP="00207A28">
      <w:pPr>
        <w:pStyle w:val="Heading3"/>
        <w:rPr>
          <w:rFonts w:ascii="Arial" w:hAnsi="Arial" w:cs="Arial"/>
          <w:u w:val="single"/>
        </w:rPr>
      </w:pPr>
    </w:p>
    <w:p w:rsidR="00207A28" w:rsidRPr="00DB1B56" w:rsidRDefault="00FF31B3" w:rsidP="00207A28">
      <w:pPr>
        <w:pStyle w:val="Heading3"/>
        <w:rPr>
          <w:rFonts w:ascii="Arial" w:hAnsi="Arial" w:cs="Arial"/>
          <w:u w:val="single"/>
        </w:rPr>
      </w:pPr>
      <w:r w:rsidRPr="00DB1B56">
        <w:rPr>
          <w:rFonts w:ascii="Arial" w:hAnsi="Arial" w:cs="Arial"/>
          <w:u w:val="single"/>
        </w:rPr>
        <w:t>Eligible Applicants</w:t>
      </w:r>
    </w:p>
    <w:p w:rsidR="00207A28" w:rsidRPr="00DB1B56" w:rsidRDefault="00207A28" w:rsidP="00207A28">
      <w:pPr>
        <w:rPr>
          <w:rFonts w:ascii="Arial" w:hAnsi="Arial" w:cs="Arial"/>
        </w:rPr>
      </w:pPr>
    </w:p>
    <w:p w:rsidR="00207A28" w:rsidRPr="00CA1A0F" w:rsidRDefault="00FF31B3" w:rsidP="00207A28">
      <w:pPr>
        <w:widowControl w:val="0"/>
        <w:jc w:val="both"/>
        <w:rPr>
          <w:rFonts w:ascii="Arial" w:hAnsi="Arial" w:cs="Arial"/>
          <w:snapToGrid w:val="0"/>
          <w:color w:val="000000"/>
        </w:rPr>
      </w:pPr>
      <w:r w:rsidRPr="00CA1A0F">
        <w:rPr>
          <w:rFonts w:ascii="Arial" w:hAnsi="Arial" w:cs="Arial"/>
          <w:snapToGrid w:val="0"/>
          <w:color w:val="000000"/>
        </w:rPr>
        <w:t>Local Education Agencies (LEAs), Boards of Cooperative Educational Services (BOCES), and Institutions of Higher Education (IHEs)</w:t>
      </w:r>
      <w:r>
        <w:rPr>
          <w:rFonts w:ascii="Arial" w:hAnsi="Arial" w:cs="Arial"/>
          <w:snapToGrid w:val="0"/>
          <w:color w:val="000000"/>
        </w:rPr>
        <w:t xml:space="preserve"> are eligible to apply.</w:t>
      </w:r>
    </w:p>
    <w:p w:rsidR="00207A28" w:rsidRDefault="00207A28" w:rsidP="00207A28">
      <w:pPr>
        <w:pStyle w:val="Heading3"/>
        <w:rPr>
          <w:rFonts w:ascii="Arial" w:hAnsi="Arial" w:cs="Arial"/>
          <w:u w:val="single"/>
        </w:rPr>
      </w:pPr>
    </w:p>
    <w:p w:rsidR="00207A28" w:rsidRPr="00DB1B56" w:rsidRDefault="00FF31B3" w:rsidP="00207A28">
      <w:pPr>
        <w:pStyle w:val="Heading3"/>
        <w:rPr>
          <w:rFonts w:ascii="Arial" w:hAnsi="Arial" w:cs="Arial"/>
          <w:u w:val="single"/>
        </w:rPr>
      </w:pPr>
      <w:r w:rsidRPr="00DB1B56">
        <w:rPr>
          <w:rFonts w:ascii="Arial" w:hAnsi="Arial" w:cs="Arial"/>
          <w:u w:val="single"/>
        </w:rPr>
        <w:t>New Prequalification Requirement</w:t>
      </w:r>
    </w:p>
    <w:p w:rsidR="00207A28" w:rsidRPr="00DB1B56" w:rsidRDefault="00207A28" w:rsidP="00207A28">
      <w:pPr>
        <w:rPr>
          <w:rFonts w:ascii="Arial" w:hAnsi="Arial" w:cs="Arial"/>
        </w:rPr>
      </w:pPr>
    </w:p>
    <w:p w:rsidR="00207A28" w:rsidRPr="00342A7D" w:rsidRDefault="00FF31B3" w:rsidP="00207A28">
      <w:pPr>
        <w:jc w:val="both"/>
        <w:rPr>
          <w:rFonts w:ascii="Arial" w:hAnsi="Arial" w:cs="Arial"/>
        </w:rPr>
      </w:pPr>
      <w:r w:rsidRPr="00342A7D">
        <w:rPr>
          <w:rFonts w:ascii="Arial" w:hAnsi="Arial" w:cs="Arial"/>
        </w:rPr>
        <w:t>The State of New York has implemented a new statewide prequ</w:t>
      </w:r>
      <w:r>
        <w:rPr>
          <w:rFonts w:ascii="Arial" w:hAnsi="Arial" w:cs="Arial"/>
        </w:rPr>
        <w:t>alification process (described o</w:t>
      </w:r>
      <w:r w:rsidRPr="00342A7D">
        <w:rPr>
          <w:rFonts w:ascii="Arial" w:hAnsi="Arial" w:cs="Arial"/>
        </w:rPr>
        <w:t xml:space="preserve">n </w:t>
      </w:r>
      <w:r>
        <w:rPr>
          <w:rFonts w:ascii="Arial" w:hAnsi="Arial" w:cs="Arial"/>
        </w:rPr>
        <w:t xml:space="preserve">the </w:t>
      </w:r>
      <w:hyperlink r:id="rId17" w:history="1">
        <w:r w:rsidRPr="00F61176">
          <w:rPr>
            <w:rStyle w:val="Hyperlink"/>
            <w:rFonts w:ascii="Arial" w:hAnsi="Arial" w:cs="Arial"/>
          </w:rPr>
          <w:t>Grants Reform website</w:t>
        </w:r>
      </w:hyperlink>
      <w:r>
        <w:rPr>
          <w:rFonts w:ascii="Arial" w:hAnsi="Arial" w:cs="Arial"/>
        </w:rPr>
        <w:t xml:space="preserve"> (</w:t>
      </w:r>
      <w:hyperlink r:id="rId18" w:history="1">
        <w:r w:rsidRPr="00E146A8">
          <w:rPr>
            <w:rStyle w:val="Hyperlink"/>
            <w:rFonts w:ascii="Arial" w:hAnsi="Arial" w:cs="Arial"/>
          </w:rPr>
          <w:t>https://grantsreform.ny.gov/Grantees</w:t>
        </w:r>
      </w:hyperlink>
      <w:r>
        <w:rPr>
          <w:rFonts w:ascii="Arial" w:hAnsi="Arial" w:cs="Arial"/>
        </w:rPr>
        <w:t xml:space="preserve">) </w:t>
      </w:r>
      <w:r w:rsidRPr="00342A7D">
        <w:rPr>
          <w:rFonts w:ascii="Arial" w:hAnsi="Arial" w:cs="Arial"/>
        </w:rPr>
        <w:t>designed to facilitate prompt contracting for not-for-profit vendors.  All not-for-profit vendors are required to pre-qualify prior to grant application.  This includes all currently funded not-for-profit institutions that have already received an award and are in the middle of the program cycle. The pre-qualification must be completed by all not-for-profit institutions</w:t>
      </w:r>
      <w:r>
        <w:rPr>
          <w:rFonts w:ascii="Arial" w:hAnsi="Arial" w:cs="Arial"/>
        </w:rPr>
        <w:t xml:space="preserve"> prior to application</w:t>
      </w:r>
      <w:r w:rsidRPr="00342A7D">
        <w:rPr>
          <w:rFonts w:ascii="Arial" w:hAnsi="Arial" w:cs="Arial"/>
        </w:rPr>
        <w:t xml:space="preserve"> in order to receive an award under this RFP.</w:t>
      </w:r>
      <w:r>
        <w:rPr>
          <w:rFonts w:ascii="Arial" w:hAnsi="Arial" w:cs="Arial"/>
        </w:rPr>
        <w:t xml:space="preserve"> </w:t>
      </w:r>
      <w:r w:rsidRPr="00F3618E">
        <w:rPr>
          <w:rFonts w:ascii="Arial" w:hAnsi="Arial" w:cs="Arial"/>
        </w:rPr>
        <w:t>Please review the additional information regarding this requirement in the Prequalification for Individual Applications section below.</w:t>
      </w:r>
    </w:p>
    <w:p w:rsidR="00207A28" w:rsidRDefault="00207A28" w:rsidP="00207A28"/>
    <w:p w:rsidR="00207A28" w:rsidRPr="001C0C68" w:rsidRDefault="00FF31B3" w:rsidP="00207A28">
      <w:pPr>
        <w:pStyle w:val="Heading3"/>
        <w:rPr>
          <w:rFonts w:ascii="Arial" w:hAnsi="Arial" w:cs="Arial"/>
          <w:u w:val="single"/>
        </w:rPr>
      </w:pPr>
      <w:r w:rsidRPr="001C0C68">
        <w:rPr>
          <w:rFonts w:ascii="Arial" w:hAnsi="Arial" w:cs="Arial"/>
          <w:u w:val="single"/>
        </w:rPr>
        <w:t>Description of Program</w:t>
      </w:r>
    </w:p>
    <w:p w:rsidR="00207A28" w:rsidRPr="001C0C68" w:rsidRDefault="00207A28" w:rsidP="00207A28">
      <w:pPr>
        <w:rPr>
          <w:rFonts w:ascii="Arial" w:hAnsi="Arial" w:cs="Arial"/>
          <w:color w:val="000000"/>
        </w:rPr>
      </w:pPr>
    </w:p>
    <w:p w:rsidR="00207A28" w:rsidRDefault="00FF31B3" w:rsidP="00207A28">
      <w:pPr>
        <w:jc w:val="both"/>
        <w:rPr>
          <w:rFonts w:ascii="Arial" w:hAnsi="Arial" w:cs="Arial"/>
          <w:color w:val="000000"/>
        </w:rPr>
      </w:pPr>
      <w:r w:rsidRPr="001C0C68">
        <w:rPr>
          <w:rFonts w:ascii="Arial" w:hAnsi="Arial" w:cs="Arial"/>
          <w:color w:val="000000"/>
        </w:rPr>
        <w:t xml:space="preserve">To carry out the purpose of this part, the New York State Education Department (NYSED or “the Department) seeks to establish </w:t>
      </w:r>
      <w:r w:rsidRPr="0085400D">
        <w:rPr>
          <w:rFonts w:ascii="Arial" w:hAnsi="Arial" w:cs="Arial"/>
          <w:color w:val="000000"/>
          <w:u w:val="single"/>
        </w:rPr>
        <w:t>eight</w:t>
      </w:r>
      <w:r w:rsidRPr="001C0C68">
        <w:rPr>
          <w:rFonts w:ascii="Arial" w:hAnsi="Arial" w:cs="Arial"/>
          <w:color w:val="000000"/>
        </w:rPr>
        <w:t xml:space="preserve"> (8) Migrant Education Tutorial and Support Services (METS) program centers across the State.  These METS program centers, working in partnerships with parents, schools, colleges and universities, community-based organizations, and other relevant stakeholder groups, are required to support the identification and recruitment of migrant-eligible children and youth, agricultural workers, fishers, and their families, and to provide them with data-driven, evidence-based instructional programs and support services</w:t>
      </w:r>
      <w:r w:rsidR="0085400D">
        <w:rPr>
          <w:rFonts w:ascii="Arial" w:hAnsi="Arial" w:cs="Arial"/>
          <w:color w:val="000000"/>
        </w:rPr>
        <w:t xml:space="preserve"> based on their needs, interests, and learning goals</w:t>
      </w:r>
      <w:r w:rsidRPr="001C0C68">
        <w:rPr>
          <w:rFonts w:ascii="Arial" w:hAnsi="Arial" w:cs="Arial"/>
          <w:color w:val="000000"/>
        </w:rPr>
        <w:t xml:space="preserve">.  These programs and services include, but </w:t>
      </w:r>
      <w:r w:rsidR="00532702">
        <w:rPr>
          <w:rFonts w:ascii="Arial" w:hAnsi="Arial" w:cs="Arial"/>
          <w:color w:val="000000"/>
        </w:rPr>
        <w:t xml:space="preserve">are </w:t>
      </w:r>
      <w:r w:rsidRPr="001C0C68">
        <w:rPr>
          <w:rFonts w:ascii="Arial" w:hAnsi="Arial" w:cs="Arial"/>
          <w:color w:val="000000"/>
        </w:rPr>
        <w:t xml:space="preserve">not limited to, strategic tutoring and academic support; </w:t>
      </w:r>
      <w:r w:rsidR="0085400D">
        <w:rPr>
          <w:rFonts w:ascii="Arial" w:hAnsi="Arial" w:cs="Arial"/>
          <w:color w:val="000000"/>
        </w:rPr>
        <w:t xml:space="preserve">English language acquisition and literacy development; </w:t>
      </w:r>
      <w:r w:rsidRPr="001C0C68">
        <w:rPr>
          <w:rFonts w:ascii="Arial" w:hAnsi="Arial" w:cs="Arial"/>
          <w:color w:val="000000"/>
        </w:rPr>
        <w:t>strengthening family-school-community partnerships; facilitating social-emotional well-being and fostering positive identity development; encouraging parent and family engagement; and increasing students’ access to educational opportunities through advocacy to self-advocacy and identity development</w:t>
      </w:r>
      <w:r w:rsidR="0044078E">
        <w:rPr>
          <w:rFonts w:ascii="Arial" w:hAnsi="Arial" w:cs="Arial"/>
          <w:color w:val="000000"/>
        </w:rPr>
        <w:t>, and other supportive services</w:t>
      </w:r>
      <w:r w:rsidRPr="001C0C68">
        <w:rPr>
          <w:rFonts w:ascii="Arial" w:hAnsi="Arial" w:cs="Arial"/>
          <w:color w:val="000000"/>
        </w:rPr>
        <w:t>.  The goal is to ensure that all migrant children will graduate from high school ready for college, careers, and life, prepared to pursue the future of their choosing.</w:t>
      </w:r>
    </w:p>
    <w:p w:rsidR="00207A28" w:rsidRPr="00E737AB" w:rsidRDefault="00207A28" w:rsidP="00207A28">
      <w:pPr>
        <w:rPr>
          <w:rFonts w:ascii="Arial" w:hAnsi="Arial" w:cs="Arial"/>
          <w:color w:val="000000"/>
        </w:rPr>
      </w:pPr>
    </w:p>
    <w:p w:rsidR="00207A28" w:rsidRPr="00666D70" w:rsidRDefault="00FF31B3" w:rsidP="00207A28">
      <w:pPr>
        <w:pStyle w:val="Heading3"/>
        <w:rPr>
          <w:rFonts w:ascii="Arial" w:hAnsi="Arial" w:cs="Arial"/>
        </w:rPr>
      </w:pPr>
      <w:r w:rsidRPr="00666D70">
        <w:rPr>
          <w:rFonts w:ascii="Arial" w:hAnsi="Arial" w:cs="Arial"/>
        </w:rPr>
        <w:t>Allowable Expenditures</w:t>
      </w:r>
    </w:p>
    <w:p w:rsidR="00207A28" w:rsidRPr="00E737AB" w:rsidRDefault="00207A28" w:rsidP="00207A28">
      <w:pPr>
        <w:rPr>
          <w:rFonts w:ascii="Arial" w:hAnsi="Arial" w:cs="Arial"/>
        </w:rPr>
      </w:pPr>
    </w:p>
    <w:p w:rsidR="00207A28" w:rsidRDefault="00FF31B3" w:rsidP="00207A28">
      <w:pPr>
        <w:jc w:val="both"/>
        <w:rPr>
          <w:rFonts w:ascii="Arial" w:hAnsi="Arial" w:cs="Arial"/>
        </w:rPr>
      </w:pPr>
      <w:r w:rsidRPr="00D966F3">
        <w:rPr>
          <w:rFonts w:ascii="Arial" w:hAnsi="Arial" w:cs="Arial"/>
        </w:rPr>
        <w:t xml:space="preserve">The METS </w:t>
      </w:r>
      <w:r>
        <w:rPr>
          <w:rFonts w:ascii="Arial" w:hAnsi="Arial" w:cs="Arial"/>
        </w:rPr>
        <w:t xml:space="preserve">program centers </w:t>
      </w:r>
      <w:r w:rsidRPr="00D966F3">
        <w:rPr>
          <w:rFonts w:ascii="Arial" w:hAnsi="Arial" w:cs="Arial"/>
        </w:rPr>
        <w:t xml:space="preserve">may use </w:t>
      </w:r>
      <w:r>
        <w:rPr>
          <w:rFonts w:ascii="Arial" w:hAnsi="Arial" w:cs="Arial"/>
        </w:rPr>
        <w:t>grant</w:t>
      </w:r>
      <w:r w:rsidRPr="00D966F3">
        <w:rPr>
          <w:rFonts w:ascii="Arial" w:hAnsi="Arial" w:cs="Arial"/>
        </w:rPr>
        <w:t xml:space="preserve"> funds for activities</w:t>
      </w:r>
      <w:r>
        <w:rPr>
          <w:rFonts w:ascii="Arial" w:hAnsi="Arial" w:cs="Arial"/>
        </w:rPr>
        <w:t>, programs, and services</w:t>
      </w:r>
      <w:r w:rsidRPr="00D966F3">
        <w:rPr>
          <w:rFonts w:ascii="Arial" w:hAnsi="Arial" w:cs="Arial"/>
        </w:rPr>
        <w:t xml:space="preserve"> relating to migrant children and</w:t>
      </w:r>
      <w:r>
        <w:rPr>
          <w:rFonts w:ascii="Arial" w:hAnsi="Arial" w:cs="Arial"/>
        </w:rPr>
        <w:t xml:space="preserve"> youth as well as</w:t>
      </w:r>
      <w:r w:rsidRPr="00D966F3">
        <w:rPr>
          <w:rFonts w:ascii="Arial" w:hAnsi="Arial" w:cs="Arial"/>
        </w:rPr>
        <w:t xml:space="preserve"> their families to the extent that:</w:t>
      </w:r>
    </w:p>
    <w:p w:rsidR="00207A28" w:rsidRPr="00D966F3" w:rsidRDefault="00207A28" w:rsidP="00207A28">
      <w:pPr>
        <w:jc w:val="both"/>
        <w:rPr>
          <w:rFonts w:ascii="Arial" w:hAnsi="Arial" w:cs="Arial"/>
        </w:rPr>
      </w:pPr>
    </w:p>
    <w:p w:rsidR="00207A28" w:rsidRPr="00D966F3" w:rsidRDefault="00FF31B3" w:rsidP="00CA2772">
      <w:pPr>
        <w:pStyle w:val="ListParagraph"/>
        <w:numPr>
          <w:ilvl w:val="0"/>
          <w:numId w:val="21"/>
        </w:numPr>
        <w:spacing w:before="0" w:after="0" w:line="240" w:lineRule="auto"/>
        <w:jc w:val="both"/>
        <w:rPr>
          <w:rFonts w:ascii="Arial" w:hAnsi="Arial" w:cs="Arial"/>
          <w:sz w:val="24"/>
        </w:rPr>
      </w:pPr>
      <w:r w:rsidRPr="00D966F3">
        <w:rPr>
          <w:rFonts w:ascii="Arial" w:hAnsi="Arial" w:cs="Arial"/>
          <w:sz w:val="24"/>
        </w:rPr>
        <w:t>specific use of such funds is consistent with the purpose of Title I, Part C and meets federal guidelines for “reasonable and necessary costs”</w:t>
      </w:r>
      <w:r w:rsidR="00532702">
        <w:rPr>
          <w:rFonts w:ascii="Arial" w:hAnsi="Arial" w:cs="Arial"/>
          <w:sz w:val="24"/>
        </w:rPr>
        <w:t xml:space="preserve"> as outlined in </w:t>
      </w:r>
      <w:hyperlink r:id="rId19" w:history="1">
        <w:r w:rsidR="00532702" w:rsidRPr="00532702">
          <w:rPr>
            <w:rStyle w:val="Hyperlink"/>
            <w:rFonts w:ascii="Arial" w:hAnsi="Arial" w:cs="Arial"/>
            <w:sz w:val="24"/>
          </w:rPr>
          <w:t>OMB’s Uniform Guidance for Grants</w:t>
        </w:r>
      </w:hyperlink>
      <w:r w:rsidRPr="00D966F3">
        <w:rPr>
          <w:rFonts w:ascii="Arial" w:hAnsi="Arial" w:cs="Arial"/>
          <w:sz w:val="24"/>
        </w:rPr>
        <w:t>; and</w:t>
      </w:r>
    </w:p>
    <w:p w:rsidR="00207A28" w:rsidRPr="00D966F3" w:rsidRDefault="00FF31B3" w:rsidP="00CA2772">
      <w:pPr>
        <w:pStyle w:val="ListParagraph"/>
        <w:numPr>
          <w:ilvl w:val="0"/>
          <w:numId w:val="21"/>
        </w:numPr>
        <w:spacing w:before="0" w:after="0" w:line="240" w:lineRule="auto"/>
        <w:jc w:val="both"/>
        <w:rPr>
          <w:rFonts w:ascii="Arial" w:hAnsi="Arial" w:cs="Arial"/>
          <w:sz w:val="24"/>
        </w:rPr>
      </w:pPr>
      <w:r w:rsidRPr="00D966F3">
        <w:rPr>
          <w:rFonts w:ascii="Arial" w:hAnsi="Arial" w:cs="Arial"/>
          <w:sz w:val="24"/>
        </w:rPr>
        <w:t xml:space="preserve">specific use of such funds is consistent with the service delivery requirements as outlined in the </w:t>
      </w:r>
      <w:r w:rsidR="00801ABD">
        <w:rPr>
          <w:rFonts w:ascii="Arial" w:hAnsi="Arial" w:cs="Arial"/>
          <w:sz w:val="24"/>
        </w:rPr>
        <w:t xml:space="preserve">approved ESSA Consolidated State Plan, the </w:t>
      </w:r>
      <w:r w:rsidRPr="00D966F3">
        <w:rPr>
          <w:rFonts w:ascii="Arial" w:hAnsi="Arial" w:cs="Arial"/>
          <w:sz w:val="24"/>
        </w:rPr>
        <w:t>State Service Delivery Plan (SDP</w:t>
      </w:r>
      <w:r>
        <w:rPr>
          <w:rFonts w:ascii="Arial" w:hAnsi="Arial" w:cs="Arial"/>
          <w:sz w:val="24"/>
        </w:rPr>
        <w:t xml:space="preserve">) and </w:t>
      </w:r>
      <w:r w:rsidRPr="00D966F3">
        <w:rPr>
          <w:rFonts w:ascii="Arial" w:hAnsi="Arial" w:cs="Arial"/>
          <w:sz w:val="24"/>
        </w:rPr>
        <w:t>the Theory of Action (ToA</w:t>
      </w:r>
      <w:r>
        <w:rPr>
          <w:rFonts w:ascii="Arial" w:hAnsi="Arial" w:cs="Arial"/>
          <w:sz w:val="24"/>
        </w:rPr>
        <w:t>) for the New York State Migrant Education Program (NYS-MEP).</w:t>
      </w:r>
    </w:p>
    <w:p w:rsidR="00207A28" w:rsidRDefault="00207A28" w:rsidP="00207A28">
      <w:pPr>
        <w:jc w:val="both"/>
        <w:rPr>
          <w:rFonts w:ascii="Arial" w:hAnsi="Arial" w:cs="Arial"/>
        </w:rPr>
      </w:pPr>
    </w:p>
    <w:p w:rsidR="00207A28" w:rsidRPr="00666D70" w:rsidRDefault="00FF31B3" w:rsidP="00207A28">
      <w:pPr>
        <w:jc w:val="both"/>
        <w:rPr>
          <w:rFonts w:ascii="Arial" w:hAnsi="Arial" w:cs="Arial"/>
          <w:b/>
        </w:rPr>
      </w:pPr>
      <w:r w:rsidRPr="00666D70">
        <w:rPr>
          <w:rFonts w:ascii="Arial" w:hAnsi="Arial" w:cs="Arial"/>
          <w:b/>
        </w:rPr>
        <w:t>Required Activities that Target the Needs of Migratory Children and Families:</w:t>
      </w:r>
    </w:p>
    <w:p w:rsidR="00207A28" w:rsidRPr="00D966F3" w:rsidRDefault="00207A28" w:rsidP="00207A28">
      <w:pPr>
        <w:jc w:val="both"/>
        <w:rPr>
          <w:rFonts w:ascii="Arial" w:hAnsi="Arial" w:cs="Arial"/>
        </w:rPr>
      </w:pPr>
    </w:p>
    <w:p w:rsidR="00207A28" w:rsidRPr="005B1946" w:rsidRDefault="00FF31B3" w:rsidP="00CA2772">
      <w:pPr>
        <w:pStyle w:val="ListParagraph"/>
        <w:numPr>
          <w:ilvl w:val="0"/>
          <w:numId w:val="22"/>
        </w:numPr>
        <w:tabs>
          <w:tab w:val="left" w:pos="720"/>
        </w:tabs>
        <w:spacing w:before="0" w:after="0" w:line="240" w:lineRule="auto"/>
        <w:jc w:val="both"/>
        <w:rPr>
          <w:rFonts w:ascii="Arial" w:hAnsi="Arial" w:cs="Arial"/>
          <w:sz w:val="24"/>
        </w:rPr>
      </w:pPr>
      <w:r w:rsidRPr="00D966F3">
        <w:rPr>
          <w:rFonts w:ascii="Arial" w:hAnsi="Arial" w:cs="Arial"/>
          <w:sz w:val="24"/>
        </w:rPr>
        <w:t xml:space="preserve">Increase the academic achievement of migrant children by providing </w:t>
      </w:r>
      <w:r>
        <w:rPr>
          <w:rFonts w:ascii="Arial" w:hAnsi="Arial" w:cs="Arial"/>
          <w:sz w:val="24"/>
        </w:rPr>
        <w:t xml:space="preserve">needs- and data-driven, </w:t>
      </w:r>
      <w:r w:rsidRPr="005B1946">
        <w:rPr>
          <w:rFonts w:ascii="Arial" w:hAnsi="Arial" w:cs="Arial"/>
          <w:sz w:val="24"/>
        </w:rPr>
        <w:t xml:space="preserve">evidence-based and effective (best practices) supplemental subject content and </w:t>
      </w:r>
      <w:r w:rsidR="0085400D">
        <w:rPr>
          <w:rFonts w:ascii="Arial" w:hAnsi="Arial" w:cs="Arial"/>
          <w:sz w:val="24"/>
        </w:rPr>
        <w:t xml:space="preserve">English </w:t>
      </w:r>
      <w:r w:rsidRPr="005B1946">
        <w:rPr>
          <w:rFonts w:ascii="Arial" w:hAnsi="Arial" w:cs="Arial"/>
          <w:sz w:val="24"/>
        </w:rPr>
        <w:t>language instruction educational programs, demonstrating the effectiveness of the programs in increasing</w:t>
      </w:r>
      <w:r w:rsidR="005B1946" w:rsidRPr="005B1946">
        <w:rPr>
          <w:rFonts w:ascii="Arial" w:hAnsi="Arial" w:cs="Arial"/>
          <w:sz w:val="24"/>
        </w:rPr>
        <w:t xml:space="preserve"> migrant student performance towards meeting State Performance Targets (SPTs) and Measurable Program Outcomes (MPOs) in terms of </w:t>
      </w:r>
      <w:r w:rsidRPr="005B1946">
        <w:rPr>
          <w:rFonts w:ascii="Arial" w:hAnsi="Arial" w:cs="Arial"/>
          <w:sz w:val="24"/>
        </w:rPr>
        <w:t>English proficiency</w:t>
      </w:r>
      <w:r w:rsidR="00FB2BE7">
        <w:rPr>
          <w:rFonts w:ascii="Arial" w:hAnsi="Arial" w:cs="Arial"/>
          <w:sz w:val="24"/>
        </w:rPr>
        <w:t xml:space="preserve"> </w:t>
      </w:r>
      <w:r w:rsidR="00E70D49">
        <w:rPr>
          <w:rFonts w:ascii="Arial" w:hAnsi="Arial" w:cs="Arial"/>
          <w:sz w:val="24"/>
        </w:rPr>
        <w:t>for out-of-school youth (OSY)</w:t>
      </w:r>
      <w:r w:rsidRPr="005B1946">
        <w:rPr>
          <w:rFonts w:ascii="Arial" w:hAnsi="Arial" w:cs="Arial"/>
          <w:sz w:val="24"/>
        </w:rPr>
        <w:t xml:space="preserve">; </w:t>
      </w:r>
      <w:r w:rsidR="005B1946" w:rsidRPr="005B1946">
        <w:rPr>
          <w:rFonts w:ascii="Arial" w:hAnsi="Arial" w:cs="Arial"/>
          <w:sz w:val="24"/>
        </w:rPr>
        <w:t>s</w:t>
      </w:r>
      <w:r w:rsidRPr="005B1946">
        <w:rPr>
          <w:rFonts w:ascii="Arial" w:hAnsi="Arial" w:cs="Arial"/>
          <w:sz w:val="24"/>
        </w:rPr>
        <w:t>tudent academic achievement in the core academic subjects, especially English Language Arts (ELA) and Mathematics</w:t>
      </w:r>
      <w:r w:rsidR="00E70D49">
        <w:rPr>
          <w:rFonts w:ascii="Arial" w:hAnsi="Arial" w:cs="Arial"/>
          <w:sz w:val="24"/>
        </w:rPr>
        <w:t xml:space="preserve"> for in-school children</w:t>
      </w:r>
      <w:r w:rsidR="005B1946" w:rsidRPr="005B1946">
        <w:rPr>
          <w:rFonts w:ascii="Arial" w:hAnsi="Arial" w:cs="Arial"/>
          <w:sz w:val="24"/>
        </w:rPr>
        <w:t xml:space="preserve">; </w:t>
      </w:r>
      <w:r w:rsidR="0085400D">
        <w:rPr>
          <w:rFonts w:ascii="Arial" w:hAnsi="Arial" w:cs="Arial"/>
          <w:sz w:val="24"/>
        </w:rPr>
        <w:t xml:space="preserve">improved scores on the Early Childhood Assessment (ECA) for preschool children; </w:t>
      </w:r>
      <w:r w:rsidR="005B1946" w:rsidRPr="005B1946">
        <w:rPr>
          <w:rFonts w:ascii="Arial" w:hAnsi="Arial" w:cs="Arial"/>
          <w:sz w:val="24"/>
        </w:rPr>
        <w:t>and graduation rates</w:t>
      </w:r>
      <w:r w:rsidR="005B1946">
        <w:rPr>
          <w:rFonts w:ascii="Arial" w:hAnsi="Arial" w:cs="Arial"/>
          <w:sz w:val="24"/>
        </w:rPr>
        <w:t xml:space="preserve"> for </w:t>
      </w:r>
      <w:r w:rsidR="00ED6550" w:rsidRPr="00ED6550">
        <w:rPr>
          <w:rFonts w:ascii="Arial" w:hAnsi="Arial" w:cs="Arial"/>
          <w:sz w:val="24"/>
        </w:rPr>
        <w:t>in-school adolescents</w:t>
      </w:r>
      <w:r w:rsidRPr="005B1946">
        <w:rPr>
          <w:rFonts w:ascii="Arial" w:hAnsi="Arial" w:cs="Arial"/>
          <w:sz w:val="24"/>
        </w:rPr>
        <w:t>.</w:t>
      </w:r>
    </w:p>
    <w:p w:rsidR="00207A28" w:rsidRPr="00D966F3" w:rsidRDefault="00207A28" w:rsidP="00207A28">
      <w:pPr>
        <w:pStyle w:val="ListParagraph"/>
        <w:tabs>
          <w:tab w:val="left" w:pos="720"/>
        </w:tabs>
        <w:spacing w:before="0" w:after="0" w:line="240" w:lineRule="auto"/>
        <w:ind w:left="1440"/>
        <w:jc w:val="both"/>
        <w:rPr>
          <w:rFonts w:ascii="Arial" w:hAnsi="Arial" w:cs="Arial"/>
          <w:sz w:val="24"/>
        </w:rPr>
      </w:pPr>
    </w:p>
    <w:p w:rsidR="00207A28" w:rsidRPr="0066430D" w:rsidRDefault="00FF31B3" w:rsidP="00CA2772">
      <w:pPr>
        <w:pStyle w:val="ListParagraph"/>
        <w:numPr>
          <w:ilvl w:val="0"/>
          <w:numId w:val="22"/>
        </w:numPr>
        <w:tabs>
          <w:tab w:val="left" w:pos="720"/>
        </w:tabs>
        <w:jc w:val="both"/>
        <w:rPr>
          <w:rFonts w:ascii="Arial" w:hAnsi="Arial" w:cs="Arial"/>
          <w:sz w:val="24"/>
        </w:rPr>
      </w:pPr>
      <w:r w:rsidRPr="0066430D">
        <w:rPr>
          <w:rFonts w:ascii="Arial" w:hAnsi="Arial" w:cs="Arial"/>
          <w:sz w:val="24"/>
        </w:rPr>
        <w:t xml:space="preserve">Provide high-quality and effective professional development to </w:t>
      </w:r>
      <w:r w:rsidR="00CC7479">
        <w:rPr>
          <w:rFonts w:ascii="Arial" w:hAnsi="Arial" w:cs="Arial"/>
          <w:sz w:val="24"/>
        </w:rPr>
        <w:t>the METS pro</w:t>
      </w:r>
      <w:r w:rsidR="00A936AC">
        <w:rPr>
          <w:rFonts w:ascii="Arial" w:hAnsi="Arial" w:cs="Arial"/>
          <w:sz w:val="24"/>
        </w:rPr>
        <w:t xml:space="preserve">gram center’s </w:t>
      </w:r>
      <w:r w:rsidRPr="0066430D">
        <w:rPr>
          <w:rFonts w:ascii="Arial" w:hAnsi="Arial" w:cs="Arial"/>
          <w:sz w:val="24"/>
        </w:rPr>
        <w:t>Migrant Educators, including Early Childhood Specialists, Adolescent Specialists, and Out-of-School Youth (OSY) Specialists that is designed to:</w:t>
      </w:r>
    </w:p>
    <w:p w:rsidR="00207A28" w:rsidRPr="0066430D" w:rsidRDefault="00207A28" w:rsidP="00207A28">
      <w:pPr>
        <w:pStyle w:val="ListParagraph"/>
        <w:tabs>
          <w:tab w:val="left" w:pos="720"/>
        </w:tabs>
        <w:jc w:val="both"/>
        <w:rPr>
          <w:rFonts w:ascii="Arial" w:hAnsi="Arial" w:cs="Arial"/>
          <w:sz w:val="24"/>
        </w:rPr>
      </w:pPr>
    </w:p>
    <w:p w:rsidR="00207A28" w:rsidRDefault="00FF31B3" w:rsidP="00CA2772">
      <w:pPr>
        <w:pStyle w:val="ListParagraph"/>
        <w:numPr>
          <w:ilvl w:val="0"/>
          <w:numId w:val="23"/>
        </w:numPr>
        <w:tabs>
          <w:tab w:val="left" w:pos="720"/>
        </w:tabs>
        <w:jc w:val="both"/>
        <w:rPr>
          <w:rFonts w:ascii="Arial" w:hAnsi="Arial" w:cs="Arial"/>
          <w:sz w:val="24"/>
        </w:rPr>
      </w:pPr>
      <w:r w:rsidRPr="0066430D">
        <w:rPr>
          <w:rFonts w:ascii="Arial" w:hAnsi="Arial" w:cs="Arial"/>
          <w:sz w:val="24"/>
        </w:rPr>
        <w:t>improve the instruction and assessment of</w:t>
      </w:r>
      <w:r w:rsidR="0066430D">
        <w:rPr>
          <w:rFonts w:ascii="Arial" w:hAnsi="Arial" w:cs="Arial"/>
          <w:sz w:val="24"/>
        </w:rPr>
        <w:t xml:space="preserve"> migrant children and youth;</w:t>
      </w:r>
    </w:p>
    <w:p w:rsidR="0066430D" w:rsidRPr="0066430D" w:rsidRDefault="001C72D1" w:rsidP="00CA2772">
      <w:pPr>
        <w:pStyle w:val="ListParagraph"/>
        <w:numPr>
          <w:ilvl w:val="0"/>
          <w:numId w:val="23"/>
        </w:numPr>
        <w:tabs>
          <w:tab w:val="left" w:pos="720"/>
        </w:tabs>
        <w:jc w:val="both"/>
        <w:rPr>
          <w:rFonts w:ascii="Arial" w:hAnsi="Arial" w:cs="Arial"/>
          <w:sz w:val="24"/>
        </w:rPr>
      </w:pPr>
      <w:r>
        <w:rPr>
          <w:rFonts w:ascii="Arial" w:hAnsi="Arial" w:cs="Arial"/>
          <w:sz w:val="24"/>
        </w:rPr>
        <w:t>coordinate and provide support services as needed; and</w:t>
      </w:r>
    </w:p>
    <w:p w:rsidR="00207A28" w:rsidRPr="0066430D" w:rsidRDefault="00FF31B3" w:rsidP="00CA2772">
      <w:pPr>
        <w:pStyle w:val="ListParagraph"/>
        <w:numPr>
          <w:ilvl w:val="0"/>
          <w:numId w:val="23"/>
        </w:numPr>
        <w:tabs>
          <w:tab w:val="left" w:pos="720"/>
          <w:tab w:val="left" w:pos="1440"/>
        </w:tabs>
        <w:spacing w:before="0" w:after="0" w:line="240" w:lineRule="auto"/>
        <w:jc w:val="both"/>
        <w:rPr>
          <w:rFonts w:ascii="Arial" w:hAnsi="Arial" w:cs="Arial"/>
          <w:sz w:val="24"/>
        </w:rPr>
      </w:pPr>
      <w:r w:rsidRPr="0066430D">
        <w:rPr>
          <w:rFonts w:ascii="Arial" w:hAnsi="Arial" w:cs="Arial"/>
          <w:sz w:val="24"/>
        </w:rPr>
        <w:t>enhance the ability of Migrant Educators to understand and use data, curricula, assessment measures, and instructional strategies for migr</w:t>
      </w:r>
      <w:r w:rsidR="00C26F39">
        <w:rPr>
          <w:rFonts w:ascii="Arial" w:hAnsi="Arial" w:cs="Arial"/>
          <w:sz w:val="24"/>
        </w:rPr>
        <w:t>atory</w:t>
      </w:r>
      <w:r w:rsidRPr="0066430D">
        <w:rPr>
          <w:rFonts w:ascii="Arial" w:hAnsi="Arial" w:cs="Arial"/>
          <w:sz w:val="24"/>
        </w:rPr>
        <w:t xml:space="preserve"> children and youth.</w:t>
      </w:r>
    </w:p>
    <w:p w:rsidR="00207A28" w:rsidRPr="0066430D" w:rsidRDefault="00207A28" w:rsidP="00207A28">
      <w:pPr>
        <w:tabs>
          <w:tab w:val="left" w:pos="720"/>
        </w:tabs>
        <w:jc w:val="both"/>
        <w:rPr>
          <w:rFonts w:ascii="Arial" w:hAnsi="Arial" w:cs="Arial"/>
        </w:rPr>
      </w:pPr>
    </w:p>
    <w:p w:rsidR="00207A28" w:rsidRPr="00B10F79" w:rsidRDefault="00FF31B3" w:rsidP="00207A28">
      <w:pPr>
        <w:tabs>
          <w:tab w:val="left" w:pos="720"/>
        </w:tabs>
        <w:ind w:left="720"/>
        <w:jc w:val="both"/>
        <w:rPr>
          <w:rFonts w:ascii="Arial" w:hAnsi="Arial" w:cs="Arial"/>
        </w:rPr>
      </w:pPr>
      <w:r w:rsidRPr="0066430D">
        <w:rPr>
          <w:rFonts w:ascii="Arial" w:hAnsi="Arial" w:cs="Arial"/>
        </w:rPr>
        <w:t xml:space="preserve">The METS is required to demonstrate the effectiveness of the professional development in increasing the students’ academic achievement and/or English proficiency </w:t>
      </w:r>
      <w:r w:rsidR="0085400D">
        <w:rPr>
          <w:rFonts w:ascii="Arial" w:hAnsi="Arial" w:cs="Arial"/>
        </w:rPr>
        <w:t>and/</w:t>
      </w:r>
      <w:r w:rsidRPr="0066430D">
        <w:rPr>
          <w:rFonts w:ascii="Arial" w:hAnsi="Arial" w:cs="Arial"/>
        </w:rPr>
        <w:t>or substantially increasing the subject matter knowledge and teaching skills of the Migrant Educators.  The professional development shall be sustained (not stand-alone, one-day, or short-term workshops), intensive, collaborative, job-embedded, data-driven, and student- and family-focused, and of sufficient intensity and duration to have a positive and lasting impact on the Migrant Educators’ performance and the achievement of migrant children and youth.</w:t>
      </w:r>
    </w:p>
    <w:p w:rsidR="00207A28" w:rsidRPr="001C72D1" w:rsidRDefault="00207A28" w:rsidP="00207A28">
      <w:pPr>
        <w:tabs>
          <w:tab w:val="left" w:pos="720"/>
        </w:tabs>
        <w:jc w:val="both"/>
        <w:rPr>
          <w:rFonts w:ascii="Arial" w:hAnsi="Arial" w:cs="Arial"/>
        </w:rPr>
      </w:pPr>
    </w:p>
    <w:p w:rsidR="00207A28" w:rsidRPr="001C72D1" w:rsidRDefault="00FF31B3" w:rsidP="00CA2772">
      <w:pPr>
        <w:pStyle w:val="ListParagraph"/>
        <w:numPr>
          <w:ilvl w:val="0"/>
          <w:numId w:val="22"/>
        </w:numPr>
        <w:tabs>
          <w:tab w:val="left" w:pos="720"/>
        </w:tabs>
        <w:spacing w:before="0" w:after="0" w:line="240" w:lineRule="auto"/>
        <w:jc w:val="both"/>
        <w:rPr>
          <w:rFonts w:ascii="Arial" w:hAnsi="Arial" w:cs="Arial"/>
          <w:sz w:val="24"/>
        </w:rPr>
      </w:pPr>
      <w:r w:rsidRPr="001C72D1">
        <w:rPr>
          <w:rFonts w:ascii="Arial" w:hAnsi="Arial" w:cs="Arial"/>
          <w:sz w:val="24"/>
        </w:rPr>
        <w:t xml:space="preserve">Provide mentoring, and academic and/or career counseling; develop programs and services to strengthen family-school-community partnerships; encourage parent and family engagement; facilitate social-emotional well-being; foster positive identity development; </w:t>
      </w:r>
      <w:r w:rsidR="001C72D1">
        <w:rPr>
          <w:rFonts w:ascii="Arial" w:hAnsi="Arial" w:cs="Arial"/>
          <w:sz w:val="24"/>
        </w:rPr>
        <w:t xml:space="preserve">coordinate and provide support services and referrals as needed; </w:t>
      </w:r>
      <w:r w:rsidRPr="001C72D1">
        <w:rPr>
          <w:rFonts w:ascii="Arial" w:hAnsi="Arial" w:cs="Arial"/>
          <w:sz w:val="24"/>
        </w:rPr>
        <w:t>and increase students’ access to educational opportunities through promoting advocacy to self-advocacy and identity development.</w:t>
      </w:r>
    </w:p>
    <w:p w:rsidR="00207A28" w:rsidRDefault="00207A28" w:rsidP="00207A28">
      <w:pPr>
        <w:pStyle w:val="ListParagraph"/>
        <w:tabs>
          <w:tab w:val="left" w:pos="720"/>
        </w:tabs>
        <w:spacing w:before="0" w:after="0" w:line="240" w:lineRule="auto"/>
        <w:jc w:val="both"/>
        <w:rPr>
          <w:rFonts w:ascii="Arial" w:hAnsi="Arial" w:cs="Arial"/>
          <w:sz w:val="24"/>
        </w:rPr>
      </w:pPr>
    </w:p>
    <w:p w:rsidR="00E50033" w:rsidRDefault="00FF31B3" w:rsidP="00CA2772">
      <w:pPr>
        <w:pStyle w:val="ListParagraph"/>
        <w:numPr>
          <w:ilvl w:val="0"/>
          <w:numId w:val="22"/>
        </w:numPr>
        <w:tabs>
          <w:tab w:val="left" w:pos="720"/>
        </w:tabs>
        <w:spacing w:before="0" w:after="0" w:line="240" w:lineRule="auto"/>
        <w:jc w:val="both"/>
        <w:rPr>
          <w:rFonts w:ascii="Arial" w:hAnsi="Arial" w:cs="Arial"/>
          <w:sz w:val="24"/>
        </w:rPr>
      </w:pPr>
      <w:r w:rsidRPr="00B10F79">
        <w:rPr>
          <w:rFonts w:ascii="Arial" w:hAnsi="Arial" w:cs="Arial"/>
          <w:sz w:val="24"/>
        </w:rPr>
        <w:t>Conduct parent</w:t>
      </w:r>
      <w:r w:rsidR="00833660">
        <w:rPr>
          <w:rFonts w:ascii="Arial" w:hAnsi="Arial" w:cs="Arial"/>
          <w:sz w:val="24"/>
        </w:rPr>
        <w:t xml:space="preserve"> and </w:t>
      </w:r>
      <w:r w:rsidRPr="00B10F79">
        <w:rPr>
          <w:rFonts w:ascii="Arial" w:hAnsi="Arial" w:cs="Arial"/>
          <w:sz w:val="24"/>
        </w:rPr>
        <w:t>family engagement</w:t>
      </w:r>
      <w:r w:rsidR="00833660">
        <w:rPr>
          <w:rFonts w:ascii="Arial" w:hAnsi="Arial" w:cs="Arial"/>
          <w:sz w:val="24"/>
        </w:rPr>
        <w:t xml:space="preserve"> to build the capacity </w:t>
      </w:r>
      <w:r w:rsidR="00E50033">
        <w:rPr>
          <w:rFonts w:ascii="Arial" w:hAnsi="Arial" w:cs="Arial"/>
          <w:sz w:val="24"/>
        </w:rPr>
        <w:t xml:space="preserve">of parents and guardians </w:t>
      </w:r>
      <w:r w:rsidR="00833660">
        <w:rPr>
          <w:rFonts w:ascii="Arial" w:hAnsi="Arial" w:cs="Arial"/>
          <w:sz w:val="24"/>
        </w:rPr>
        <w:t xml:space="preserve">to be active participants in their children’s education; provide opportunities for identity development and community building; </w:t>
      </w:r>
      <w:r w:rsidR="00E50033">
        <w:rPr>
          <w:rFonts w:ascii="Arial" w:hAnsi="Arial" w:cs="Arial"/>
          <w:sz w:val="24"/>
        </w:rPr>
        <w:t>develop skills and confidence to advocate for their children in schools and the community; and provide training on topics in response to their questions and concerns.</w:t>
      </w:r>
    </w:p>
    <w:p w:rsidR="00E50033" w:rsidRPr="00AE5380" w:rsidRDefault="00E50033" w:rsidP="00AE5380">
      <w:pPr>
        <w:pStyle w:val="ListParagraph"/>
        <w:rPr>
          <w:rFonts w:ascii="Arial" w:hAnsi="Arial" w:cs="Arial"/>
          <w:sz w:val="24"/>
        </w:rPr>
      </w:pPr>
    </w:p>
    <w:p w:rsidR="00B2287D" w:rsidRDefault="00E50033" w:rsidP="00CA2772">
      <w:pPr>
        <w:pStyle w:val="ListParagraph"/>
        <w:numPr>
          <w:ilvl w:val="0"/>
          <w:numId w:val="22"/>
        </w:numPr>
        <w:tabs>
          <w:tab w:val="left" w:pos="720"/>
        </w:tabs>
        <w:spacing w:before="0" w:after="0" w:line="240" w:lineRule="auto"/>
        <w:jc w:val="both"/>
        <w:rPr>
          <w:rFonts w:ascii="Arial" w:hAnsi="Arial" w:cs="Arial"/>
          <w:sz w:val="24"/>
        </w:rPr>
      </w:pPr>
      <w:r>
        <w:rPr>
          <w:rFonts w:ascii="Arial" w:hAnsi="Arial" w:cs="Arial"/>
          <w:sz w:val="24"/>
        </w:rPr>
        <w:t>C</w:t>
      </w:r>
      <w:r w:rsidR="00FF31B3" w:rsidRPr="00B10F79">
        <w:rPr>
          <w:rFonts w:ascii="Arial" w:hAnsi="Arial" w:cs="Arial"/>
          <w:sz w:val="24"/>
        </w:rPr>
        <w:t>onduct both local and statewide Parent Advisory Council (PAC) meetings</w:t>
      </w:r>
      <w:r w:rsidR="00833660">
        <w:rPr>
          <w:rFonts w:ascii="Arial" w:hAnsi="Arial" w:cs="Arial"/>
          <w:sz w:val="24"/>
        </w:rPr>
        <w:t>, where parents and guardians are consulted on the planning, operation, and evaluation of the migrant education initiatives, programs, and services</w:t>
      </w:r>
      <w:r w:rsidR="00FF31B3" w:rsidRPr="00B10F79">
        <w:rPr>
          <w:rFonts w:ascii="Arial" w:hAnsi="Arial" w:cs="Arial"/>
          <w:sz w:val="24"/>
        </w:rPr>
        <w:t>.</w:t>
      </w:r>
    </w:p>
    <w:p w:rsidR="00E50033" w:rsidRPr="00AE5380" w:rsidRDefault="00E50033" w:rsidP="00AE5380">
      <w:pPr>
        <w:pStyle w:val="ListParagraph"/>
        <w:rPr>
          <w:rFonts w:ascii="Arial" w:hAnsi="Arial" w:cs="Arial"/>
          <w:sz w:val="24"/>
        </w:rPr>
      </w:pPr>
    </w:p>
    <w:p w:rsidR="00E50033" w:rsidRPr="007663D3" w:rsidRDefault="00E50033" w:rsidP="00CA2772">
      <w:pPr>
        <w:pStyle w:val="ListParagraph"/>
        <w:numPr>
          <w:ilvl w:val="0"/>
          <w:numId w:val="22"/>
        </w:numPr>
        <w:tabs>
          <w:tab w:val="left" w:pos="720"/>
        </w:tabs>
        <w:spacing w:before="0" w:after="0" w:line="240" w:lineRule="auto"/>
        <w:jc w:val="both"/>
        <w:rPr>
          <w:rFonts w:ascii="Arial" w:hAnsi="Arial" w:cs="Arial"/>
          <w:sz w:val="24"/>
        </w:rPr>
      </w:pPr>
      <w:r>
        <w:rPr>
          <w:rFonts w:ascii="Arial" w:hAnsi="Arial" w:cs="Arial"/>
          <w:sz w:val="24"/>
        </w:rPr>
        <w:t>Conduct community engagement, including preschool programs, dental and health services, social services, and legal services, to support the education of migrant children and youth and the needs of their families.</w:t>
      </w:r>
    </w:p>
    <w:p w:rsidR="00B2287D" w:rsidRDefault="00B2287D" w:rsidP="00207A28">
      <w:pPr>
        <w:tabs>
          <w:tab w:val="left" w:pos="720"/>
        </w:tabs>
        <w:jc w:val="both"/>
        <w:rPr>
          <w:rFonts w:ascii="Arial" w:hAnsi="Arial" w:cs="Arial"/>
          <w:b/>
        </w:rPr>
      </w:pPr>
    </w:p>
    <w:p w:rsidR="00207A28" w:rsidRPr="00666D70" w:rsidRDefault="00FF31B3" w:rsidP="00207A28">
      <w:pPr>
        <w:tabs>
          <w:tab w:val="left" w:pos="720"/>
        </w:tabs>
        <w:jc w:val="both"/>
        <w:rPr>
          <w:rFonts w:ascii="Arial" w:hAnsi="Arial" w:cs="Arial"/>
          <w:b/>
        </w:rPr>
      </w:pPr>
      <w:r w:rsidRPr="00666D70">
        <w:rPr>
          <w:rFonts w:ascii="Arial" w:hAnsi="Arial" w:cs="Arial"/>
          <w:b/>
        </w:rPr>
        <w:t>Required Uses:</w:t>
      </w:r>
    </w:p>
    <w:p w:rsidR="00207A28" w:rsidRPr="00B10F79" w:rsidRDefault="00207A28" w:rsidP="00207A28">
      <w:pPr>
        <w:tabs>
          <w:tab w:val="left" w:pos="720"/>
        </w:tabs>
        <w:jc w:val="both"/>
        <w:rPr>
          <w:rFonts w:ascii="Arial" w:hAnsi="Arial" w:cs="Arial"/>
        </w:rPr>
      </w:pPr>
    </w:p>
    <w:p w:rsidR="00AA2E09" w:rsidRDefault="00FF31B3" w:rsidP="00AA2E09">
      <w:pPr>
        <w:tabs>
          <w:tab w:val="left" w:pos="720"/>
        </w:tabs>
        <w:jc w:val="both"/>
        <w:rPr>
          <w:rFonts w:ascii="Arial" w:hAnsi="Arial" w:cs="Arial"/>
        </w:rPr>
      </w:pPr>
      <w:r w:rsidRPr="00F826ED">
        <w:rPr>
          <w:rFonts w:ascii="Arial" w:hAnsi="Arial" w:cs="Arial"/>
        </w:rPr>
        <w:t>Support for the recruitment, hiring, and training of effective METS Program Director</w:t>
      </w:r>
      <w:r>
        <w:rPr>
          <w:rFonts w:ascii="Arial" w:hAnsi="Arial" w:cs="Arial"/>
        </w:rPr>
        <w:t>, Data Specialist, Administrative Assistant/Support Staff,</w:t>
      </w:r>
      <w:r w:rsidRPr="00F826ED">
        <w:rPr>
          <w:rFonts w:ascii="Arial" w:hAnsi="Arial" w:cs="Arial"/>
        </w:rPr>
        <w:t xml:space="preserve"> and Migrant Educators.</w:t>
      </w:r>
      <w:r w:rsidR="00AA2E09" w:rsidRPr="00AA2E09">
        <w:rPr>
          <w:rFonts w:ascii="Arial" w:hAnsi="Arial" w:cs="Arial"/>
        </w:rPr>
        <w:t xml:space="preserve"> </w:t>
      </w:r>
      <w:r w:rsidR="00AA2E09" w:rsidRPr="002812FE">
        <w:rPr>
          <w:rFonts w:ascii="Arial" w:hAnsi="Arial" w:cs="Arial"/>
          <w:u w:val="single"/>
        </w:rPr>
        <w:t xml:space="preserve">Please note that all the positions listed </w:t>
      </w:r>
      <w:r w:rsidR="00AA2E09">
        <w:rPr>
          <w:rFonts w:ascii="Arial" w:hAnsi="Arial" w:cs="Arial"/>
          <w:u w:val="single"/>
        </w:rPr>
        <w:t>below</w:t>
      </w:r>
      <w:r w:rsidR="00AA2E09" w:rsidRPr="002812FE">
        <w:rPr>
          <w:rFonts w:ascii="Arial" w:hAnsi="Arial" w:cs="Arial"/>
          <w:u w:val="single"/>
        </w:rPr>
        <w:t xml:space="preserve"> are required positions to implement the </w:t>
      </w:r>
      <w:r w:rsidR="00AA2E09">
        <w:rPr>
          <w:rFonts w:ascii="Arial" w:hAnsi="Arial" w:cs="Arial"/>
          <w:u w:val="single"/>
        </w:rPr>
        <w:t>METS</w:t>
      </w:r>
      <w:r w:rsidR="00AA2E09" w:rsidRPr="002812FE">
        <w:rPr>
          <w:rFonts w:ascii="Arial" w:hAnsi="Arial" w:cs="Arial"/>
          <w:u w:val="single"/>
        </w:rPr>
        <w:t xml:space="preserve"> program</w:t>
      </w:r>
      <w:r w:rsidR="00AA2E09">
        <w:rPr>
          <w:rFonts w:ascii="Arial" w:hAnsi="Arial" w:cs="Arial"/>
          <w:u w:val="single"/>
        </w:rPr>
        <w:t xml:space="preserve"> and must be retained throughout the contract term</w:t>
      </w:r>
      <w:r w:rsidR="00AA2E09">
        <w:rPr>
          <w:rFonts w:ascii="Arial" w:hAnsi="Arial" w:cs="Arial"/>
        </w:rPr>
        <w:t>.</w:t>
      </w:r>
    </w:p>
    <w:p w:rsidR="00207A28" w:rsidRPr="00F826ED" w:rsidRDefault="00207A28" w:rsidP="00CA2772">
      <w:pPr>
        <w:pStyle w:val="ListParagraph"/>
        <w:numPr>
          <w:ilvl w:val="0"/>
          <w:numId w:val="24"/>
        </w:numPr>
        <w:tabs>
          <w:tab w:val="left" w:pos="720"/>
        </w:tabs>
        <w:spacing w:before="0" w:after="0" w:line="240" w:lineRule="auto"/>
        <w:jc w:val="both"/>
        <w:rPr>
          <w:rFonts w:ascii="Arial" w:hAnsi="Arial" w:cs="Arial"/>
          <w:sz w:val="24"/>
        </w:rPr>
      </w:pPr>
    </w:p>
    <w:p w:rsidR="00207A28" w:rsidRDefault="00FF31B3" w:rsidP="00CA2772">
      <w:pPr>
        <w:pStyle w:val="ListParagraph"/>
        <w:numPr>
          <w:ilvl w:val="0"/>
          <w:numId w:val="25"/>
        </w:numPr>
        <w:tabs>
          <w:tab w:val="left" w:pos="720"/>
        </w:tabs>
        <w:jc w:val="both"/>
        <w:rPr>
          <w:rFonts w:ascii="Arial" w:hAnsi="Arial" w:cs="Arial"/>
          <w:sz w:val="24"/>
        </w:rPr>
      </w:pPr>
      <w:r w:rsidRPr="00D41574">
        <w:rPr>
          <w:rFonts w:ascii="Arial" w:hAnsi="Arial" w:cs="Arial"/>
          <w:sz w:val="24"/>
          <w:u w:val="single"/>
        </w:rPr>
        <w:t>METS Program Director</w:t>
      </w:r>
      <w:r>
        <w:rPr>
          <w:rFonts w:ascii="Arial" w:hAnsi="Arial" w:cs="Arial"/>
          <w:sz w:val="24"/>
        </w:rPr>
        <w:t xml:space="preserve"> - .80-1.0 FTE - E</w:t>
      </w:r>
      <w:r w:rsidRPr="00D151A4">
        <w:rPr>
          <w:rFonts w:ascii="Arial" w:hAnsi="Arial" w:cs="Arial"/>
          <w:sz w:val="24"/>
        </w:rPr>
        <w:t>nsure</w:t>
      </w:r>
      <w:r>
        <w:rPr>
          <w:rFonts w:ascii="Arial" w:hAnsi="Arial" w:cs="Arial"/>
          <w:sz w:val="24"/>
        </w:rPr>
        <w:t>s</w:t>
      </w:r>
      <w:r w:rsidRPr="00D151A4">
        <w:rPr>
          <w:rFonts w:ascii="Arial" w:hAnsi="Arial" w:cs="Arial"/>
          <w:sz w:val="24"/>
        </w:rPr>
        <w:t xml:space="preserve"> programs and </w:t>
      </w:r>
      <w:r>
        <w:rPr>
          <w:rFonts w:ascii="Arial" w:hAnsi="Arial" w:cs="Arial"/>
          <w:sz w:val="24"/>
        </w:rPr>
        <w:t>services</w:t>
      </w:r>
      <w:r w:rsidRPr="00D151A4">
        <w:rPr>
          <w:rFonts w:ascii="Arial" w:hAnsi="Arial" w:cs="Arial"/>
          <w:sz w:val="24"/>
        </w:rPr>
        <w:t xml:space="preserve"> meet organ</w:t>
      </w:r>
      <w:r>
        <w:rPr>
          <w:rFonts w:ascii="Arial" w:hAnsi="Arial" w:cs="Arial"/>
          <w:sz w:val="24"/>
        </w:rPr>
        <w:t xml:space="preserve">ization goals and requirements.  </w:t>
      </w:r>
      <w:r w:rsidRPr="00D151A4">
        <w:rPr>
          <w:rFonts w:ascii="Arial" w:hAnsi="Arial" w:cs="Arial"/>
          <w:sz w:val="24"/>
        </w:rPr>
        <w:t xml:space="preserve">Develops and implements processes and policies, directs staff, and works with </w:t>
      </w:r>
      <w:r>
        <w:rPr>
          <w:rFonts w:ascii="Arial" w:hAnsi="Arial" w:cs="Arial"/>
          <w:sz w:val="24"/>
        </w:rPr>
        <w:t>different stakeholders</w:t>
      </w:r>
      <w:r w:rsidRPr="00D151A4">
        <w:rPr>
          <w:rFonts w:ascii="Arial" w:hAnsi="Arial" w:cs="Arial"/>
          <w:sz w:val="24"/>
        </w:rPr>
        <w:t xml:space="preserve"> to define, prioritize, and develop projects and programs. Requires a </w:t>
      </w:r>
      <w:r>
        <w:rPr>
          <w:rFonts w:ascii="Arial" w:hAnsi="Arial" w:cs="Arial"/>
          <w:sz w:val="24"/>
        </w:rPr>
        <w:t>Master</w:t>
      </w:r>
      <w:r w:rsidRPr="00D151A4">
        <w:rPr>
          <w:rFonts w:ascii="Arial" w:hAnsi="Arial" w:cs="Arial"/>
          <w:sz w:val="24"/>
        </w:rPr>
        <w:t>'s degree</w:t>
      </w:r>
      <w:r>
        <w:rPr>
          <w:rFonts w:ascii="Arial" w:hAnsi="Arial" w:cs="Arial"/>
          <w:sz w:val="24"/>
        </w:rPr>
        <w:t xml:space="preserve"> or higher.  Experience with migrant program management preferred</w:t>
      </w:r>
      <w:r w:rsidRPr="00D151A4">
        <w:rPr>
          <w:rFonts w:ascii="Arial" w:hAnsi="Arial" w:cs="Arial"/>
          <w:sz w:val="24"/>
        </w:rPr>
        <w:t>.</w:t>
      </w:r>
    </w:p>
    <w:p w:rsidR="00207A28" w:rsidRDefault="00FF31B3" w:rsidP="00CA2772">
      <w:pPr>
        <w:pStyle w:val="ListParagraph"/>
        <w:numPr>
          <w:ilvl w:val="0"/>
          <w:numId w:val="25"/>
        </w:numPr>
        <w:tabs>
          <w:tab w:val="left" w:pos="720"/>
        </w:tabs>
        <w:jc w:val="both"/>
        <w:rPr>
          <w:rFonts w:ascii="Arial" w:hAnsi="Arial" w:cs="Arial"/>
          <w:sz w:val="24"/>
        </w:rPr>
      </w:pPr>
      <w:r w:rsidRPr="00D41574">
        <w:rPr>
          <w:rFonts w:ascii="Arial" w:hAnsi="Arial" w:cs="Arial"/>
          <w:sz w:val="24"/>
          <w:u w:val="single"/>
        </w:rPr>
        <w:t>Data Specialist</w:t>
      </w:r>
      <w:r>
        <w:rPr>
          <w:rFonts w:ascii="Arial" w:hAnsi="Arial" w:cs="Arial"/>
          <w:sz w:val="24"/>
        </w:rPr>
        <w:t xml:space="preserve"> - .80-1.0 FTE – Enters data into and extracts data from </w:t>
      </w:r>
      <w:r w:rsidR="002B7C95">
        <w:rPr>
          <w:rFonts w:ascii="Arial" w:hAnsi="Arial" w:cs="Arial"/>
          <w:sz w:val="24"/>
        </w:rPr>
        <w:t xml:space="preserve">MIS2000 and MSIX </w:t>
      </w:r>
      <w:r>
        <w:rPr>
          <w:rFonts w:ascii="Arial" w:hAnsi="Arial" w:cs="Arial"/>
          <w:sz w:val="24"/>
        </w:rPr>
        <w:t xml:space="preserve">databases, prepares reports for use by Program Director and Migrant Educators, and analyzes data to generate reports that provide formative and summative data useful in evaluating and improving programs and instruction.  Experience with MIS2000 student information system and the </w:t>
      </w:r>
      <w:r w:rsidRPr="00A8132D">
        <w:rPr>
          <w:rFonts w:ascii="Arial" w:hAnsi="Arial" w:cs="Arial"/>
          <w:sz w:val="24"/>
        </w:rPr>
        <w:t>Migrant Student Information Exchange Initiative</w:t>
      </w:r>
      <w:r>
        <w:rPr>
          <w:rFonts w:ascii="Arial" w:hAnsi="Arial" w:cs="Arial"/>
          <w:sz w:val="24"/>
        </w:rPr>
        <w:t xml:space="preserve"> (MSIX) </w:t>
      </w:r>
      <w:r w:rsidRPr="00A8132D">
        <w:rPr>
          <w:rFonts w:ascii="Arial" w:hAnsi="Arial" w:cs="Arial"/>
          <w:sz w:val="24"/>
        </w:rPr>
        <w:t>national records transfer system</w:t>
      </w:r>
      <w:r>
        <w:rPr>
          <w:rFonts w:ascii="Arial" w:hAnsi="Arial" w:cs="Arial"/>
          <w:sz w:val="24"/>
        </w:rPr>
        <w:t>, as well as experience working with schools and school districts as it relates to migrant student data preferred.</w:t>
      </w:r>
      <w:r w:rsidR="00B76A5B">
        <w:rPr>
          <w:rFonts w:ascii="Arial" w:hAnsi="Arial" w:cs="Arial"/>
          <w:sz w:val="24"/>
        </w:rPr>
        <w:t xml:space="preserve">  D</w:t>
      </w:r>
      <w:r w:rsidR="00B76A5B" w:rsidRPr="00B76A5B">
        <w:rPr>
          <w:rFonts w:ascii="Arial" w:hAnsi="Arial" w:cs="Arial"/>
          <w:sz w:val="24"/>
        </w:rPr>
        <w:t xml:space="preserve">emonstrated successful experience </w:t>
      </w:r>
      <w:r w:rsidR="00B76A5B">
        <w:rPr>
          <w:rFonts w:ascii="Arial" w:hAnsi="Arial" w:cs="Arial"/>
          <w:sz w:val="24"/>
        </w:rPr>
        <w:t xml:space="preserve">as a Migrant Data Specialist </w:t>
      </w:r>
      <w:r w:rsidR="00B76A5B" w:rsidRPr="00B76A5B">
        <w:rPr>
          <w:rFonts w:ascii="Arial" w:hAnsi="Arial" w:cs="Arial"/>
          <w:sz w:val="24"/>
        </w:rPr>
        <w:t xml:space="preserve">may be substituted for formal academic qualifications.  </w:t>
      </w:r>
    </w:p>
    <w:p w:rsidR="00207A28" w:rsidRDefault="00FF31B3" w:rsidP="00CA2772">
      <w:pPr>
        <w:pStyle w:val="ListParagraph"/>
        <w:numPr>
          <w:ilvl w:val="0"/>
          <w:numId w:val="25"/>
        </w:numPr>
        <w:tabs>
          <w:tab w:val="left" w:pos="720"/>
        </w:tabs>
        <w:jc w:val="both"/>
        <w:rPr>
          <w:rFonts w:ascii="Arial" w:hAnsi="Arial" w:cs="Arial"/>
          <w:sz w:val="24"/>
        </w:rPr>
      </w:pPr>
      <w:r w:rsidRPr="00D41574">
        <w:rPr>
          <w:rFonts w:ascii="Arial" w:hAnsi="Arial" w:cs="Arial"/>
          <w:sz w:val="24"/>
          <w:u w:val="single"/>
        </w:rPr>
        <w:t>Administrative Assistant/Support Staff</w:t>
      </w:r>
      <w:r>
        <w:rPr>
          <w:rFonts w:ascii="Arial" w:hAnsi="Arial" w:cs="Arial"/>
          <w:sz w:val="24"/>
        </w:rPr>
        <w:t>* - .50-1.0 FTE</w:t>
      </w:r>
    </w:p>
    <w:p w:rsidR="00207A28" w:rsidRDefault="00FF31B3" w:rsidP="00CA2772">
      <w:pPr>
        <w:pStyle w:val="ListParagraph"/>
        <w:numPr>
          <w:ilvl w:val="0"/>
          <w:numId w:val="25"/>
        </w:numPr>
        <w:tabs>
          <w:tab w:val="left" w:pos="720"/>
          <w:tab w:val="left" w:pos="1440"/>
        </w:tabs>
        <w:spacing w:before="0" w:after="0" w:line="240" w:lineRule="auto"/>
        <w:jc w:val="both"/>
        <w:rPr>
          <w:rFonts w:ascii="Arial" w:hAnsi="Arial" w:cs="Arial"/>
          <w:sz w:val="24"/>
        </w:rPr>
      </w:pPr>
      <w:r w:rsidRPr="00D41574">
        <w:rPr>
          <w:rFonts w:ascii="Arial" w:hAnsi="Arial" w:cs="Arial"/>
          <w:sz w:val="24"/>
          <w:u w:val="single"/>
        </w:rPr>
        <w:t>Migrant Educators</w:t>
      </w:r>
      <w:r>
        <w:rPr>
          <w:rFonts w:ascii="Arial" w:hAnsi="Arial" w:cs="Arial"/>
          <w:sz w:val="24"/>
        </w:rPr>
        <w:t xml:space="preserve"> implement </w:t>
      </w:r>
      <w:r w:rsidR="00BD1B7C">
        <w:rPr>
          <w:rFonts w:ascii="Arial" w:hAnsi="Arial" w:cs="Arial"/>
          <w:sz w:val="24"/>
        </w:rPr>
        <w:t xml:space="preserve">instructional </w:t>
      </w:r>
      <w:r>
        <w:rPr>
          <w:rFonts w:ascii="Arial" w:hAnsi="Arial" w:cs="Arial"/>
          <w:sz w:val="24"/>
        </w:rPr>
        <w:t xml:space="preserve">programs and provide </w:t>
      </w:r>
      <w:r w:rsidR="00BD1B7C">
        <w:rPr>
          <w:rFonts w:ascii="Arial" w:hAnsi="Arial" w:cs="Arial"/>
          <w:sz w:val="24"/>
        </w:rPr>
        <w:t xml:space="preserve">supportive </w:t>
      </w:r>
      <w:r>
        <w:rPr>
          <w:rFonts w:ascii="Arial" w:hAnsi="Arial" w:cs="Arial"/>
          <w:sz w:val="24"/>
        </w:rPr>
        <w:t xml:space="preserve">services to </w:t>
      </w:r>
      <w:r w:rsidR="00A936AC">
        <w:rPr>
          <w:rFonts w:ascii="Arial" w:hAnsi="Arial" w:cs="Arial"/>
          <w:sz w:val="24"/>
        </w:rPr>
        <w:t xml:space="preserve">all </w:t>
      </w:r>
      <w:r>
        <w:rPr>
          <w:rFonts w:ascii="Arial" w:hAnsi="Arial" w:cs="Arial"/>
          <w:sz w:val="24"/>
        </w:rPr>
        <w:t xml:space="preserve">migrant-eligible preschool children, in-school children, in-school adolescents, and out-of-school youth (OSY), ages 3-21, and their families under the supervision of the METS Program Director.  The Migrant Educators’ essential duties include, but </w:t>
      </w:r>
      <w:r w:rsidR="00FD1BEF">
        <w:rPr>
          <w:rFonts w:ascii="Arial" w:hAnsi="Arial" w:cs="Arial"/>
          <w:sz w:val="24"/>
        </w:rPr>
        <w:t xml:space="preserve">are </w:t>
      </w:r>
      <w:r>
        <w:rPr>
          <w:rFonts w:ascii="Arial" w:hAnsi="Arial" w:cs="Arial"/>
          <w:sz w:val="24"/>
        </w:rPr>
        <w:t>not limited to:</w:t>
      </w:r>
    </w:p>
    <w:p w:rsidR="00207A28" w:rsidRDefault="00207A28" w:rsidP="00207A28">
      <w:pPr>
        <w:pStyle w:val="ListParagraph"/>
        <w:tabs>
          <w:tab w:val="left" w:pos="720"/>
          <w:tab w:val="left" w:pos="1440"/>
        </w:tabs>
        <w:spacing w:before="0" w:after="0" w:line="240" w:lineRule="auto"/>
        <w:ind w:left="1440"/>
        <w:jc w:val="both"/>
        <w:rPr>
          <w:rFonts w:ascii="Arial" w:hAnsi="Arial" w:cs="Arial"/>
          <w:sz w:val="24"/>
        </w:rPr>
      </w:pPr>
    </w:p>
    <w:p w:rsidR="00207A28" w:rsidRDefault="00FF31B3" w:rsidP="00CA2772">
      <w:pPr>
        <w:pStyle w:val="ListParagraph"/>
        <w:numPr>
          <w:ilvl w:val="0"/>
          <w:numId w:val="27"/>
        </w:numPr>
        <w:tabs>
          <w:tab w:val="left" w:pos="720"/>
          <w:tab w:val="left" w:pos="1440"/>
          <w:tab w:val="left" w:pos="1800"/>
        </w:tabs>
        <w:spacing w:before="0" w:after="0" w:line="240" w:lineRule="auto"/>
        <w:ind w:left="1800"/>
        <w:jc w:val="both"/>
        <w:rPr>
          <w:rFonts w:ascii="Arial" w:hAnsi="Arial" w:cs="Arial"/>
          <w:sz w:val="24"/>
        </w:rPr>
      </w:pPr>
      <w:r>
        <w:rPr>
          <w:rFonts w:ascii="Arial" w:hAnsi="Arial" w:cs="Arial"/>
          <w:sz w:val="24"/>
        </w:rPr>
        <w:t>Support the identification and recruitment of migrant-eligible children and youth</w:t>
      </w:r>
      <w:r w:rsidR="00BD1B7C">
        <w:rPr>
          <w:rFonts w:ascii="Arial" w:hAnsi="Arial" w:cs="Arial"/>
          <w:sz w:val="24"/>
        </w:rPr>
        <w:t>;</w:t>
      </w:r>
    </w:p>
    <w:p w:rsidR="00207A28" w:rsidRDefault="00FF31B3" w:rsidP="00CA2772">
      <w:pPr>
        <w:pStyle w:val="ListParagraph"/>
        <w:numPr>
          <w:ilvl w:val="0"/>
          <w:numId w:val="27"/>
        </w:numPr>
        <w:tabs>
          <w:tab w:val="left" w:pos="720"/>
          <w:tab w:val="left" w:pos="1440"/>
          <w:tab w:val="left" w:pos="1800"/>
        </w:tabs>
        <w:spacing w:before="0" w:after="0" w:line="240" w:lineRule="auto"/>
        <w:ind w:left="1800"/>
        <w:jc w:val="both"/>
        <w:rPr>
          <w:rFonts w:ascii="Arial" w:hAnsi="Arial" w:cs="Arial"/>
          <w:sz w:val="24"/>
        </w:rPr>
      </w:pPr>
      <w:r>
        <w:rPr>
          <w:rFonts w:ascii="Arial" w:hAnsi="Arial" w:cs="Arial"/>
          <w:sz w:val="24"/>
        </w:rPr>
        <w:t>Provide 1:1 as well as group tutoring in ELA</w:t>
      </w:r>
      <w:r w:rsidR="0085400D">
        <w:rPr>
          <w:rFonts w:ascii="Arial" w:hAnsi="Arial" w:cs="Arial"/>
          <w:sz w:val="24"/>
        </w:rPr>
        <w:t xml:space="preserve"> and English as a New Language (ENL)</w:t>
      </w:r>
      <w:r>
        <w:rPr>
          <w:rFonts w:ascii="Arial" w:hAnsi="Arial" w:cs="Arial"/>
          <w:sz w:val="24"/>
        </w:rPr>
        <w:t>, Math, and core content subjects, academic advising, and academic success support functions to ensure ongoing academic progress of migrant children and youth</w:t>
      </w:r>
      <w:r w:rsidR="00BD1B7C">
        <w:rPr>
          <w:rFonts w:ascii="Arial" w:hAnsi="Arial" w:cs="Arial"/>
          <w:sz w:val="24"/>
        </w:rPr>
        <w:t>;</w:t>
      </w:r>
    </w:p>
    <w:p w:rsidR="00207A28" w:rsidRDefault="00FF31B3" w:rsidP="00CA2772">
      <w:pPr>
        <w:pStyle w:val="ListParagraph"/>
        <w:numPr>
          <w:ilvl w:val="0"/>
          <w:numId w:val="27"/>
        </w:numPr>
        <w:tabs>
          <w:tab w:val="left" w:pos="720"/>
          <w:tab w:val="left" w:pos="1440"/>
          <w:tab w:val="left" w:pos="1800"/>
        </w:tabs>
        <w:spacing w:before="0" w:after="0" w:line="240" w:lineRule="auto"/>
        <w:ind w:left="1800"/>
        <w:jc w:val="both"/>
        <w:rPr>
          <w:rFonts w:ascii="Arial" w:hAnsi="Arial" w:cs="Arial"/>
          <w:sz w:val="24"/>
        </w:rPr>
      </w:pPr>
      <w:r>
        <w:rPr>
          <w:rFonts w:ascii="Arial" w:hAnsi="Arial" w:cs="Arial"/>
          <w:sz w:val="24"/>
        </w:rPr>
        <w:t xml:space="preserve">Work closely with migrant children, their families, and school-related personnel (e.g., classroom teachers, guidance counselors, school nurses, </w:t>
      </w:r>
      <w:r w:rsidR="00BD1B7C">
        <w:rPr>
          <w:rFonts w:ascii="Arial" w:hAnsi="Arial" w:cs="Arial"/>
          <w:sz w:val="24"/>
        </w:rPr>
        <w:t xml:space="preserve">principals, </w:t>
      </w:r>
      <w:r>
        <w:rPr>
          <w:rFonts w:ascii="Arial" w:hAnsi="Arial" w:cs="Arial"/>
          <w:sz w:val="24"/>
        </w:rPr>
        <w:t xml:space="preserve">etc.) to identify all academic options including, but not limited to, postsecondary studies, extracurricular activities, mentorship, research opportunities, and internships; support and counsel students in selection of option(s) best suited to student’s goals, interests, and skills through different tools including the </w:t>
      </w:r>
      <w:r w:rsidR="00BD1B7C">
        <w:rPr>
          <w:rFonts w:ascii="Arial" w:hAnsi="Arial" w:cs="Arial"/>
          <w:sz w:val="24"/>
        </w:rPr>
        <w:t xml:space="preserve">Migrant </w:t>
      </w:r>
      <w:r>
        <w:rPr>
          <w:rFonts w:ascii="Arial" w:hAnsi="Arial" w:cs="Arial"/>
          <w:sz w:val="24"/>
        </w:rPr>
        <w:t>Personal Learning Plan (PLP) and Graduation Plan (GP)</w:t>
      </w:r>
      <w:r w:rsidR="00BD1B7C">
        <w:rPr>
          <w:rFonts w:ascii="Arial" w:hAnsi="Arial" w:cs="Arial"/>
          <w:sz w:val="24"/>
        </w:rPr>
        <w:t>;</w:t>
      </w:r>
    </w:p>
    <w:p w:rsidR="00207A28" w:rsidRDefault="00FF31B3" w:rsidP="00CA2772">
      <w:pPr>
        <w:pStyle w:val="ListParagraph"/>
        <w:numPr>
          <w:ilvl w:val="0"/>
          <w:numId w:val="27"/>
        </w:numPr>
        <w:tabs>
          <w:tab w:val="left" w:pos="720"/>
          <w:tab w:val="left" w:pos="1440"/>
          <w:tab w:val="left" w:pos="1800"/>
        </w:tabs>
        <w:spacing w:before="0" w:after="0" w:line="240" w:lineRule="auto"/>
        <w:ind w:left="1800"/>
        <w:jc w:val="both"/>
        <w:rPr>
          <w:rFonts w:ascii="Arial" w:hAnsi="Arial" w:cs="Arial"/>
          <w:sz w:val="24"/>
        </w:rPr>
      </w:pPr>
      <w:r>
        <w:rPr>
          <w:rFonts w:ascii="Arial" w:hAnsi="Arial" w:cs="Arial"/>
          <w:sz w:val="24"/>
        </w:rPr>
        <w:t xml:space="preserve">Monitor </w:t>
      </w:r>
      <w:r w:rsidR="00BD1B7C">
        <w:rPr>
          <w:rFonts w:ascii="Arial" w:hAnsi="Arial" w:cs="Arial"/>
          <w:sz w:val="24"/>
        </w:rPr>
        <w:t xml:space="preserve">and assess </w:t>
      </w:r>
      <w:r>
        <w:rPr>
          <w:rFonts w:ascii="Arial" w:hAnsi="Arial" w:cs="Arial"/>
          <w:sz w:val="24"/>
        </w:rPr>
        <w:t>student academic progress through a variety of reporting tools including MIS2000, MSIX, observations, assessment data, consultations with teachers and related staff, etc., and work closely and collaboratively with students, parents, teachers and other staff to ensure migrant students’ academic success</w:t>
      </w:r>
      <w:r w:rsidR="00BD1B7C">
        <w:rPr>
          <w:rFonts w:ascii="Arial" w:hAnsi="Arial" w:cs="Arial"/>
          <w:sz w:val="24"/>
        </w:rPr>
        <w:t xml:space="preserve"> through data inquiry cycles</w:t>
      </w:r>
      <w:r w:rsidR="00D35E14">
        <w:rPr>
          <w:rFonts w:ascii="Arial" w:hAnsi="Arial" w:cs="Arial"/>
          <w:sz w:val="24"/>
        </w:rPr>
        <w:t xml:space="preserve"> and actions</w:t>
      </w:r>
      <w:r w:rsidR="00BD1B7C">
        <w:rPr>
          <w:rFonts w:ascii="Arial" w:hAnsi="Arial" w:cs="Arial"/>
          <w:sz w:val="24"/>
        </w:rPr>
        <w:t>;</w:t>
      </w:r>
    </w:p>
    <w:p w:rsidR="00207A28" w:rsidRDefault="00CA5EC0" w:rsidP="00CA2772">
      <w:pPr>
        <w:pStyle w:val="ListParagraph"/>
        <w:numPr>
          <w:ilvl w:val="0"/>
          <w:numId w:val="27"/>
        </w:numPr>
        <w:tabs>
          <w:tab w:val="left" w:pos="720"/>
          <w:tab w:val="left" w:pos="1440"/>
          <w:tab w:val="left" w:pos="1800"/>
        </w:tabs>
        <w:spacing w:before="0" w:after="0" w:line="240" w:lineRule="auto"/>
        <w:ind w:left="1800"/>
        <w:jc w:val="both"/>
        <w:rPr>
          <w:rFonts w:ascii="Arial" w:hAnsi="Arial" w:cs="Arial"/>
          <w:sz w:val="24"/>
        </w:rPr>
      </w:pPr>
      <w:r>
        <w:rPr>
          <w:rFonts w:ascii="Arial" w:hAnsi="Arial" w:cs="Arial"/>
          <w:sz w:val="24"/>
        </w:rPr>
        <w:t xml:space="preserve">Coordinate and provide </w:t>
      </w:r>
      <w:r w:rsidR="00FF31B3">
        <w:rPr>
          <w:rFonts w:ascii="Arial" w:hAnsi="Arial" w:cs="Arial"/>
          <w:sz w:val="24"/>
        </w:rPr>
        <w:t>guidance and advice</w:t>
      </w:r>
      <w:r>
        <w:rPr>
          <w:rFonts w:ascii="Arial" w:hAnsi="Arial" w:cs="Arial"/>
          <w:sz w:val="24"/>
        </w:rPr>
        <w:t>, including referrals as needed,</w:t>
      </w:r>
      <w:r w:rsidR="00FF31B3">
        <w:rPr>
          <w:rFonts w:ascii="Arial" w:hAnsi="Arial" w:cs="Arial"/>
          <w:sz w:val="24"/>
        </w:rPr>
        <w:t xml:space="preserve"> to migrant children and youth; ensure access to opportunities for developing their personal leadership capacity, and support their growth in being able to advocate for themselves and to </w:t>
      </w:r>
      <w:r w:rsidR="00D35E14">
        <w:rPr>
          <w:rFonts w:ascii="Arial" w:hAnsi="Arial" w:cs="Arial"/>
          <w:sz w:val="24"/>
        </w:rPr>
        <w:t>develop</w:t>
      </w:r>
      <w:r w:rsidR="00FF31B3">
        <w:rPr>
          <w:rFonts w:ascii="Arial" w:hAnsi="Arial" w:cs="Arial"/>
          <w:sz w:val="24"/>
        </w:rPr>
        <w:t xml:space="preserve"> a positive self-identity</w:t>
      </w:r>
      <w:r w:rsidR="00BD1B7C">
        <w:rPr>
          <w:rFonts w:ascii="Arial" w:hAnsi="Arial" w:cs="Arial"/>
          <w:sz w:val="24"/>
        </w:rPr>
        <w:t>;</w:t>
      </w:r>
    </w:p>
    <w:p w:rsidR="008455F5" w:rsidRDefault="008455F5" w:rsidP="00CA2772">
      <w:pPr>
        <w:pStyle w:val="ListParagraph"/>
        <w:numPr>
          <w:ilvl w:val="0"/>
          <w:numId w:val="27"/>
        </w:numPr>
        <w:tabs>
          <w:tab w:val="left" w:pos="720"/>
          <w:tab w:val="left" w:pos="1440"/>
          <w:tab w:val="left" w:pos="1800"/>
        </w:tabs>
        <w:spacing w:before="0" w:after="0" w:line="240" w:lineRule="auto"/>
        <w:ind w:left="1800"/>
        <w:jc w:val="both"/>
        <w:rPr>
          <w:rFonts w:ascii="Arial" w:hAnsi="Arial" w:cs="Arial"/>
          <w:sz w:val="24"/>
        </w:rPr>
      </w:pPr>
      <w:r>
        <w:rPr>
          <w:rFonts w:ascii="Arial" w:hAnsi="Arial" w:cs="Arial"/>
          <w:sz w:val="24"/>
        </w:rPr>
        <w:t xml:space="preserve">Coordinate meetings and ensure that schools provide </w:t>
      </w:r>
      <w:r w:rsidR="00D35E14">
        <w:rPr>
          <w:rFonts w:ascii="Arial" w:hAnsi="Arial" w:cs="Arial"/>
          <w:sz w:val="24"/>
        </w:rPr>
        <w:t xml:space="preserve">translation and/or </w:t>
      </w:r>
      <w:r>
        <w:rPr>
          <w:rFonts w:ascii="Arial" w:hAnsi="Arial" w:cs="Arial"/>
          <w:sz w:val="24"/>
        </w:rPr>
        <w:t>interpretation for effective communication between parents and school staff</w:t>
      </w:r>
      <w:r w:rsidR="00BD1B7C">
        <w:rPr>
          <w:rFonts w:ascii="Arial" w:hAnsi="Arial" w:cs="Arial"/>
          <w:sz w:val="24"/>
        </w:rPr>
        <w:t xml:space="preserve"> using strategies like </w:t>
      </w:r>
      <w:r w:rsidR="00B263D5">
        <w:rPr>
          <w:rFonts w:ascii="Arial" w:hAnsi="Arial" w:cs="Arial"/>
          <w:sz w:val="24"/>
        </w:rPr>
        <w:t xml:space="preserve">Authentic Voices for </w:t>
      </w:r>
      <w:r w:rsidR="001B699D">
        <w:rPr>
          <w:rFonts w:ascii="Arial" w:hAnsi="Arial" w:cs="Arial"/>
          <w:sz w:val="24"/>
        </w:rPr>
        <w:t>bilingual</w:t>
      </w:r>
      <w:r w:rsidR="00B263D5">
        <w:rPr>
          <w:rFonts w:ascii="Arial" w:hAnsi="Arial" w:cs="Arial"/>
          <w:sz w:val="24"/>
        </w:rPr>
        <w:t xml:space="preserve"> communication</w:t>
      </w:r>
      <w:r w:rsidR="00BD1B7C">
        <w:rPr>
          <w:rFonts w:ascii="Arial" w:hAnsi="Arial" w:cs="Arial"/>
          <w:sz w:val="24"/>
        </w:rPr>
        <w:t>;</w:t>
      </w:r>
    </w:p>
    <w:p w:rsidR="00207A28" w:rsidRDefault="00FF31B3" w:rsidP="00CA2772">
      <w:pPr>
        <w:pStyle w:val="ListParagraph"/>
        <w:numPr>
          <w:ilvl w:val="0"/>
          <w:numId w:val="27"/>
        </w:numPr>
        <w:tabs>
          <w:tab w:val="left" w:pos="720"/>
          <w:tab w:val="left" w:pos="1440"/>
          <w:tab w:val="left" w:pos="1800"/>
        </w:tabs>
        <w:spacing w:before="0" w:after="0" w:line="240" w:lineRule="auto"/>
        <w:ind w:left="1800"/>
        <w:jc w:val="both"/>
        <w:rPr>
          <w:rFonts w:ascii="Arial" w:hAnsi="Arial" w:cs="Arial"/>
          <w:sz w:val="24"/>
        </w:rPr>
      </w:pPr>
      <w:r>
        <w:rPr>
          <w:rFonts w:ascii="Arial" w:hAnsi="Arial" w:cs="Arial"/>
          <w:sz w:val="24"/>
        </w:rPr>
        <w:t>Maintain student files and records on MIS2000 and MSIX, as required</w:t>
      </w:r>
      <w:r w:rsidR="00BD1B7C">
        <w:rPr>
          <w:rFonts w:ascii="Arial" w:hAnsi="Arial" w:cs="Arial"/>
          <w:sz w:val="24"/>
        </w:rPr>
        <w:t>; and</w:t>
      </w:r>
    </w:p>
    <w:p w:rsidR="00207A28" w:rsidRDefault="00FF31B3" w:rsidP="00CA2772">
      <w:pPr>
        <w:pStyle w:val="ListParagraph"/>
        <w:numPr>
          <w:ilvl w:val="0"/>
          <w:numId w:val="27"/>
        </w:numPr>
        <w:tabs>
          <w:tab w:val="left" w:pos="720"/>
          <w:tab w:val="left" w:pos="1440"/>
          <w:tab w:val="left" w:pos="1800"/>
        </w:tabs>
        <w:spacing w:before="0" w:after="0" w:line="240" w:lineRule="auto"/>
        <w:ind w:left="1800"/>
        <w:jc w:val="both"/>
        <w:rPr>
          <w:rFonts w:ascii="Arial" w:hAnsi="Arial" w:cs="Arial"/>
          <w:sz w:val="24"/>
        </w:rPr>
      </w:pPr>
      <w:r>
        <w:rPr>
          <w:rFonts w:ascii="Arial" w:hAnsi="Arial" w:cs="Arial"/>
          <w:sz w:val="24"/>
        </w:rPr>
        <w:t xml:space="preserve">Work collaboratively and collegiality with all stakeholders, including migrant children and youth, their parents, teachers and other </w:t>
      </w:r>
      <w:r w:rsidR="00F33176">
        <w:rPr>
          <w:rFonts w:ascii="Arial" w:hAnsi="Arial" w:cs="Arial"/>
          <w:sz w:val="24"/>
        </w:rPr>
        <w:t xml:space="preserve">school </w:t>
      </w:r>
      <w:r>
        <w:rPr>
          <w:rFonts w:ascii="Arial" w:hAnsi="Arial" w:cs="Arial"/>
          <w:sz w:val="24"/>
        </w:rPr>
        <w:t>staff, community-based organizations, etc. to facilitate comprehensive and holistic student support.</w:t>
      </w:r>
    </w:p>
    <w:p w:rsidR="00207A28" w:rsidRDefault="00207A28" w:rsidP="00207A28">
      <w:pPr>
        <w:pStyle w:val="ListParagraph"/>
        <w:tabs>
          <w:tab w:val="left" w:pos="720"/>
          <w:tab w:val="left" w:pos="1440"/>
        </w:tabs>
        <w:spacing w:before="0" w:after="0" w:line="240" w:lineRule="auto"/>
        <w:ind w:left="1440"/>
        <w:jc w:val="both"/>
        <w:rPr>
          <w:rFonts w:ascii="Arial" w:hAnsi="Arial" w:cs="Arial"/>
          <w:sz w:val="24"/>
        </w:rPr>
      </w:pPr>
    </w:p>
    <w:p w:rsidR="00207A28" w:rsidRPr="00E62EC5" w:rsidRDefault="00FF31B3" w:rsidP="00207A28">
      <w:pPr>
        <w:tabs>
          <w:tab w:val="left" w:pos="720"/>
          <w:tab w:val="left" w:pos="1440"/>
        </w:tabs>
        <w:ind w:left="1440"/>
        <w:jc w:val="both"/>
        <w:rPr>
          <w:rFonts w:ascii="Arial" w:hAnsi="Arial" w:cs="Arial"/>
        </w:rPr>
      </w:pPr>
      <w:r>
        <w:rPr>
          <w:rFonts w:ascii="Arial" w:hAnsi="Arial" w:cs="Arial"/>
        </w:rPr>
        <w:t>T</w:t>
      </w:r>
      <w:r w:rsidRPr="00E62EC5">
        <w:rPr>
          <w:rFonts w:ascii="Arial" w:hAnsi="Arial" w:cs="Arial"/>
        </w:rPr>
        <w:t xml:space="preserve">he responsibilities of these </w:t>
      </w:r>
      <w:r>
        <w:rPr>
          <w:rFonts w:ascii="Arial" w:hAnsi="Arial" w:cs="Arial"/>
        </w:rPr>
        <w:t xml:space="preserve">Migrant Educators and their </w:t>
      </w:r>
      <w:r w:rsidRPr="00E62EC5">
        <w:rPr>
          <w:rFonts w:ascii="Arial" w:hAnsi="Arial" w:cs="Arial"/>
        </w:rPr>
        <w:t xml:space="preserve">positions represent required tasks associated with grant deliverables based on the requirements of the </w:t>
      </w:r>
      <w:r w:rsidR="00606B99">
        <w:rPr>
          <w:rFonts w:ascii="Arial" w:hAnsi="Arial" w:cs="Arial"/>
        </w:rPr>
        <w:t xml:space="preserve">approved ESSA Consolidated State Plan, the </w:t>
      </w:r>
      <w:r w:rsidRPr="00E62EC5">
        <w:rPr>
          <w:rFonts w:ascii="Arial" w:hAnsi="Arial" w:cs="Arial"/>
        </w:rPr>
        <w:t xml:space="preserve">State Service Delivery Plan (SDP), the Theory of Action (ToA), as well as (emerging) data and needs of </w:t>
      </w:r>
      <w:r w:rsidR="00A936AC">
        <w:rPr>
          <w:rFonts w:ascii="Arial" w:hAnsi="Arial" w:cs="Arial"/>
        </w:rPr>
        <w:t xml:space="preserve">all </w:t>
      </w:r>
      <w:r w:rsidRPr="00E62EC5">
        <w:rPr>
          <w:rFonts w:ascii="Arial" w:hAnsi="Arial" w:cs="Arial"/>
        </w:rPr>
        <w:t>migrant children and youth, and their families</w:t>
      </w:r>
      <w:r w:rsidR="006C7A11">
        <w:rPr>
          <w:rFonts w:ascii="Arial" w:hAnsi="Arial" w:cs="Arial"/>
        </w:rPr>
        <w:t>,</w:t>
      </w:r>
      <w:r w:rsidRPr="00E62EC5">
        <w:rPr>
          <w:rFonts w:ascii="Arial" w:hAnsi="Arial" w:cs="Arial"/>
        </w:rPr>
        <w:t xml:space="preserve"> as outlined in this Announcement for Funding Opportunity, and </w:t>
      </w:r>
      <w:r w:rsidR="006322B1">
        <w:rPr>
          <w:rFonts w:ascii="Arial" w:hAnsi="Arial" w:cs="Arial"/>
        </w:rPr>
        <w:t xml:space="preserve">are </w:t>
      </w:r>
      <w:r w:rsidRPr="00E62EC5">
        <w:rPr>
          <w:rFonts w:ascii="Arial" w:hAnsi="Arial" w:cs="Arial"/>
        </w:rPr>
        <w:t xml:space="preserve">not representative of specified FTEs. </w:t>
      </w:r>
      <w:r w:rsidR="00A936AC">
        <w:rPr>
          <w:rFonts w:ascii="Arial" w:hAnsi="Arial" w:cs="Arial"/>
        </w:rPr>
        <w:t>The total FTEs will vary based on the number of migrant eligible children and families</w:t>
      </w:r>
      <w:r w:rsidR="00D35E14">
        <w:rPr>
          <w:rFonts w:ascii="Arial" w:hAnsi="Arial" w:cs="Arial"/>
        </w:rPr>
        <w:t xml:space="preserve"> served</w:t>
      </w:r>
      <w:r w:rsidR="00A936AC">
        <w:rPr>
          <w:rFonts w:ascii="Arial" w:hAnsi="Arial" w:cs="Arial"/>
        </w:rPr>
        <w:t xml:space="preserve">, as well as their </w:t>
      </w:r>
      <w:r w:rsidR="00D35E14">
        <w:rPr>
          <w:rFonts w:ascii="Arial" w:hAnsi="Arial" w:cs="Arial"/>
        </w:rPr>
        <w:t xml:space="preserve">identified </w:t>
      </w:r>
      <w:r w:rsidR="00A936AC">
        <w:rPr>
          <w:rFonts w:ascii="Arial" w:hAnsi="Arial" w:cs="Arial"/>
        </w:rPr>
        <w:t>needs.</w:t>
      </w:r>
      <w:r w:rsidRPr="00E62EC5">
        <w:rPr>
          <w:rFonts w:ascii="Arial" w:hAnsi="Arial" w:cs="Arial"/>
        </w:rPr>
        <w:t xml:space="preserve"> </w:t>
      </w:r>
      <w:r>
        <w:rPr>
          <w:rFonts w:ascii="Arial" w:hAnsi="Arial" w:cs="Arial"/>
        </w:rPr>
        <w:t>Experience</w:t>
      </w:r>
      <w:r w:rsidRPr="00E62EC5">
        <w:rPr>
          <w:rFonts w:ascii="Arial" w:hAnsi="Arial" w:cs="Arial"/>
        </w:rPr>
        <w:t xml:space="preserve"> working with migrant-eligible children and</w:t>
      </w:r>
      <w:r>
        <w:rPr>
          <w:rFonts w:ascii="Arial" w:hAnsi="Arial" w:cs="Arial"/>
        </w:rPr>
        <w:t xml:space="preserve"> youth, their families, as well as classroom teachers, principals, guidance counselors, school nurses, community- and faith-based organizations and other relevant stakeholder groups to support the needs of migrant children and youth and their families preferred.</w:t>
      </w:r>
      <w:r w:rsidR="00B76A5B">
        <w:rPr>
          <w:rFonts w:ascii="Arial" w:hAnsi="Arial" w:cs="Arial"/>
        </w:rPr>
        <w:t xml:space="preserve">  </w:t>
      </w:r>
      <w:r w:rsidR="006C7A11">
        <w:rPr>
          <w:rFonts w:ascii="Arial" w:hAnsi="Arial" w:cs="Arial"/>
        </w:rPr>
        <w:t>D</w:t>
      </w:r>
      <w:r w:rsidR="00B76A5B">
        <w:rPr>
          <w:rFonts w:ascii="Arial" w:hAnsi="Arial" w:cs="Arial"/>
        </w:rPr>
        <w:t>emonstrated successful experience as Migrant Educators</w:t>
      </w:r>
      <w:r w:rsidR="006C7A11">
        <w:rPr>
          <w:rFonts w:ascii="Arial" w:hAnsi="Arial" w:cs="Arial"/>
        </w:rPr>
        <w:t>, as evidenced by migrant students’ success,</w:t>
      </w:r>
      <w:r w:rsidR="00B76A5B">
        <w:rPr>
          <w:rFonts w:ascii="Arial" w:hAnsi="Arial" w:cs="Arial"/>
        </w:rPr>
        <w:t xml:space="preserve"> may be substituted for formal academic qualifications.</w:t>
      </w:r>
    </w:p>
    <w:p w:rsidR="00207A28" w:rsidRDefault="00207A28" w:rsidP="00207A28">
      <w:pPr>
        <w:tabs>
          <w:tab w:val="left" w:pos="720"/>
        </w:tabs>
        <w:jc w:val="both"/>
        <w:rPr>
          <w:rFonts w:ascii="Arial" w:hAnsi="Arial" w:cs="Arial"/>
        </w:rPr>
      </w:pPr>
    </w:p>
    <w:p w:rsidR="00207A28" w:rsidRDefault="00207A28" w:rsidP="00207A28">
      <w:pPr>
        <w:tabs>
          <w:tab w:val="left" w:pos="720"/>
        </w:tabs>
        <w:jc w:val="both"/>
        <w:rPr>
          <w:rFonts w:ascii="Arial" w:hAnsi="Arial" w:cs="Arial"/>
        </w:rPr>
      </w:pPr>
    </w:p>
    <w:p w:rsidR="00207A28" w:rsidRPr="00666D70" w:rsidRDefault="00FF31B3" w:rsidP="00207A28">
      <w:pPr>
        <w:tabs>
          <w:tab w:val="left" w:pos="720"/>
        </w:tabs>
        <w:jc w:val="both"/>
        <w:rPr>
          <w:rFonts w:ascii="Arial" w:hAnsi="Arial" w:cs="Arial"/>
          <w:b/>
        </w:rPr>
      </w:pPr>
      <w:r w:rsidRPr="0054744D">
        <w:rPr>
          <w:rFonts w:ascii="Arial" w:hAnsi="Arial" w:cs="Arial"/>
          <w:u w:val="single"/>
        </w:rPr>
        <w:t>Cont’d</w:t>
      </w:r>
      <w:r>
        <w:rPr>
          <w:rFonts w:ascii="Arial" w:hAnsi="Arial" w:cs="Arial"/>
        </w:rPr>
        <w:t xml:space="preserve">: </w:t>
      </w:r>
      <w:r w:rsidRPr="00666D70">
        <w:rPr>
          <w:rFonts w:ascii="Arial" w:hAnsi="Arial" w:cs="Arial"/>
          <w:b/>
        </w:rPr>
        <w:t>Allowable Uses:</w:t>
      </w:r>
    </w:p>
    <w:p w:rsidR="00207A28" w:rsidRDefault="00207A28" w:rsidP="00207A28">
      <w:pPr>
        <w:tabs>
          <w:tab w:val="left" w:pos="720"/>
        </w:tabs>
        <w:jc w:val="both"/>
        <w:rPr>
          <w:rFonts w:ascii="Arial" w:hAnsi="Arial" w:cs="Arial"/>
        </w:rPr>
      </w:pPr>
    </w:p>
    <w:p w:rsidR="00207A28" w:rsidRPr="003E174C" w:rsidRDefault="00FF31B3" w:rsidP="00CA2772">
      <w:pPr>
        <w:pStyle w:val="ListParagraph"/>
        <w:numPr>
          <w:ilvl w:val="0"/>
          <w:numId w:val="24"/>
        </w:numPr>
        <w:tabs>
          <w:tab w:val="left" w:pos="720"/>
        </w:tabs>
        <w:spacing w:before="0" w:after="0" w:line="240" w:lineRule="auto"/>
        <w:jc w:val="both"/>
        <w:rPr>
          <w:rFonts w:ascii="Arial" w:hAnsi="Arial" w:cs="Arial"/>
          <w:sz w:val="24"/>
        </w:rPr>
      </w:pPr>
      <w:r w:rsidRPr="003E174C">
        <w:rPr>
          <w:rFonts w:ascii="Arial" w:hAnsi="Arial" w:cs="Arial"/>
          <w:sz w:val="24"/>
        </w:rPr>
        <w:t xml:space="preserve">Provision of strategic tutoring, mentoring, and academic </w:t>
      </w:r>
      <w:r>
        <w:rPr>
          <w:rFonts w:ascii="Arial" w:hAnsi="Arial" w:cs="Arial"/>
          <w:sz w:val="24"/>
        </w:rPr>
        <w:t>and/</w:t>
      </w:r>
      <w:r w:rsidRPr="003E174C">
        <w:rPr>
          <w:rFonts w:ascii="Arial" w:hAnsi="Arial" w:cs="Arial"/>
          <w:sz w:val="24"/>
        </w:rPr>
        <w:t>or career counseling for migrant children and youth.</w:t>
      </w:r>
    </w:p>
    <w:p w:rsidR="00207A28" w:rsidRPr="003E174C" w:rsidRDefault="00D95783" w:rsidP="00CA2772">
      <w:pPr>
        <w:pStyle w:val="ListParagraph"/>
        <w:numPr>
          <w:ilvl w:val="0"/>
          <w:numId w:val="24"/>
        </w:numPr>
        <w:tabs>
          <w:tab w:val="left" w:pos="720"/>
        </w:tabs>
        <w:spacing w:before="0" w:after="0" w:line="240" w:lineRule="auto"/>
        <w:jc w:val="both"/>
        <w:rPr>
          <w:rFonts w:ascii="Arial" w:hAnsi="Arial" w:cs="Arial"/>
          <w:sz w:val="24"/>
        </w:rPr>
      </w:pPr>
      <w:r>
        <w:rPr>
          <w:rFonts w:ascii="Arial" w:hAnsi="Arial" w:cs="Arial"/>
          <w:sz w:val="24"/>
        </w:rPr>
        <w:t>Updating</w:t>
      </w:r>
      <w:r w:rsidR="00FF31B3" w:rsidRPr="003E174C">
        <w:rPr>
          <w:rFonts w:ascii="Arial" w:hAnsi="Arial" w:cs="Arial"/>
          <w:sz w:val="24"/>
        </w:rPr>
        <w:t xml:space="preserve"> migrant program objectives and effective instruction strategies</w:t>
      </w:r>
      <w:r>
        <w:rPr>
          <w:rFonts w:ascii="Arial" w:hAnsi="Arial" w:cs="Arial"/>
          <w:sz w:val="24"/>
        </w:rPr>
        <w:t xml:space="preserve"> based on emerging needs and data analysis</w:t>
      </w:r>
      <w:r w:rsidR="00FF31B3" w:rsidRPr="003E174C">
        <w:rPr>
          <w:rFonts w:ascii="Arial" w:hAnsi="Arial" w:cs="Arial"/>
          <w:sz w:val="24"/>
        </w:rPr>
        <w:t>.</w:t>
      </w:r>
    </w:p>
    <w:p w:rsidR="00207A28" w:rsidRDefault="00FF31B3" w:rsidP="00CA2772">
      <w:pPr>
        <w:pStyle w:val="ListParagraph"/>
        <w:numPr>
          <w:ilvl w:val="0"/>
          <w:numId w:val="24"/>
        </w:numPr>
        <w:tabs>
          <w:tab w:val="left" w:pos="720"/>
        </w:tabs>
        <w:spacing w:before="0" w:after="0" w:line="240" w:lineRule="auto"/>
        <w:jc w:val="both"/>
        <w:rPr>
          <w:rFonts w:ascii="Arial" w:hAnsi="Arial" w:cs="Arial"/>
          <w:sz w:val="24"/>
        </w:rPr>
      </w:pPr>
      <w:r w:rsidRPr="003E174C">
        <w:rPr>
          <w:rFonts w:ascii="Arial" w:hAnsi="Arial" w:cs="Arial"/>
          <w:sz w:val="24"/>
        </w:rPr>
        <w:t>Identification, development, and acquisition of curricular materials, educational software, and technologies to be used in the program.</w:t>
      </w:r>
    </w:p>
    <w:p w:rsidR="00207A28" w:rsidRPr="003E174C" w:rsidRDefault="00FF31B3" w:rsidP="00CA2772">
      <w:pPr>
        <w:pStyle w:val="ListParagraph"/>
        <w:numPr>
          <w:ilvl w:val="0"/>
          <w:numId w:val="24"/>
        </w:numPr>
        <w:tabs>
          <w:tab w:val="left" w:pos="720"/>
        </w:tabs>
        <w:spacing w:before="0" w:after="0" w:line="240" w:lineRule="auto"/>
        <w:jc w:val="both"/>
        <w:rPr>
          <w:rFonts w:ascii="Arial" w:hAnsi="Arial" w:cs="Arial"/>
          <w:sz w:val="24"/>
        </w:rPr>
      </w:pPr>
      <w:r>
        <w:rPr>
          <w:rFonts w:ascii="Arial" w:hAnsi="Arial" w:cs="Arial"/>
          <w:sz w:val="24"/>
        </w:rPr>
        <w:t>Improving instruction, including the provision of appropriate educational technology.</w:t>
      </w:r>
    </w:p>
    <w:p w:rsidR="00207A28" w:rsidRPr="003E174C" w:rsidRDefault="00FF31B3" w:rsidP="00CA2772">
      <w:pPr>
        <w:pStyle w:val="ListParagraph"/>
        <w:numPr>
          <w:ilvl w:val="0"/>
          <w:numId w:val="24"/>
        </w:numPr>
        <w:tabs>
          <w:tab w:val="left" w:pos="720"/>
        </w:tabs>
        <w:jc w:val="both"/>
        <w:rPr>
          <w:rFonts w:ascii="Arial" w:hAnsi="Arial" w:cs="Arial"/>
          <w:sz w:val="24"/>
        </w:rPr>
      </w:pPr>
      <w:r w:rsidRPr="003E174C">
        <w:rPr>
          <w:rFonts w:ascii="Arial" w:hAnsi="Arial" w:cs="Arial"/>
          <w:sz w:val="24"/>
        </w:rPr>
        <w:t xml:space="preserve">Supplemental instructional programs and support services, including the payment of costs </w:t>
      </w:r>
      <w:r w:rsidR="007A12E9">
        <w:rPr>
          <w:rFonts w:ascii="Arial" w:hAnsi="Arial" w:cs="Arial"/>
          <w:sz w:val="24"/>
        </w:rPr>
        <w:t>associated with the provision of</w:t>
      </w:r>
      <w:r w:rsidRPr="003E174C">
        <w:rPr>
          <w:rFonts w:ascii="Arial" w:hAnsi="Arial" w:cs="Arial"/>
          <w:sz w:val="24"/>
        </w:rPr>
        <w:t xml:space="preserve"> additional </w:t>
      </w:r>
      <w:r w:rsidR="007A12E9">
        <w:rPr>
          <w:rFonts w:ascii="Arial" w:hAnsi="Arial" w:cs="Arial"/>
          <w:sz w:val="24"/>
        </w:rPr>
        <w:t xml:space="preserve">materials and </w:t>
      </w:r>
      <w:r w:rsidRPr="003E174C">
        <w:rPr>
          <w:rFonts w:ascii="Arial" w:hAnsi="Arial" w:cs="Arial"/>
          <w:sz w:val="24"/>
        </w:rPr>
        <w:t>supplies and transportation.</w:t>
      </w:r>
    </w:p>
    <w:p w:rsidR="00207A28" w:rsidRPr="003E174C" w:rsidRDefault="00FF31B3" w:rsidP="00CA2772">
      <w:pPr>
        <w:pStyle w:val="ListParagraph"/>
        <w:numPr>
          <w:ilvl w:val="0"/>
          <w:numId w:val="24"/>
        </w:numPr>
        <w:tabs>
          <w:tab w:val="left" w:pos="720"/>
        </w:tabs>
        <w:jc w:val="both"/>
        <w:rPr>
          <w:rFonts w:ascii="Arial" w:hAnsi="Arial" w:cs="Arial"/>
          <w:sz w:val="24"/>
        </w:rPr>
      </w:pPr>
      <w:r w:rsidRPr="003E174C">
        <w:rPr>
          <w:rFonts w:ascii="Arial" w:hAnsi="Arial" w:cs="Arial"/>
          <w:sz w:val="24"/>
        </w:rPr>
        <w:t>Other supplemental instructional programs and services that are designed to assist migra</w:t>
      </w:r>
      <w:r w:rsidR="007A12E9">
        <w:rPr>
          <w:rFonts w:ascii="Arial" w:hAnsi="Arial" w:cs="Arial"/>
          <w:sz w:val="24"/>
        </w:rPr>
        <w:t>tory</w:t>
      </w:r>
      <w:r w:rsidRPr="003E174C">
        <w:rPr>
          <w:rFonts w:ascii="Arial" w:hAnsi="Arial" w:cs="Arial"/>
          <w:sz w:val="24"/>
        </w:rPr>
        <w:t xml:space="preserve"> children and their families to achieve in schools, such as programs of introdu</w:t>
      </w:r>
      <w:r>
        <w:rPr>
          <w:rFonts w:ascii="Arial" w:hAnsi="Arial" w:cs="Arial"/>
          <w:sz w:val="24"/>
        </w:rPr>
        <w:t xml:space="preserve">ction to the educational system, </w:t>
      </w:r>
      <w:r w:rsidRPr="003E174C">
        <w:rPr>
          <w:rFonts w:ascii="Arial" w:hAnsi="Arial" w:cs="Arial"/>
          <w:sz w:val="24"/>
        </w:rPr>
        <w:t>civics education</w:t>
      </w:r>
      <w:r>
        <w:rPr>
          <w:rFonts w:ascii="Arial" w:hAnsi="Arial" w:cs="Arial"/>
          <w:sz w:val="24"/>
        </w:rPr>
        <w:t>, applying to colleges and universities</w:t>
      </w:r>
      <w:r w:rsidR="007A12E9">
        <w:rPr>
          <w:rFonts w:ascii="Arial" w:hAnsi="Arial" w:cs="Arial"/>
          <w:sz w:val="24"/>
        </w:rPr>
        <w:t>, etc</w:t>
      </w:r>
      <w:r w:rsidRPr="003E174C">
        <w:rPr>
          <w:rFonts w:ascii="Arial" w:hAnsi="Arial" w:cs="Arial"/>
          <w:sz w:val="24"/>
        </w:rPr>
        <w:t>.</w:t>
      </w:r>
    </w:p>
    <w:p w:rsidR="00207A28" w:rsidRPr="003E174C" w:rsidRDefault="00FF31B3" w:rsidP="00CA2772">
      <w:pPr>
        <w:pStyle w:val="ListParagraph"/>
        <w:numPr>
          <w:ilvl w:val="0"/>
          <w:numId w:val="24"/>
        </w:numPr>
        <w:tabs>
          <w:tab w:val="left" w:pos="720"/>
        </w:tabs>
        <w:jc w:val="both"/>
        <w:rPr>
          <w:rFonts w:ascii="Arial" w:hAnsi="Arial" w:cs="Arial"/>
          <w:sz w:val="24"/>
        </w:rPr>
      </w:pPr>
      <w:r>
        <w:rPr>
          <w:rFonts w:ascii="Arial" w:hAnsi="Arial" w:cs="Arial"/>
          <w:sz w:val="24"/>
        </w:rPr>
        <w:t>Family literacy resources, p</w:t>
      </w:r>
      <w:r w:rsidRPr="003E174C">
        <w:rPr>
          <w:rFonts w:ascii="Arial" w:hAnsi="Arial" w:cs="Arial"/>
          <w:sz w:val="24"/>
        </w:rPr>
        <w:t xml:space="preserve">arent and family outreach, training activities, </w:t>
      </w:r>
      <w:r>
        <w:rPr>
          <w:rFonts w:ascii="Arial" w:hAnsi="Arial" w:cs="Arial"/>
          <w:sz w:val="24"/>
        </w:rPr>
        <w:t xml:space="preserve">and </w:t>
      </w:r>
      <w:r w:rsidRPr="003E174C">
        <w:rPr>
          <w:rFonts w:ascii="Arial" w:hAnsi="Arial" w:cs="Arial"/>
          <w:sz w:val="24"/>
        </w:rPr>
        <w:t>local and statewide Parent Advisory Council (PAC) meetings designed to assist parents and families to become active participants in the education of their children.</w:t>
      </w:r>
    </w:p>
    <w:p w:rsidR="008455F5" w:rsidRDefault="008455F5" w:rsidP="00CA2772">
      <w:pPr>
        <w:pStyle w:val="ListParagraph"/>
        <w:numPr>
          <w:ilvl w:val="0"/>
          <w:numId w:val="24"/>
        </w:numPr>
        <w:tabs>
          <w:tab w:val="left" w:pos="720"/>
        </w:tabs>
        <w:jc w:val="both"/>
        <w:rPr>
          <w:rFonts w:ascii="Arial" w:hAnsi="Arial" w:cs="Arial"/>
          <w:sz w:val="24"/>
        </w:rPr>
      </w:pPr>
      <w:r>
        <w:rPr>
          <w:rFonts w:ascii="Arial" w:hAnsi="Arial" w:cs="Arial"/>
          <w:sz w:val="24"/>
        </w:rPr>
        <w:t>Provision of training to both parents and Migrant Educator</w:t>
      </w:r>
      <w:r w:rsidR="009F010D">
        <w:rPr>
          <w:rFonts w:ascii="Arial" w:hAnsi="Arial" w:cs="Arial"/>
          <w:sz w:val="24"/>
        </w:rPr>
        <w:t>s</w:t>
      </w:r>
      <w:r>
        <w:rPr>
          <w:rFonts w:ascii="Arial" w:hAnsi="Arial" w:cs="Arial"/>
          <w:sz w:val="24"/>
        </w:rPr>
        <w:t xml:space="preserve"> on the effective use of Community Interpreters.</w:t>
      </w:r>
    </w:p>
    <w:p w:rsidR="00207A28" w:rsidRPr="003E174C" w:rsidRDefault="00FF31B3" w:rsidP="00CA2772">
      <w:pPr>
        <w:pStyle w:val="ListParagraph"/>
        <w:numPr>
          <w:ilvl w:val="0"/>
          <w:numId w:val="24"/>
        </w:numPr>
        <w:tabs>
          <w:tab w:val="left" w:pos="720"/>
        </w:tabs>
        <w:jc w:val="both"/>
        <w:rPr>
          <w:rFonts w:ascii="Arial" w:hAnsi="Arial" w:cs="Arial"/>
          <w:sz w:val="24"/>
        </w:rPr>
      </w:pPr>
      <w:r w:rsidRPr="003E174C">
        <w:rPr>
          <w:rFonts w:ascii="Arial" w:hAnsi="Arial" w:cs="Arial"/>
          <w:sz w:val="24"/>
        </w:rPr>
        <w:t>Activities, coordinated with community-based organizations, institutions of higher education, private sector entities, or other entities with expertise in working with migrant children, to assist parents and families of migrant children and youth by offering comprehensive community services.</w:t>
      </w:r>
    </w:p>
    <w:p w:rsidR="00207A28" w:rsidRDefault="00FF31B3" w:rsidP="00CA2772">
      <w:pPr>
        <w:pStyle w:val="ListParagraph"/>
        <w:numPr>
          <w:ilvl w:val="0"/>
          <w:numId w:val="24"/>
        </w:numPr>
        <w:tabs>
          <w:tab w:val="left" w:pos="720"/>
        </w:tabs>
        <w:jc w:val="both"/>
        <w:rPr>
          <w:rFonts w:ascii="Arial" w:hAnsi="Arial" w:cs="Arial"/>
          <w:sz w:val="24"/>
        </w:rPr>
      </w:pPr>
      <w:r>
        <w:rPr>
          <w:rFonts w:ascii="Arial" w:hAnsi="Arial" w:cs="Arial"/>
          <w:sz w:val="24"/>
        </w:rPr>
        <w:t>P</w:t>
      </w:r>
      <w:r w:rsidRPr="003E174C">
        <w:rPr>
          <w:rFonts w:ascii="Arial" w:hAnsi="Arial" w:cs="Arial"/>
          <w:sz w:val="24"/>
        </w:rPr>
        <w:t>arent, family, and community engagement through community participation programs, parent outreach</w:t>
      </w:r>
      <w:r>
        <w:rPr>
          <w:rFonts w:ascii="Arial" w:hAnsi="Arial" w:cs="Arial"/>
          <w:sz w:val="24"/>
        </w:rPr>
        <w:t>,</w:t>
      </w:r>
      <w:r w:rsidRPr="003E174C">
        <w:rPr>
          <w:rFonts w:ascii="Arial" w:hAnsi="Arial" w:cs="Arial"/>
          <w:sz w:val="24"/>
        </w:rPr>
        <w:t xml:space="preserve"> and training activities to migrant children and their families.</w:t>
      </w:r>
    </w:p>
    <w:p w:rsidR="00207A28" w:rsidRDefault="00FF31B3" w:rsidP="00CA2772">
      <w:pPr>
        <w:pStyle w:val="ListParagraph"/>
        <w:numPr>
          <w:ilvl w:val="0"/>
          <w:numId w:val="24"/>
        </w:numPr>
        <w:tabs>
          <w:tab w:val="left" w:pos="720"/>
        </w:tabs>
        <w:jc w:val="both"/>
        <w:rPr>
          <w:rFonts w:ascii="Arial" w:hAnsi="Arial" w:cs="Arial"/>
          <w:sz w:val="24"/>
        </w:rPr>
      </w:pPr>
      <w:r>
        <w:rPr>
          <w:rFonts w:ascii="Arial" w:hAnsi="Arial" w:cs="Arial"/>
          <w:sz w:val="24"/>
        </w:rPr>
        <w:t>Provide effective professional development opportunities for all Migrant Educators, as well as classroom teachers, principals, and administrators, including early education teachers and other school or community-based organization personnel that:</w:t>
      </w:r>
    </w:p>
    <w:p w:rsidR="00207A28" w:rsidRDefault="00FF31B3" w:rsidP="00CA2772">
      <w:pPr>
        <w:pStyle w:val="ListParagraph"/>
        <w:numPr>
          <w:ilvl w:val="0"/>
          <w:numId w:val="27"/>
        </w:numPr>
        <w:tabs>
          <w:tab w:val="left" w:pos="720"/>
        </w:tabs>
        <w:ind w:left="1080"/>
        <w:jc w:val="both"/>
        <w:rPr>
          <w:rFonts w:ascii="Arial" w:hAnsi="Arial" w:cs="Arial"/>
          <w:sz w:val="24"/>
        </w:rPr>
      </w:pPr>
      <w:r>
        <w:rPr>
          <w:rFonts w:ascii="Arial" w:hAnsi="Arial" w:cs="Arial"/>
          <w:sz w:val="24"/>
        </w:rPr>
        <w:t>are designed to improve the instruction and assessment of migrant children and youth;</w:t>
      </w:r>
    </w:p>
    <w:p w:rsidR="00207A28" w:rsidRDefault="00FF31B3" w:rsidP="00CA2772">
      <w:pPr>
        <w:pStyle w:val="ListParagraph"/>
        <w:numPr>
          <w:ilvl w:val="0"/>
          <w:numId w:val="27"/>
        </w:numPr>
        <w:tabs>
          <w:tab w:val="left" w:pos="720"/>
        </w:tabs>
        <w:ind w:left="1080"/>
        <w:jc w:val="both"/>
        <w:rPr>
          <w:rFonts w:ascii="Arial" w:hAnsi="Arial" w:cs="Arial"/>
          <w:sz w:val="24"/>
        </w:rPr>
      </w:pPr>
      <w:r>
        <w:rPr>
          <w:rFonts w:ascii="Arial" w:hAnsi="Arial" w:cs="Arial"/>
          <w:sz w:val="24"/>
        </w:rPr>
        <w:t>enhance the ability of classroom teachers and principals to understand and implement curricula, assessment measures and practices, and instructional strategies for migra</w:t>
      </w:r>
      <w:r w:rsidR="007A12E9">
        <w:rPr>
          <w:rFonts w:ascii="Arial" w:hAnsi="Arial" w:cs="Arial"/>
          <w:sz w:val="24"/>
        </w:rPr>
        <w:t>tory</w:t>
      </w:r>
      <w:r>
        <w:rPr>
          <w:rFonts w:ascii="Arial" w:hAnsi="Arial" w:cs="Arial"/>
          <w:sz w:val="24"/>
        </w:rPr>
        <w:t xml:space="preserve"> children</w:t>
      </w:r>
      <w:r w:rsidR="007A12E9">
        <w:rPr>
          <w:rFonts w:ascii="Arial" w:hAnsi="Arial" w:cs="Arial"/>
          <w:sz w:val="24"/>
        </w:rPr>
        <w:t xml:space="preserve"> and youth</w:t>
      </w:r>
      <w:r>
        <w:rPr>
          <w:rFonts w:ascii="Arial" w:hAnsi="Arial" w:cs="Arial"/>
          <w:sz w:val="24"/>
        </w:rPr>
        <w:t>;</w:t>
      </w:r>
    </w:p>
    <w:p w:rsidR="00207A28" w:rsidRDefault="00FF31B3" w:rsidP="00CA2772">
      <w:pPr>
        <w:pStyle w:val="ListParagraph"/>
        <w:numPr>
          <w:ilvl w:val="0"/>
          <w:numId w:val="27"/>
        </w:numPr>
        <w:tabs>
          <w:tab w:val="left" w:pos="720"/>
        </w:tabs>
        <w:ind w:left="1080"/>
        <w:jc w:val="both"/>
        <w:rPr>
          <w:rFonts w:ascii="Arial" w:hAnsi="Arial" w:cs="Arial"/>
          <w:sz w:val="24"/>
        </w:rPr>
      </w:pPr>
      <w:r>
        <w:rPr>
          <w:rFonts w:ascii="Arial" w:hAnsi="Arial" w:cs="Arial"/>
          <w:sz w:val="24"/>
        </w:rPr>
        <w:t>are effective in increasing the English language development, acquisition, and proficiency and/or substantially increasing the subject matter knowledge and teaching skills of teachers of migra</w:t>
      </w:r>
      <w:r w:rsidR="007A12E9">
        <w:rPr>
          <w:rFonts w:ascii="Arial" w:hAnsi="Arial" w:cs="Arial"/>
          <w:sz w:val="24"/>
        </w:rPr>
        <w:t>tory</w:t>
      </w:r>
      <w:r>
        <w:rPr>
          <w:rFonts w:ascii="Arial" w:hAnsi="Arial" w:cs="Arial"/>
          <w:sz w:val="24"/>
        </w:rPr>
        <w:t xml:space="preserve"> children</w:t>
      </w:r>
      <w:r w:rsidR="007A12E9">
        <w:rPr>
          <w:rFonts w:ascii="Arial" w:hAnsi="Arial" w:cs="Arial"/>
          <w:sz w:val="24"/>
        </w:rPr>
        <w:t xml:space="preserve"> and youth</w:t>
      </w:r>
      <w:r>
        <w:rPr>
          <w:rFonts w:ascii="Arial" w:hAnsi="Arial" w:cs="Arial"/>
          <w:sz w:val="24"/>
        </w:rPr>
        <w:t>; and</w:t>
      </w:r>
    </w:p>
    <w:p w:rsidR="00207A28" w:rsidRPr="007E48D7" w:rsidRDefault="00FF31B3" w:rsidP="00CA2772">
      <w:pPr>
        <w:pStyle w:val="ListParagraph"/>
        <w:numPr>
          <w:ilvl w:val="0"/>
          <w:numId w:val="27"/>
        </w:numPr>
        <w:tabs>
          <w:tab w:val="left" w:pos="720"/>
        </w:tabs>
        <w:spacing w:before="0" w:after="0" w:line="240" w:lineRule="auto"/>
        <w:ind w:left="1080"/>
        <w:jc w:val="both"/>
        <w:rPr>
          <w:rFonts w:ascii="Arial" w:hAnsi="Arial" w:cs="Arial"/>
          <w:sz w:val="24"/>
        </w:rPr>
      </w:pPr>
      <w:r>
        <w:rPr>
          <w:rFonts w:ascii="Arial" w:hAnsi="Arial" w:cs="Arial"/>
          <w:sz w:val="24"/>
        </w:rPr>
        <w:t>are of sufficient intensity and duration to have a positive and lasting impact</w:t>
      </w:r>
      <w:r w:rsidR="009F50E2">
        <w:rPr>
          <w:rFonts w:ascii="Arial" w:hAnsi="Arial" w:cs="Arial"/>
          <w:sz w:val="24"/>
        </w:rPr>
        <w:t xml:space="preserve"> on instruction</w:t>
      </w:r>
      <w:r>
        <w:rPr>
          <w:rFonts w:ascii="Arial" w:hAnsi="Arial" w:cs="Arial"/>
          <w:sz w:val="24"/>
        </w:rPr>
        <w:t xml:space="preserve">. </w:t>
      </w:r>
    </w:p>
    <w:p w:rsidR="00207A28" w:rsidRDefault="00FF31B3" w:rsidP="00CA2772">
      <w:pPr>
        <w:pStyle w:val="ListParagraph"/>
        <w:numPr>
          <w:ilvl w:val="0"/>
          <w:numId w:val="28"/>
        </w:numPr>
        <w:tabs>
          <w:tab w:val="left" w:pos="720"/>
        </w:tabs>
        <w:spacing w:before="0" w:after="0" w:line="240" w:lineRule="auto"/>
        <w:jc w:val="both"/>
        <w:rPr>
          <w:rFonts w:ascii="Arial" w:hAnsi="Arial" w:cs="Arial"/>
          <w:sz w:val="24"/>
        </w:rPr>
      </w:pPr>
      <w:r w:rsidRPr="007E48D7">
        <w:rPr>
          <w:rFonts w:ascii="Arial" w:hAnsi="Arial" w:cs="Arial"/>
          <w:sz w:val="24"/>
        </w:rPr>
        <w:t xml:space="preserve">Offer </w:t>
      </w:r>
      <w:r>
        <w:rPr>
          <w:rFonts w:ascii="Arial" w:hAnsi="Arial" w:cs="Arial"/>
          <w:sz w:val="24"/>
        </w:rPr>
        <w:t>opportunities</w:t>
      </w:r>
      <w:r w:rsidR="00D35E14">
        <w:rPr>
          <w:rFonts w:ascii="Arial" w:hAnsi="Arial" w:cs="Arial"/>
          <w:sz w:val="24"/>
        </w:rPr>
        <w:t>, including referrals,</w:t>
      </w:r>
      <w:r>
        <w:rPr>
          <w:rFonts w:ascii="Arial" w:hAnsi="Arial" w:cs="Arial"/>
          <w:sz w:val="24"/>
        </w:rPr>
        <w:t xml:space="preserve"> for credit accrual, test preparation courses, </w:t>
      </w:r>
      <w:r w:rsidRPr="007E48D7">
        <w:rPr>
          <w:rFonts w:ascii="Arial" w:hAnsi="Arial" w:cs="Arial"/>
          <w:sz w:val="24"/>
        </w:rPr>
        <w:t xml:space="preserve">high school </w:t>
      </w:r>
      <w:r>
        <w:rPr>
          <w:rFonts w:ascii="Arial" w:hAnsi="Arial" w:cs="Arial"/>
          <w:sz w:val="24"/>
        </w:rPr>
        <w:t>equivalency diploma (HSE) programs</w:t>
      </w:r>
      <w:r w:rsidR="00D35E14">
        <w:rPr>
          <w:rFonts w:ascii="Arial" w:hAnsi="Arial" w:cs="Arial"/>
          <w:sz w:val="24"/>
        </w:rPr>
        <w:t>, career and technical education (CTE) high school courses,</w:t>
      </w:r>
      <w:r>
        <w:rPr>
          <w:rFonts w:ascii="Arial" w:hAnsi="Arial" w:cs="Arial"/>
          <w:sz w:val="24"/>
        </w:rPr>
        <w:t xml:space="preserve"> or other courses that help adolescent migrant students and out-of-school youth achieve success and to earn a high school diploma or its equivalent.</w:t>
      </w:r>
    </w:p>
    <w:p w:rsidR="00207A28" w:rsidRDefault="00FF31B3" w:rsidP="00CA2772">
      <w:pPr>
        <w:pStyle w:val="ListParagraph"/>
        <w:numPr>
          <w:ilvl w:val="0"/>
          <w:numId w:val="28"/>
        </w:numPr>
        <w:tabs>
          <w:tab w:val="left" w:pos="720"/>
        </w:tabs>
        <w:spacing w:before="0" w:after="0" w:line="240" w:lineRule="auto"/>
        <w:jc w:val="both"/>
        <w:rPr>
          <w:rFonts w:ascii="Arial" w:hAnsi="Arial" w:cs="Arial"/>
          <w:sz w:val="24"/>
        </w:rPr>
      </w:pPr>
      <w:r>
        <w:rPr>
          <w:rFonts w:ascii="Arial" w:hAnsi="Arial" w:cs="Arial"/>
          <w:sz w:val="24"/>
        </w:rPr>
        <w:t>Consultant costs should be itemized, reasonable, and supportive of the State Migrant Education Program, the State Service Delivery Plan (SDP) and Theory of Action (ToA).</w:t>
      </w:r>
    </w:p>
    <w:p w:rsidR="007A12E9" w:rsidRPr="007A12E9" w:rsidRDefault="002968CB" w:rsidP="00CA2772">
      <w:pPr>
        <w:pStyle w:val="ListParagraph"/>
        <w:numPr>
          <w:ilvl w:val="0"/>
          <w:numId w:val="28"/>
        </w:numPr>
        <w:tabs>
          <w:tab w:val="left" w:pos="720"/>
        </w:tabs>
        <w:jc w:val="both"/>
        <w:rPr>
          <w:rFonts w:ascii="Arial" w:hAnsi="Arial" w:cs="Arial"/>
          <w:sz w:val="24"/>
        </w:rPr>
      </w:pPr>
      <w:r>
        <w:rPr>
          <w:rFonts w:ascii="Arial" w:hAnsi="Arial" w:cs="Arial"/>
          <w:sz w:val="24"/>
        </w:rPr>
        <w:t>In collaboration and coordination with the Statewide Identification and Recruitment/MIS2000/MSIX (ID&amp;R) program center, all METS personnel</w:t>
      </w:r>
      <w:r w:rsidRPr="002968CB">
        <w:rPr>
          <w:rFonts w:ascii="Arial" w:hAnsi="Arial" w:cs="Arial"/>
          <w:sz w:val="24"/>
        </w:rPr>
        <w:t xml:space="preserve"> </w:t>
      </w:r>
      <w:r>
        <w:rPr>
          <w:rFonts w:ascii="Arial" w:hAnsi="Arial" w:cs="Arial"/>
          <w:sz w:val="24"/>
        </w:rPr>
        <w:t>(</w:t>
      </w:r>
      <w:r w:rsidRPr="002968CB">
        <w:rPr>
          <w:rFonts w:ascii="Arial" w:hAnsi="Arial" w:cs="Arial"/>
          <w:sz w:val="24"/>
        </w:rPr>
        <w:t>Program Director</w:t>
      </w:r>
      <w:r>
        <w:rPr>
          <w:rFonts w:ascii="Arial" w:hAnsi="Arial" w:cs="Arial"/>
          <w:sz w:val="24"/>
        </w:rPr>
        <w:t>s</w:t>
      </w:r>
      <w:r w:rsidRPr="002968CB">
        <w:rPr>
          <w:rFonts w:ascii="Arial" w:hAnsi="Arial" w:cs="Arial"/>
          <w:sz w:val="24"/>
        </w:rPr>
        <w:t>, Data Specialist</w:t>
      </w:r>
      <w:r>
        <w:rPr>
          <w:rFonts w:ascii="Arial" w:hAnsi="Arial" w:cs="Arial"/>
          <w:sz w:val="24"/>
        </w:rPr>
        <w:t>s</w:t>
      </w:r>
      <w:r w:rsidRPr="002968CB">
        <w:rPr>
          <w:rFonts w:ascii="Arial" w:hAnsi="Arial" w:cs="Arial"/>
          <w:sz w:val="24"/>
        </w:rPr>
        <w:t>, and Migrant Educators</w:t>
      </w:r>
      <w:r>
        <w:rPr>
          <w:rFonts w:ascii="Arial" w:hAnsi="Arial" w:cs="Arial"/>
          <w:sz w:val="24"/>
        </w:rPr>
        <w:t>)</w:t>
      </w:r>
      <w:r w:rsidRPr="002968CB">
        <w:rPr>
          <w:rFonts w:ascii="Arial" w:hAnsi="Arial" w:cs="Arial"/>
          <w:sz w:val="24"/>
        </w:rPr>
        <w:t xml:space="preserve"> will </w:t>
      </w:r>
      <w:r>
        <w:rPr>
          <w:rFonts w:ascii="Arial" w:hAnsi="Arial" w:cs="Arial"/>
          <w:sz w:val="24"/>
        </w:rPr>
        <w:t>enter migrant</w:t>
      </w:r>
      <w:r w:rsidR="007A12E9" w:rsidRPr="007A12E9">
        <w:rPr>
          <w:rFonts w:ascii="Arial" w:hAnsi="Arial" w:cs="Arial"/>
          <w:sz w:val="24"/>
        </w:rPr>
        <w:t xml:space="preserve"> student data in the web snap system</w:t>
      </w:r>
      <w:r>
        <w:rPr>
          <w:rFonts w:ascii="Arial" w:hAnsi="Arial" w:cs="Arial"/>
          <w:sz w:val="24"/>
        </w:rPr>
        <w:t>, starting with OSY student data in 2018-19</w:t>
      </w:r>
      <w:r w:rsidR="007A12E9" w:rsidRPr="007A12E9">
        <w:rPr>
          <w:rFonts w:ascii="Arial" w:hAnsi="Arial" w:cs="Arial"/>
          <w:sz w:val="24"/>
        </w:rPr>
        <w:t xml:space="preserve">. </w:t>
      </w:r>
    </w:p>
    <w:p w:rsidR="00207A28" w:rsidRPr="007E48D7" w:rsidRDefault="00FF31B3" w:rsidP="00207A28">
      <w:pPr>
        <w:tabs>
          <w:tab w:val="left" w:pos="720"/>
        </w:tabs>
        <w:jc w:val="both"/>
        <w:rPr>
          <w:rFonts w:ascii="Arial" w:hAnsi="Arial" w:cs="Arial"/>
        </w:rPr>
      </w:pPr>
      <w:r w:rsidRPr="007E48D7">
        <w:rPr>
          <w:rFonts w:ascii="Arial" w:hAnsi="Arial" w:cs="Arial"/>
        </w:rPr>
        <w:t>Compliance with OMB Circulars A-21, A-110, and other related directives as applicable, is required.  See the following links for more information:</w:t>
      </w:r>
    </w:p>
    <w:p w:rsidR="00207A28" w:rsidRPr="00CC614D" w:rsidRDefault="00207A28" w:rsidP="00207A28">
      <w:pPr>
        <w:tabs>
          <w:tab w:val="left" w:pos="720"/>
        </w:tabs>
        <w:jc w:val="both"/>
        <w:rPr>
          <w:rFonts w:ascii="Arial" w:hAnsi="Arial" w:cs="Arial"/>
        </w:rPr>
      </w:pPr>
    </w:p>
    <w:p w:rsidR="00207A28" w:rsidRPr="00CC614D" w:rsidRDefault="00771A57" w:rsidP="00CA2772">
      <w:pPr>
        <w:pStyle w:val="ListParagraph"/>
        <w:numPr>
          <w:ilvl w:val="0"/>
          <w:numId w:val="26"/>
        </w:numPr>
        <w:tabs>
          <w:tab w:val="left" w:pos="720"/>
        </w:tabs>
        <w:spacing w:before="0" w:after="0" w:line="240" w:lineRule="auto"/>
        <w:jc w:val="both"/>
        <w:rPr>
          <w:rFonts w:ascii="Arial" w:hAnsi="Arial" w:cs="Arial"/>
          <w:sz w:val="24"/>
        </w:rPr>
      </w:pPr>
      <w:hyperlink r:id="rId20" w:history="1">
        <w:r w:rsidR="00FF31B3" w:rsidRPr="00CC614D">
          <w:rPr>
            <w:rStyle w:val="Hyperlink"/>
            <w:rFonts w:ascii="Arial" w:hAnsi="Arial" w:cs="Arial"/>
            <w:sz w:val="24"/>
          </w:rPr>
          <w:t>http://www.whitehouse.gov/omb/fedreg_a-21rev</w:t>
        </w:r>
      </w:hyperlink>
      <w:r w:rsidR="00FF31B3" w:rsidRPr="00CC614D">
        <w:rPr>
          <w:rFonts w:ascii="Arial" w:hAnsi="Arial" w:cs="Arial"/>
          <w:sz w:val="24"/>
        </w:rPr>
        <w:t xml:space="preserve"> </w:t>
      </w:r>
    </w:p>
    <w:p w:rsidR="00207A28" w:rsidRPr="003E174C" w:rsidRDefault="00771A57" w:rsidP="00CA2772">
      <w:pPr>
        <w:pStyle w:val="ListParagraph"/>
        <w:numPr>
          <w:ilvl w:val="0"/>
          <w:numId w:val="26"/>
        </w:numPr>
        <w:tabs>
          <w:tab w:val="left" w:pos="720"/>
        </w:tabs>
        <w:spacing w:before="0" w:after="0" w:line="240" w:lineRule="auto"/>
        <w:jc w:val="both"/>
        <w:rPr>
          <w:rFonts w:ascii="Arial" w:hAnsi="Arial" w:cs="Arial"/>
          <w:sz w:val="24"/>
        </w:rPr>
      </w:pPr>
      <w:hyperlink r:id="rId21" w:history="1">
        <w:r w:rsidR="00FF31B3" w:rsidRPr="00CC614D">
          <w:rPr>
            <w:rStyle w:val="Hyperlink"/>
            <w:rFonts w:ascii="Arial" w:hAnsi="Arial" w:cs="Arial"/>
            <w:sz w:val="24"/>
          </w:rPr>
          <w:t>http://www.whitehouse.gov/omb/circulars/a110/a110.html</w:t>
        </w:r>
      </w:hyperlink>
      <w:r w:rsidR="00FF31B3" w:rsidRPr="00CC614D">
        <w:rPr>
          <w:rFonts w:ascii="Arial" w:hAnsi="Arial" w:cs="Arial"/>
          <w:sz w:val="24"/>
        </w:rPr>
        <w:t xml:space="preserve"> </w:t>
      </w:r>
    </w:p>
    <w:p w:rsidR="00207A28" w:rsidRPr="00B10F79" w:rsidRDefault="00207A28" w:rsidP="00207A28">
      <w:pPr>
        <w:tabs>
          <w:tab w:val="left" w:pos="720"/>
        </w:tabs>
        <w:jc w:val="both"/>
        <w:rPr>
          <w:rFonts w:ascii="Arial" w:hAnsi="Arial" w:cs="Arial"/>
        </w:rPr>
      </w:pPr>
    </w:p>
    <w:p w:rsidR="00207A28" w:rsidRDefault="00FF31B3" w:rsidP="00207A28">
      <w:pPr>
        <w:pStyle w:val="Heading3"/>
        <w:rPr>
          <w:rFonts w:ascii="Arial" w:hAnsi="Arial" w:cs="Arial"/>
          <w:u w:val="single"/>
        </w:rPr>
      </w:pPr>
      <w:r>
        <w:rPr>
          <w:rFonts w:ascii="Arial" w:hAnsi="Arial" w:cs="Arial"/>
          <w:u w:val="single"/>
        </w:rPr>
        <w:t>Proposal Narrative and 2018-19 Work Plan</w:t>
      </w:r>
    </w:p>
    <w:p w:rsidR="00207A28" w:rsidRDefault="00207A28" w:rsidP="00207A28">
      <w:pPr>
        <w:pStyle w:val="Heading3"/>
        <w:rPr>
          <w:rFonts w:ascii="Arial" w:hAnsi="Arial" w:cs="Arial"/>
          <w:u w:val="single"/>
        </w:rPr>
      </w:pPr>
    </w:p>
    <w:p w:rsidR="00207A28" w:rsidRDefault="00FF31B3" w:rsidP="00207A28">
      <w:pPr>
        <w:pStyle w:val="Heading3"/>
        <w:jc w:val="both"/>
        <w:rPr>
          <w:rFonts w:ascii="Arial" w:hAnsi="Arial" w:cs="Arial"/>
          <w:b w:val="0"/>
        </w:rPr>
      </w:pPr>
      <w:r>
        <w:rPr>
          <w:rFonts w:ascii="Arial" w:hAnsi="Arial" w:cs="Arial"/>
          <w:b w:val="0"/>
        </w:rPr>
        <w:t>Applicants must submit a Proposal Narrative with this application</w:t>
      </w:r>
      <w:r w:rsidR="00A37B42">
        <w:rPr>
          <w:rFonts w:ascii="Arial" w:hAnsi="Arial" w:cs="Arial"/>
          <w:b w:val="0"/>
        </w:rPr>
        <w:t>,</w:t>
      </w:r>
      <w:r>
        <w:rPr>
          <w:rFonts w:ascii="Arial" w:hAnsi="Arial" w:cs="Arial"/>
          <w:b w:val="0"/>
        </w:rPr>
        <w:t xml:space="preserve"> for the </w:t>
      </w:r>
      <w:r w:rsidR="00A37B42">
        <w:rPr>
          <w:rFonts w:ascii="Arial" w:hAnsi="Arial" w:cs="Arial"/>
          <w:b w:val="0"/>
        </w:rPr>
        <w:t xml:space="preserve">5-Year </w:t>
      </w:r>
      <w:r w:rsidR="00A37B42" w:rsidRPr="00A37B42">
        <w:rPr>
          <w:rFonts w:ascii="Arial" w:hAnsi="Arial" w:cs="Arial"/>
          <w:b w:val="0"/>
        </w:rPr>
        <w:t xml:space="preserve">grant contract period </w:t>
      </w:r>
      <w:r w:rsidR="00A37B42">
        <w:rPr>
          <w:rFonts w:ascii="Arial" w:hAnsi="Arial" w:cs="Arial"/>
          <w:b w:val="0"/>
        </w:rPr>
        <w:t xml:space="preserve">of </w:t>
      </w:r>
      <w:r w:rsidRPr="00D62CD8">
        <w:rPr>
          <w:rFonts w:ascii="Arial" w:hAnsi="Arial" w:cs="Arial"/>
          <w:b w:val="0"/>
          <w:u w:val="single"/>
        </w:rPr>
        <w:t>September 1, 2018 to August 31, 202</w:t>
      </w:r>
      <w:r w:rsidR="00A37B42">
        <w:rPr>
          <w:rFonts w:ascii="Arial" w:hAnsi="Arial" w:cs="Arial"/>
          <w:b w:val="0"/>
          <w:u w:val="single"/>
        </w:rPr>
        <w:t>3</w:t>
      </w:r>
      <w:r>
        <w:rPr>
          <w:rFonts w:ascii="Arial" w:hAnsi="Arial" w:cs="Arial"/>
          <w:b w:val="0"/>
        </w:rPr>
        <w:t>.  The Proposal Narrative will be reviewed and scored.</w:t>
      </w:r>
    </w:p>
    <w:p w:rsidR="00207A28" w:rsidRDefault="00207A28" w:rsidP="00207A28">
      <w:pPr>
        <w:pStyle w:val="Heading3"/>
        <w:jc w:val="both"/>
        <w:rPr>
          <w:rFonts w:ascii="Arial" w:hAnsi="Arial" w:cs="Arial"/>
          <w:b w:val="0"/>
        </w:rPr>
      </w:pPr>
    </w:p>
    <w:p w:rsidR="00207A28" w:rsidRPr="00A542CC" w:rsidRDefault="00FF31B3" w:rsidP="00207A28">
      <w:pPr>
        <w:pStyle w:val="Heading3"/>
        <w:jc w:val="both"/>
        <w:rPr>
          <w:rFonts w:ascii="Arial" w:hAnsi="Arial" w:cs="Arial"/>
          <w:b w:val="0"/>
        </w:rPr>
      </w:pPr>
      <w:r>
        <w:rPr>
          <w:rFonts w:ascii="Arial" w:hAnsi="Arial" w:cs="Arial"/>
          <w:b w:val="0"/>
        </w:rPr>
        <w:t xml:space="preserve">Applicants must also complete </w:t>
      </w:r>
      <w:r w:rsidR="00A37B42">
        <w:rPr>
          <w:rFonts w:ascii="Arial" w:hAnsi="Arial" w:cs="Arial"/>
          <w:b w:val="0"/>
        </w:rPr>
        <w:t>the</w:t>
      </w:r>
      <w:r>
        <w:rPr>
          <w:rFonts w:ascii="Arial" w:hAnsi="Arial" w:cs="Arial"/>
          <w:b w:val="0"/>
        </w:rPr>
        <w:t xml:space="preserve"> 2018-19 Work Plan</w:t>
      </w:r>
      <w:r w:rsidR="00A37B42">
        <w:rPr>
          <w:rFonts w:ascii="Arial" w:hAnsi="Arial" w:cs="Arial"/>
          <w:b w:val="0"/>
        </w:rPr>
        <w:t xml:space="preserve"> with this application, for the initial 12-month project period of </w:t>
      </w:r>
      <w:r w:rsidR="00A37B42">
        <w:rPr>
          <w:rFonts w:ascii="Arial" w:hAnsi="Arial" w:cs="Arial"/>
          <w:b w:val="0"/>
          <w:u w:val="single"/>
        </w:rPr>
        <w:t>September 1, 2018 to August 31, 2019</w:t>
      </w:r>
      <w:r w:rsidR="00A37B42">
        <w:rPr>
          <w:rFonts w:ascii="Arial" w:hAnsi="Arial" w:cs="Arial"/>
          <w:b w:val="0"/>
        </w:rPr>
        <w:t>.</w:t>
      </w:r>
      <w:r>
        <w:rPr>
          <w:rFonts w:ascii="Arial" w:hAnsi="Arial" w:cs="Arial"/>
          <w:b w:val="0"/>
        </w:rPr>
        <w:t xml:space="preserve">  Please see Attachment </w:t>
      </w:r>
      <w:r w:rsidR="00B0131F">
        <w:rPr>
          <w:rFonts w:ascii="Arial" w:hAnsi="Arial" w:cs="Arial"/>
          <w:b w:val="0"/>
        </w:rPr>
        <w:t>C</w:t>
      </w:r>
      <w:r>
        <w:rPr>
          <w:rFonts w:ascii="Arial" w:hAnsi="Arial" w:cs="Arial"/>
          <w:b w:val="0"/>
        </w:rPr>
        <w:t xml:space="preserve"> for 2018-19 Work Plan template.  The Work Plan must bear the original signature of the Chief School/Administrative Officer or his/her designee.  The </w:t>
      </w:r>
      <w:r w:rsidR="00A37B42">
        <w:rPr>
          <w:rFonts w:ascii="Arial" w:hAnsi="Arial" w:cs="Arial"/>
          <w:b w:val="0"/>
        </w:rPr>
        <w:t xml:space="preserve">12-month 2018-19 </w:t>
      </w:r>
      <w:r>
        <w:rPr>
          <w:rFonts w:ascii="Arial" w:hAnsi="Arial" w:cs="Arial"/>
          <w:b w:val="0"/>
        </w:rPr>
        <w:t>Work Plan will be reviewed and scored.</w:t>
      </w:r>
    </w:p>
    <w:p w:rsidR="00207A28" w:rsidRDefault="00207A28" w:rsidP="00207A28">
      <w:pPr>
        <w:pStyle w:val="Heading3"/>
        <w:rPr>
          <w:rFonts w:ascii="Arial" w:hAnsi="Arial" w:cs="Arial"/>
          <w:u w:val="single"/>
        </w:rPr>
      </w:pPr>
    </w:p>
    <w:p w:rsidR="00207A28" w:rsidRPr="00B10F79" w:rsidRDefault="00FF31B3" w:rsidP="00207A28">
      <w:pPr>
        <w:pStyle w:val="Heading3"/>
        <w:rPr>
          <w:rFonts w:ascii="Arial" w:hAnsi="Arial" w:cs="Arial"/>
          <w:u w:val="single"/>
        </w:rPr>
      </w:pPr>
      <w:r w:rsidRPr="00B10F79">
        <w:rPr>
          <w:rFonts w:ascii="Arial" w:hAnsi="Arial" w:cs="Arial"/>
          <w:u w:val="single"/>
        </w:rPr>
        <w:t>Budget (FS-10)</w:t>
      </w:r>
    </w:p>
    <w:p w:rsidR="00207A28" w:rsidRPr="00E737AB" w:rsidRDefault="00207A28" w:rsidP="00207A28">
      <w:pPr>
        <w:rPr>
          <w:rFonts w:ascii="Arial" w:hAnsi="Arial" w:cs="Arial"/>
          <w:color w:val="000000"/>
          <w:u w:val="single"/>
        </w:rPr>
      </w:pPr>
    </w:p>
    <w:p w:rsidR="00207A28" w:rsidRPr="00E737AB" w:rsidRDefault="00FF31B3" w:rsidP="00207A28">
      <w:pPr>
        <w:autoSpaceDE w:val="0"/>
        <w:autoSpaceDN w:val="0"/>
        <w:adjustRightInd w:val="0"/>
        <w:jc w:val="both"/>
        <w:rPr>
          <w:rFonts w:ascii="Arial" w:hAnsi="Arial" w:cs="Arial"/>
        </w:rPr>
      </w:pPr>
      <w:r w:rsidRPr="00E737AB">
        <w:rPr>
          <w:rFonts w:ascii="Arial" w:hAnsi="Arial" w:cs="Arial"/>
        </w:rPr>
        <w:t>Applicants must submit a</w:t>
      </w:r>
      <w:r>
        <w:rPr>
          <w:rFonts w:ascii="Arial" w:hAnsi="Arial" w:cs="Arial"/>
        </w:rPr>
        <w:t>n</w:t>
      </w:r>
      <w:r w:rsidRPr="00E737AB">
        <w:rPr>
          <w:rFonts w:ascii="Arial" w:hAnsi="Arial" w:cs="Arial"/>
        </w:rPr>
        <w:t xml:space="preserve"> FS-10 </w:t>
      </w:r>
      <w:r>
        <w:rPr>
          <w:rFonts w:ascii="Arial" w:hAnsi="Arial" w:cs="Arial"/>
        </w:rPr>
        <w:t>B</w:t>
      </w:r>
      <w:r w:rsidRPr="00E737AB">
        <w:rPr>
          <w:rFonts w:ascii="Arial" w:hAnsi="Arial" w:cs="Arial"/>
        </w:rPr>
        <w:t xml:space="preserve">udget </w:t>
      </w:r>
      <w:r>
        <w:rPr>
          <w:rFonts w:ascii="Arial" w:hAnsi="Arial" w:cs="Arial"/>
        </w:rPr>
        <w:t xml:space="preserve">and Budget Narrative </w:t>
      </w:r>
      <w:r w:rsidRPr="00E737AB">
        <w:rPr>
          <w:rFonts w:ascii="Arial" w:hAnsi="Arial" w:cs="Arial"/>
        </w:rPr>
        <w:t xml:space="preserve">with this </w:t>
      </w:r>
      <w:r>
        <w:rPr>
          <w:rFonts w:ascii="Arial" w:hAnsi="Arial" w:cs="Arial"/>
        </w:rPr>
        <w:t>application, for the initial 12-</w:t>
      </w:r>
      <w:r w:rsidRPr="00E737AB">
        <w:rPr>
          <w:rFonts w:ascii="Arial" w:hAnsi="Arial" w:cs="Arial"/>
        </w:rPr>
        <w:t xml:space="preserve">month project period of </w:t>
      </w:r>
      <w:r>
        <w:rPr>
          <w:rFonts w:ascii="Arial" w:hAnsi="Arial" w:cs="Arial"/>
          <w:u w:val="single"/>
        </w:rPr>
        <w:t>September 1, 2018 to August 31, 2019</w:t>
      </w:r>
      <w:r>
        <w:rPr>
          <w:rFonts w:ascii="Arial" w:hAnsi="Arial" w:cs="Arial"/>
        </w:rPr>
        <w:t>.  The 12-</w:t>
      </w:r>
      <w:r w:rsidRPr="00E737AB">
        <w:rPr>
          <w:rFonts w:ascii="Arial" w:hAnsi="Arial" w:cs="Arial"/>
        </w:rPr>
        <w:t xml:space="preserve">month </w:t>
      </w:r>
      <w:r>
        <w:rPr>
          <w:rFonts w:ascii="Arial" w:hAnsi="Arial" w:cs="Arial"/>
        </w:rPr>
        <w:t>B</w:t>
      </w:r>
      <w:r w:rsidRPr="00E737AB">
        <w:rPr>
          <w:rFonts w:ascii="Arial" w:hAnsi="Arial" w:cs="Arial"/>
        </w:rPr>
        <w:t xml:space="preserve">udget </w:t>
      </w:r>
      <w:r>
        <w:rPr>
          <w:rFonts w:ascii="Arial" w:hAnsi="Arial" w:cs="Arial"/>
        </w:rPr>
        <w:t xml:space="preserve">and Budget Narrative </w:t>
      </w:r>
      <w:r w:rsidRPr="00E737AB">
        <w:rPr>
          <w:rFonts w:ascii="Arial" w:hAnsi="Arial" w:cs="Arial"/>
        </w:rPr>
        <w:t xml:space="preserve">will be reviewed and scored. </w:t>
      </w:r>
    </w:p>
    <w:p w:rsidR="00207A28" w:rsidRPr="00E737AB" w:rsidRDefault="00207A28" w:rsidP="00207A28">
      <w:pPr>
        <w:autoSpaceDE w:val="0"/>
        <w:autoSpaceDN w:val="0"/>
        <w:adjustRightInd w:val="0"/>
        <w:jc w:val="both"/>
        <w:rPr>
          <w:rFonts w:ascii="Arial" w:hAnsi="Arial" w:cs="Arial"/>
        </w:rPr>
      </w:pPr>
    </w:p>
    <w:p w:rsidR="00207A28" w:rsidRPr="002812FE" w:rsidRDefault="00FF31B3" w:rsidP="00207A28">
      <w:pPr>
        <w:jc w:val="both"/>
        <w:rPr>
          <w:rFonts w:ascii="Arial" w:hAnsi="Arial" w:cs="Arial"/>
        </w:rPr>
      </w:pPr>
      <w:bookmarkStart w:id="7" w:name="OLE_LINK2"/>
      <w:r>
        <w:rPr>
          <w:rFonts w:ascii="Arial" w:hAnsi="Arial" w:cs="Arial"/>
        </w:rPr>
        <w:t xml:space="preserve">Applicants must complete the 2018-19 FS-10 Budget and Budget Narrative forms.  </w:t>
      </w:r>
      <w:r w:rsidRPr="00D4309E">
        <w:rPr>
          <w:rFonts w:ascii="Arial" w:hAnsi="Arial" w:cs="Arial"/>
        </w:rPr>
        <w:t xml:space="preserve">Budgeted costs must be in compliance with applicable State and federal laws and regulations and the Department’s </w:t>
      </w:r>
      <w:r>
        <w:rPr>
          <w:rFonts w:ascii="Arial" w:hAnsi="Arial" w:cs="Arial"/>
        </w:rPr>
        <w:t>f</w:t>
      </w:r>
      <w:r w:rsidRPr="00D4309E">
        <w:rPr>
          <w:rFonts w:ascii="Arial" w:hAnsi="Arial" w:cs="Arial"/>
        </w:rPr>
        <w:t xml:space="preserve">iscal </w:t>
      </w:r>
      <w:r>
        <w:rPr>
          <w:rFonts w:ascii="Arial" w:hAnsi="Arial" w:cs="Arial"/>
        </w:rPr>
        <w:t xml:space="preserve">guidelines.  </w:t>
      </w:r>
      <w:r w:rsidRPr="00D4309E">
        <w:rPr>
          <w:rFonts w:ascii="Arial" w:hAnsi="Arial" w:cs="Arial"/>
        </w:rPr>
        <w:t xml:space="preserve">These guidelines, as well as the FS-10 </w:t>
      </w:r>
      <w:r>
        <w:rPr>
          <w:rFonts w:ascii="Arial" w:hAnsi="Arial" w:cs="Arial"/>
        </w:rPr>
        <w:t xml:space="preserve">Budget and Budget Narrative </w:t>
      </w:r>
      <w:r w:rsidRPr="00D4309E">
        <w:rPr>
          <w:rFonts w:ascii="Arial" w:hAnsi="Arial" w:cs="Arial"/>
        </w:rPr>
        <w:t>form</w:t>
      </w:r>
      <w:r>
        <w:rPr>
          <w:rFonts w:ascii="Arial" w:hAnsi="Arial" w:cs="Arial"/>
        </w:rPr>
        <w:t>s</w:t>
      </w:r>
      <w:r w:rsidRPr="00D4309E">
        <w:rPr>
          <w:rFonts w:ascii="Arial" w:hAnsi="Arial" w:cs="Arial"/>
        </w:rPr>
        <w:t>, are availa</w:t>
      </w:r>
      <w:r>
        <w:rPr>
          <w:rFonts w:ascii="Arial" w:hAnsi="Arial" w:cs="Arial"/>
        </w:rPr>
        <w:t xml:space="preserve">ble online at the </w:t>
      </w:r>
      <w:hyperlink r:id="rId22" w:history="1">
        <w:r w:rsidRPr="001235F9">
          <w:rPr>
            <w:rStyle w:val="Hyperlink"/>
            <w:rFonts w:ascii="Arial" w:hAnsi="Arial" w:cs="Arial"/>
          </w:rPr>
          <w:t>Grants Finance website</w:t>
        </w:r>
      </w:hyperlink>
      <w:r>
        <w:rPr>
          <w:rFonts w:ascii="Arial" w:hAnsi="Arial"/>
        </w:rPr>
        <w:t>.</w:t>
      </w:r>
      <w:r w:rsidRPr="001235F9">
        <w:rPr>
          <w:rFonts w:ascii="Arial" w:hAnsi="Arial" w:cs="Arial"/>
        </w:rPr>
        <w:t xml:space="preserve">  The </w:t>
      </w:r>
      <w:r>
        <w:rPr>
          <w:rFonts w:ascii="Arial" w:hAnsi="Arial" w:cs="Arial"/>
        </w:rPr>
        <w:t xml:space="preserve">completed </w:t>
      </w:r>
      <w:r w:rsidRPr="001235F9">
        <w:rPr>
          <w:rFonts w:ascii="Arial" w:hAnsi="Arial" w:cs="Arial"/>
        </w:rPr>
        <w:t xml:space="preserve">FS-10 Budget </w:t>
      </w:r>
      <w:r>
        <w:rPr>
          <w:rFonts w:ascii="Arial" w:hAnsi="Arial" w:cs="Arial"/>
        </w:rPr>
        <w:t xml:space="preserve">form </w:t>
      </w:r>
      <w:r w:rsidRPr="001235F9">
        <w:rPr>
          <w:rFonts w:ascii="Arial" w:hAnsi="Arial" w:cs="Arial"/>
        </w:rPr>
        <w:t xml:space="preserve">must bear the original signature of the </w:t>
      </w:r>
      <w:r w:rsidRPr="002812FE">
        <w:rPr>
          <w:rFonts w:ascii="Arial" w:hAnsi="Arial" w:cs="Arial"/>
        </w:rPr>
        <w:t xml:space="preserve">Chief School/Administrative Officer. </w:t>
      </w:r>
    </w:p>
    <w:p w:rsidR="00207A28" w:rsidRPr="002812FE" w:rsidRDefault="00207A28" w:rsidP="00207A28">
      <w:pPr>
        <w:jc w:val="both"/>
        <w:rPr>
          <w:rFonts w:ascii="Arial" w:hAnsi="Arial" w:cs="Arial"/>
        </w:rPr>
      </w:pPr>
    </w:p>
    <w:p w:rsidR="00207A28" w:rsidRPr="002812FE" w:rsidRDefault="00FF31B3" w:rsidP="00207A28">
      <w:pPr>
        <w:tabs>
          <w:tab w:val="left" w:pos="3330"/>
        </w:tabs>
        <w:autoSpaceDE w:val="0"/>
        <w:autoSpaceDN w:val="0"/>
        <w:adjustRightInd w:val="0"/>
        <w:jc w:val="both"/>
        <w:rPr>
          <w:rFonts w:ascii="Arial" w:hAnsi="Arial" w:cs="Arial"/>
        </w:rPr>
      </w:pPr>
      <w:r w:rsidRPr="002812FE">
        <w:rPr>
          <w:rFonts w:ascii="Arial" w:hAnsi="Arial" w:cs="Arial"/>
        </w:rPr>
        <w:t xml:space="preserve">Information about the categories of expenditures and general information on allowable costs, applicable cost principles and administrative regulations are available in the </w:t>
      </w:r>
      <w:hyperlink r:id="rId23" w:history="1">
        <w:r w:rsidRPr="002812FE">
          <w:rPr>
            <w:rStyle w:val="Hyperlink"/>
            <w:rFonts w:ascii="Arial" w:hAnsi="Arial" w:cs="Arial"/>
          </w:rPr>
          <w:t>Fiscal Guidelines for Federal and State Aided Grants</w:t>
        </w:r>
      </w:hyperlink>
      <w:r w:rsidRPr="002812FE">
        <w:rPr>
          <w:rFonts w:ascii="Arial" w:hAnsi="Arial"/>
        </w:rPr>
        <w:t>.</w:t>
      </w:r>
    </w:p>
    <w:p w:rsidR="00207A28" w:rsidRPr="002812FE" w:rsidRDefault="00207A28" w:rsidP="00207A28">
      <w:pPr>
        <w:autoSpaceDE w:val="0"/>
        <w:autoSpaceDN w:val="0"/>
        <w:adjustRightInd w:val="0"/>
        <w:jc w:val="both"/>
        <w:rPr>
          <w:rFonts w:ascii="Arial" w:hAnsi="Arial" w:cs="Arial"/>
        </w:rPr>
      </w:pPr>
    </w:p>
    <w:p w:rsidR="00207A28" w:rsidRPr="002812FE" w:rsidRDefault="00FF31B3" w:rsidP="00207A28">
      <w:pPr>
        <w:autoSpaceDE w:val="0"/>
        <w:autoSpaceDN w:val="0"/>
        <w:adjustRightInd w:val="0"/>
        <w:jc w:val="both"/>
        <w:rPr>
          <w:rFonts w:ascii="Arial" w:hAnsi="Arial" w:cs="Arial"/>
        </w:rPr>
      </w:pPr>
      <w:r w:rsidRPr="002812FE">
        <w:rPr>
          <w:rFonts w:ascii="Arial" w:hAnsi="Arial" w:cs="Arial"/>
        </w:rPr>
        <w:t xml:space="preserve">The budget should be reasonable and appropriate to cover program expenses. </w:t>
      </w:r>
    </w:p>
    <w:p w:rsidR="00207A28" w:rsidRPr="002812FE" w:rsidRDefault="00207A28" w:rsidP="00207A28">
      <w:pPr>
        <w:autoSpaceDE w:val="0"/>
        <w:autoSpaceDN w:val="0"/>
        <w:adjustRightInd w:val="0"/>
        <w:jc w:val="both"/>
        <w:rPr>
          <w:rFonts w:ascii="Arial" w:hAnsi="Arial" w:cs="Arial"/>
        </w:rPr>
      </w:pPr>
    </w:p>
    <w:p w:rsidR="00207A28" w:rsidRPr="002812FE" w:rsidRDefault="00FF31B3" w:rsidP="00207A28">
      <w:pPr>
        <w:autoSpaceDE w:val="0"/>
        <w:autoSpaceDN w:val="0"/>
        <w:adjustRightInd w:val="0"/>
        <w:jc w:val="both"/>
        <w:rPr>
          <w:rFonts w:ascii="Arial" w:hAnsi="Arial" w:cs="Arial"/>
        </w:rPr>
      </w:pPr>
      <w:r w:rsidRPr="002812FE">
        <w:rPr>
          <w:rFonts w:ascii="Arial" w:hAnsi="Arial" w:cs="Arial"/>
          <w:u w:val="single"/>
        </w:rPr>
        <w:t>Indirect Cost Cap</w:t>
      </w:r>
    </w:p>
    <w:p w:rsidR="00207A28" w:rsidRPr="002812FE" w:rsidRDefault="00207A28" w:rsidP="00207A28">
      <w:pPr>
        <w:autoSpaceDE w:val="0"/>
        <w:autoSpaceDN w:val="0"/>
        <w:adjustRightInd w:val="0"/>
        <w:jc w:val="both"/>
        <w:rPr>
          <w:rFonts w:ascii="Arial" w:hAnsi="Arial" w:cs="Arial"/>
        </w:rPr>
      </w:pPr>
    </w:p>
    <w:p w:rsidR="00207A28" w:rsidRPr="002812FE" w:rsidRDefault="00FF31B3" w:rsidP="00CA2772">
      <w:pPr>
        <w:pStyle w:val="ListParagraph"/>
        <w:numPr>
          <w:ilvl w:val="0"/>
          <w:numId w:val="29"/>
        </w:numPr>
        <w:autoSpaceDE w:val="0"/>
        <w:autoSpaceDN w:val="0"/>
        <w:adjustRightInd w:val="0"/>
        <w:spacing w:before="0" w:after="0" w:line="240" w:lineRule="auto"/>
        <w:jc w:val="both"/>
        <w:rPr>
          <w:rFonts w:ascii="Arial" w:hAnsi="Arial" w:cs="Arial"/>
          <w:sz w:val="24"/>
        </w:rPr>
      </w:pPr>
      <w:r w:rsidRPr="002812FE">
        <w:rPr>
          <w:rFonts w:ascii="Arial" w:hAnsi="Arial" w:cs="Arial"/>
          <w:sz w:val="24"/>
        </w:rPr>
        <w:t>School district and BOCES must use the restricted indirect cost rates calculated by the State Education Department (SED).</w:t>
      </w:r>
    </w:p>
    <w:p w:rsidR="00207A28" w:rsidRPr="002812FE" w:rsidRDefault="00FF31B3" w:rsidP="00CA2772">
      <w:pPr>
        <w:pStyle w:val="ListParagraph"/>
        <w:numPr>
          <w:ilvl w:val="0"/>
          <w:numId w:val="29"/>
        </w:numPr>
        <w:autoSpaceDE w:val="0"/>
        <w:autoSpaceDN w:val="0"/>
        <w:adjustRightInd w:val="0"/>
        <w:spacing w:before="0" w:after="0" w:line="240" w:lineRule="auto"/>
        <w:jc w:val="both"/>
        <w:rPr>
          <w:rFonts w:ascii="Arial" w:hAnsi="Arial" w:cs="Arial"/>
          <w:sz w:val="24"/>
        </w:rPr>
      </w:pPr>
      <w:r w:rsidRPr="002812FE">
        <w:rPr>
          <w:rFonts w:ascii="Arial" w:hAnsi="Arial" w:cs="Arial"/>
          <w:sz w:val="24"/>
        </w:rPr>
        <w:t>Institutions of Higher Education (IHEs) may use an indirect cost rate of up to 8%.</w:t>
      </w:r>
    </w:p>
    <w:p w:rsidR="00207A28" w:rsidRPr="002812FE" w:rsidRDefault="00207A28" w:rsidP="00207A28">
      <w:pPr>
        <w:jc w:val="both"/>
        <w:rPr>
          <w:rFonts w:ascii="Arial" w:hAnsi="Arial" w:cs="Arial"/>
        </w:rPr>
      </w:pPr>
    </w:p>
    <w:p w:rsidR="00207A28" w:rsidRPr="002812FE" w:rsidRDefault="00FF31B3" w:rsidP="00207A28">
      <w:pPr>
        <w:jc w:val="both"/>
        <w:rPr>
          <w:rFonts w:ascii="Arial" w:hAnsi="Arial" w:cs="Arial"/>
        </w:rPr>
      </w:pPr>
      <w:r w:rsidRPr="002812FE">
        <w:rPr>
          <w:rFonts w:ascii="Arial" w:hAnsi="Arial" w:cs="Arial"/>
        </w:rPr>
        <w:t xml:space="preserve">For more information, visit the </w:t>
      </w:r>
      <w:hyperlink r:id="rId24" w:history="1">
        <w:r w:rsidRPr="002812FE">
          <w:rPr>
            <w:rStyle w:val="Hyperlink"/>
            <w:rFonts w:ascii="Arial" w:hAnsi="Arial" w:cs="Arial"/>
          </w:rPr>
          <w:t>Grants Finance website</w:t>
        </w:r>
      </w:hyperlink>
      <w:bookmarkEnd w:id="7"/>
      <w:r w:rsidRPr="002812FE">
        <w:rPr>
          <w:rFonts w:ascii="Arial" w:hAnsi="Arial"/>
        </w:rPr>
        <w:t>.</w:t>
      </w:r>
    </w:p>
    <w:p w:rsidR="00207A28" w:rsidRPr="00D4309E" w:rsidRDefault="00207A28" w:rsidP="00207A28">
      <w:pPr>
        <w:jc w:val="both"/>
      </w:pPr>
    </w:p>
    <w:p w:rsidR="00207A28" w:rsidRPr="00D4309E" w:rsidRDefault="00FF31B3" w:rsidP="00207A28">
      <w:pPr>
        <w:pStyle w:val="Heading3"/>
        <w:tabs>
          <w:tab w:val="left" w:pos="0"/>
        </w:tabs>
        <w:rPr>
          <w:rFonts w:ascii="Arial" w:hAnsi="Arial" w:cs="Arial"/>
          <w:color w:val="000000"/>
        </w:rPr>
      </w:pPr>
      <w:r w:rsidRPr="00D4309E">
        <w:rPr>
          <w:rFonts w:ascii="Arial" w:hAnsi="Arial" w:cs="Arial"/>
          <w:color w:val="000000"/>
          <w:u w:val="single"/>
        </w:rPr>
        <w:t>Application Submission Instructions</w:t>
      </w:r>
    </w:p>
    <w:p w:rsidR="00207A28" w:rsidRDefault="00207A28" w:rsidP="00207A28">
      <w:pPr>
        <w:rPr>
          <w:rFonts w:ascii="Arial" w:hAnsi="Arial" w:cs="Arial"/>
          <w:color w:val="000000"/>
        </w:rPr>
      </w:pPr>
    </w:p>
    <w:p w:rsidR="00207A28" w:rsidRDefault="00FF31B3" w:rsidP="00207A28">
      <w:pPr>
        <w:jc w:val="both"/>
        <w:rPr>
          <w:rFonts w:ascii="Arial" w:hAnsi="Arial" w:cs="Arial"/>
          <w:color w:val="000000"/>
        </w:rPr>
      </w:pPr>
      <w:r>
        <w:rPr>
          <w:rFonts w:ascii="Arial" w:hAnsi="Arial" w:cs="Arial"/>
          <w:color w:val="000000"/>
        </w:rPr>
        <w:t>If an applicant wishes to serve more than one METS region, the applicant must submit a separate application for each METS region it wishes to serve.</w:t>
      </w:r>
    </w:p>
    <w:p w:rsidR="00207A28" w:rsidRDefault="00207A28" w:rsidP="00207A28">
      <w:pPr>
        <w:jc w:val="both"/>
        <w:rPr>
          <w:rFonts w:ascii="Arial" w:hAnsi="Arial" w:cs="Arial"/>
          <w:color w:val="000000"/>
        </w:rPr>
      </w:pPr>
    </w:p>
    <w:p w:rsidR="00207A28" w:rsidRDefault="00FF31B3" w:rsidP="00207A28">
      <w:pPr>
        <w:jc w:val="both"/>
        <w:rPr>
          <w:rFonts w:ascii="Arial" w:hAnsi="Arial" w:cs="Arial"/>
          <w:color w:val="000000"/>
        </w:rPr>
      </w:pPr>
      <w:r>
        <w:rPr>
          <w:rFonts w:ascii="Arial" w:hAnsi="Arial" w:cs="Arial"/>
          <w:color w:val="000000"/>
        </w:rPr>
        <w:t xml:space="preserve">A complete application </w:t>
      </w:r>
      <w:r w:rsidR="009C0493">
        <w:rPr>
          <w:rFonts w:ascii="Arial" w:hAnsi="Arial" w:cs="Arial"/>
          <w:color w:val="000000"/>
        </w:rPr>
        <w:t>should</w:t>
      </w:r>
      <w:r>
        <w:rPr>
          <w:rFonts w:ascii="Arial" w:hAnsi="Arial" w:cs="Arial"/>
          <w:color w:val="000000"/>
        </w:rPr>
        <w:t xml:space="preserve"> include all items on the Application Checklist in the order listed on the checklist.</w:t>
      </w:r>
    </w:p>
    <w:p w:rsidR="009C0493" w:rsidRPr="00D4309E" w:rsidRDefault="009C0493" w:rsidP="00207A28">
      <w:pPr>
        <w:jc w:val="both"/>
        <w:rPr>
          <w:rFonts w:ascii="Arial" w:hAnsi="Arial" w:cs="Arial"/>
          <w:color w:val="000000"/>
        </w:rPr>
      </w:pPr>
    </w:p>
    <w:p w:rsidR="009C0493" w:rsidRPr="00AB6AFF" w:rsidRDefault="009C0493" w:rsidP="009C0493">
      <w:pPr>
        <w:shd w:val="clear" w:color="auto" w:fill="FFFFFF"/>
        <w:jc w:val="both"/>
        <w:rPr>
          <w:rFonts w:ascii="Arial" w:hAnsi="Arial" w:cs="Arial"/>
          <w:color w:val="000000"/>
        </w:rPr>
      </w:pPr>
      <w:r>
        <w:rPr>
          <w:rFonts w:ascii="Arial" w:hAnsi="Arial" w:cs="Arial"/>
          <w:color w:val="000000"/>
        </w:rPr>
        <w:t xml:space="preserve">Proposals postmarked after </w:t>
      </w:r>
      <w:r w:rsidRPr="00D35E14">
        <w:rPr>
          <w:rFonts w:ascii="Arial" w:hAnsi="Arial" w:cs="Arial"/>
          <w:color w:val="000000"/>
          <w:u w:val="single"/>
        </w:rPr>
        <w:t xml:space="preserve">April </w:t>
      </w:r>
      <w:r w:rsidR="000C74ED" w:rsidRPr="00D35E14">
        <w:rPr>
          <w:rFonts w:ascii="Arial" w:hAnsi="Arial" w:cs="Arial"/>
          <w:color w:val="000000"/>
          <w:u w:val="single"/>
        </w:rPr>
        <w:t>25</w:t>
      </w:r>
      <w:r w:rsidRPr="00D35E14">
        <w:rPr>
          <w:rFonts w:ascii="Arial" w:hAnsi="Arial" w:cs="Arial"/>
          <w:color w:val="000000"/>
          <w:u w:val="single"/>
        </w:rPr>
        <w:t>, 2018</w:t>
      </w:r>
      <w:r>
        <w:rPr>
          <w:rFonts w:ascii="Arial" w:hAnsi="Arial" w:cs="Arial"/>
          <w:color w:val="000000"/>
        </w:rPr>
        <w:t xml:space="preserve"> will not be reviewed and scored for consideration.</w:t>
      </w:r>
    </w:p>
    <w:p w:rsidR="00644CD8" w:rsidRDefault="00644CD8" w:rsidP="00207A28">
      <w:pPr>
        <w:pStyle w:val="Heading3"/>
        <w:jc w:val="both"/>
        <w:rPr>
          <w:rStyle w:val="Strong"/>
          <w:rFonts w:ascii="Arial" w:hAnsi="Arial" w:cs="Arial"/>
          <w:b/>
          <w:bCs w:val="0"/>
          <w:color w:val="000000"/>
          <w:u w:val="single"/>
        </w:rPr>
      </w:pPr>
    </w:p>
    <w:p w:rsidR="00207A28" w:rsidRPr="00E611A4" w:rsidRDefault="00FF31B3" w:rsidP="00207A28">
      <w:pPr>
        <w:pStyle w:val="Heading3"/>
        <w:jc w:val="both"/>
        <w:rPr>
          <w:b w:val="0"/>
        </w:rPr>
      </w:pPr>
      <w:r w:rsidRPr="00E611A4">
        <w:rPr>
          <w:rStyle w:val="Strong"/>
          <w:rFonts w:ascii="Arial" w:hAnsi="Arial" w:cs="Arial"/>
          <w:b/>
          <w:bCs w:val="0"/>
          <w:color w:val="000000"/>
          <w:u w:val="single"/>
        </w:rPr>
        <w:t>Method of Award</w:t>
      </w:r>
    </w:p>
    <w:p w:rsidR="00207A28" w:rsidRPr="00D4309E" w:rsidRDefault="00207A28" w:rsidP="00207A28">
      <w:pPr>
        <w:rPr>
          <w:rFonts w:ascii="Arial" w:hAnsi="Arial" w:cs="Arial"/>
          <w:color w:val="000000"/>
        </w:rPr>
      </w:pPr>
    </w:p>
    <w:p w:rsidR="00207A28" w:rsidRDefault="00FF31B3" w:rsidP="00207A28">
      <w:pPr>
        <w:pStyle w:val="BodyTextIndent"/>
        <w:ind w:firstLine="0"/>
        <w:jc w:val="both"/>
        <w:rPr>
          <w:rFonts w:ascii="Arial" w:hAnsi="Arial" w:cs="Arial"/>
          <w:color w:val="000000"/>
        </w:rPr>
      </w:pPr>
      <w:r>
        <w:rPr>
          <w:rFonts w:ascii="Arial" w:hAnsi="Arial" w:cs="Arial"/>
          <w:color w:val="000000"/>
        </w:rPr>
        <w:t xml:space="preserve">It is estimated that funds totaling approximately </w:t>
      </w:r>
      <w:r w:rsidR="0061652B">
        <w:rPr>
          <w:rFonts w:ascii="Arial" w:hAnsi="Arial" w:cs="Arial"/>
          <w:color w:val="000000"/>
        </w:rPr>
        <w:t>6.7</w:t>
      </w:r>
      <w:r>
        <w:rPr>
          <w:rFonts w:ascii="Arial" w:hAnsi="Arial" w:cs="Arial"/>
          <w:color w:val="000000"/>
        </w:rPr>
        <w:t xml:space="preserve"> million dollars will be available in the first year of this grant contract.  Funds will be allocated across the </w:t>
      </w:r>
      <w:r w:rsidRPr="00D35E14">
        <w:rPr>
          <w:rFonts w:ascii="Arial" w:hAnsi="Arial" w:cs="Arial"/>
          <w:color w:val="000000"/>
          <w:u w:val="single"/>
        </w:rPr>
        <w:t>eight</w:t>
      </w:r>
      <w:r>
        <w:rPr>
          <w:rFonts w:ascii="Arial" w:hAnsi="Arial" w:cs="Arial"/>
          <w:color w:val="000000"/>
        </w:rPr>
        <w:t xml:space="preserve"> (8) regions based on the current </w:t>
      </w:r>
      <w:r w:rsidR="00D35E14">
        <w:rPr>
          <w:rFonts w:ascii="Arial" w:hAnsi="Arial" w:cs="Arial"/>
          <w:color w:val="000000"/>
        </w:rPr>
        <w:t>State-</w:t>
      </w:r>
      <w:r>
        <w:rPr>
          <w:rFonts w:ascii="Arial" w:hAnsi="Arial" w:cs="Arial"/>
          <w:color w:val="000000"/>
        </w:rPr>
        <w:t xml:space="preserve">approved allocation formula.  See Attachment </w:t>
      </w:r>
      <w:r w:rsidR="005C6C6F">
        <w:rPr>
          <w:rFonts w:ascii="Arial" w:hAnsi="Arial" w:cs="Arial"/>
          <w:color w:val="000000"/>
        </w:rPr>
        <w:t>A</w:t>
      </w:r>
      <w:r>
        <w:rPr>
          <w:rFonts w:ascii="Arial" w:hAnsi="Arial" w:cs="Arial"/>
          <w:color w:val="000000"/>
        </w:rPr>
        <w:t>.  One award will be made for each METS region (i.e., METS program center).  An applicant must serve a region in its entirety, without exceptions</w:t>
      </w:r>
      <w:r w:rsidR="005C0058">
        <w:rPr>
          <w:rFonts w:ascii="Arial" w:hAnsi="Arial" w:cs="Arial"/>
          <w:color w:val="000000"/>
        </w:rPr>
        <w:t xml:space="preserve">, for the </w:t>
      </w:r>
      <w:r w:rsidR="00256EAF">
        <w:rPr>
          <w:rFonts w:ascii="Arial" w:hAnsi="Arial" w:cs="Arial"/>
          <w:color w:val="000000"/>
        </w:rPr>
        <w:t>e</w:t>
      </w:r>
      <w:r w:rsidR="00CB1B3E">
        <w:rPr>
          <w:rFonts w:ascii="Arial" w:hAnsi="Arial" w:cs="Arial"/>
          <w:color w:val="000000"/>
        </w:rPr>
        <w:t>ntirety</w:t>
      </w:r>
      <w:r w:rsidR="005C0058">
        <w:rPr>
          <w:rFonts w:ascii="Arial" w:hAnsi="Arial" w:cs="Arial"/>
          <w:color w:val="000000"/>
        </w:rPr>
        <w:t xml:space="preserve"> of the funded period from September 1 to August 31 </w:t>
      </w:r>
      <w:r w:rsidR="00033081">
        <w:rPr>
          <w:rFonts w:ascii="Arial" w:hAnsi="Arial" w:cs="Arial"/>
          <w:color w:val="000000"/>
        </w:rPr>
        <w:t>during</w:t>
      </w:r>
      <w:r w:rsidR="005C0058">
        <w:rPr>
          <w:rFonts w:ascii="Arial" w:hAnsi="Arial" w:cs="Arial"/>
          <w:color w:val="000000"/>
        </w:rPr>
        <w:t xml:space="preserve"> </w:t>
      </w:r>
      <w:r w:rsidR="008E3962" w:rsidRPr="008E3962">
        <w:rPr>
          <w:rFonts w:ascii="Arial" w:hAnsi="Arial" w:cs="Arial"/>
          <w:color w:val="000000"/>
        </w:rPr>
        <w:t>each year of the five-year grant contract period, 2018-2023, subject to the availability of funds and level of funding from the U.S. Department of Education (ED)</w:t>
      </w:r>
      <w:r w:rsidR="00CA2772">
        <w:rPr>
          <w:rFonts w:ascii="Arial" w:hAnsi="Arial" w:cs="Arial"/>
          <w:color w:val="000000"/>
        </w:rPr>
        <w:t xml:space="preserve"> and</w:t>
      </w:r>
      <w:r w:rsidR="008E3962" w:rsidRPr="008E3962">
        <w:rPr>
          <w:rFonts w:ascii="Arial" w:hAnsi="Arial" w:cs="Arial"/>
          <w:color w:val="000000"/>
        </w:rPr>
        <w:t xml:space="preserve"> successful program delivery and implementation by the individual METS program centers in the previous year.</w:t>
      </w:r>
    </w:p>
    <w:p w:rsidR="00207A28" w:rsidRDefault="00207A28" w:rsidP="00207A28">
      <w:pPr>
        <w:pStyle w:val="BodyTextIndent"/>
        <w:ind w:firstLine="0"/>
        <w:jc w:val="both"/>
        <w:rPr>
          <w:rFonts w:ascii="Arial" w:hAnsi="Arial" w:cs="Arial"/>
          <w:color w:val="000000"/>
        </w:rPr>
      </w:pPr>
    </w:p>
    <w:p w:rsidR="00207A28" w:rsidRPr="002D51B7" w:rsidRDefault="00FF31B3" w:rsidP="00207A28">
      <w:pPr>
        <w:pStyle w:val="BodyTextIndent"/>
        <w:ind w:firstLine="0"/>
        <w:jc w:val="both"/>
        <w:rPr>
          <w:rFonts w:ascii="Arial" w:hAnsi="Arial" w:cs="Arial"/>
        </w:rPr>
      </w:pPr>
      <w:r>
        <w:rPr>
          <w:rFonts w:ascii="Arial" w:hAnsi="Arial" w:cs="Arial"/>
          <w:color w:val="000000"/>
        </w:rPr>
        <w:t>Each e</w:t>
      </w:r>
      <w:r w:rsidRPr="00D4309E">
        <w:rPr>
          <w:rFonts w:ascii="Arial" w:hAnsi="Arial" w:cs="Arial"/>
          <w:color w:val="000000"/>
        </w:rPr>
        <w:t xml:space="preserve">ligible proposal </w:t>
      </w:r>
      <w:r w:rsidR="00CB1B3E">
        <w:rPr>
          <w:rFonts w:ascii="Arial" w:hAnsi="Arial" w:cs="Arial"/>
          <w:color w:val="000000"/>
        </w:rPr>
        <w:t xml:space="preserve">received </w:t>
      </w:r>
      <w:r w:rsidRPr="00D4309E">
        <w:rPr>
          <w:rFonts w:ascii="Arial" w:hAnsi="Arial" w:cs="Arial"/>
          <w:color w:val="000000"/>
        </w:rPr>
        <w:t>will be reviewed by at least</w:t>
      </w:r>
      <w:r>
        <w:rPr>
          <w:rFonts w:ascii="Arial" w:hAnsi="Arial" w:cs="Arial"/>
          <w:color w:val="000000"/>
        </w:rPr>
        <w:t xml:space="preserve"> two reviewers.  </w:t>
      </w:r>
      <w:r w:rsidRPr="00D4309E">
        <w:rPr>
          <w:rFonts w:ascii="Arial" w:hAnsi="Arial" w:cs="Arial"/>
          <w:color w:val="000000"/>
        </w:rPr>
        <w:t xml:space="preserve">Each reviewer will score the proposal according to the indicated point criteria in the </w:t>
      </w:r>
      <w:r w:rsidRPr="00D62CD8">
        <w:rPr>
          <w:rFonts w:ascii="Arial" w:hAnsi="Arial" w:cs="Arial"/>
          <w:color w:val="000000"/>
          <w:u w:val="single"/>
        </w:rPr>
        <w:t>Proposal Narrative, 2018-19 Work Plan, the 2018-19 Budget and Budget Narrative</w:t>
      </w:r>
      <w:r>
        <w:rPr>
          <w:rFonts w:ascii="Arial" w:hAnsi="Arial" w:cs="Arial"/>
          <w:color w:val="000000"/>
        </w:rPr>
        <w:t xml:space="preserve"> </w:t>
      </w:r>
      <w:r w:rsidRPr="00D4309E">
        <w:rPr>
          <w:rFonts w:ascii="Arial" w:hAnsi="Arial" w:cs="Arial"/>
          <w:color w:val="000000"/>
        </w:rPr>
        <w:t>using the Pr</w:t>
      </w:r>
      <w:r>
        <w:rPr>
          <w:rFonts w:ascii="Arial" w:hAnsi="Arial" w:cs="Arial"/>
          <w:color w:val="000000"/>
        </w:rPr>
        <w:t xml:space="preserve">oposal Evaluation Rubric.  </w:t>
      </w:r>
      <w:r w:rsidRPr="00D4309E">
        <w:rPr>
          <w:rFonts w:ascii="Arial" w:hAnsi="Arial" w:cs="Arial"/>
          <w:color w:val="000000"/>
        </w:rPr>
        <w:t xml:space="preserve">If individual scores are more than </w:t>
      </w:r>
      <w:r>
        <w:rPr>
          <w:rFonts w:ascii="Arial" w:hAnsi="Arial" w:cs="Arial"/>
          <w:color w:val="000000"/>
        </w:rPr>
        <w:t>15</w:t>
      </w:r>
      <w:r w:rsidRPr="00D4309E">
        <w:rPr>
          <w:rFonts w:ascii="Arial" w:hAnsi="Arial" w:cs="Arial"/>
          <w:color w:val="000000"/>
        </w:rPr>
        <w:t xml:space="preserve"> points apart, another reviewer will </w:t>
      </w:r>
      <w:r>
        <w:rPr>
          <w:rFonts w:ascii="Arial" w:hAnsi="Arial" w:cs="Arial"/>
          <w:color w:val="000000"/>
        </w:rPr>
        <w:t xml:space="preserve">score the application.  </w:t>
      </w:r>
      <w:r w:rsidRPr="00D4309E">
        <w:rPr>
          <w:rFonts w:ascii="Arial" w:hAnsi="Arial" w:cs="Arial"/>
          <w:color w:val="000000"/>
        </w:rPr>
        <w:t>The two scores closest in numeric value will be averaged to calculate the final a</w:t>
      </w:r>
      <w:r>
        <w:rPr>
          <w:rFonts w:ascii="Arial" w:hAnsi="Arial" w:cs="Arial"/>
          <w:color w:val="000000"/>
        </w:rPr>
        <w:t xml:space="preserve">verage score of the application.  </w:t>
      </w:r>
      <w:r w:rsidRPr="002D51B7">
        <w:rPr>
          <w:rFonts w:ascii="Arial" w:hAnsi="Arial" w:cs="Arial"/>
          <w:bCs/>
        </w:rPr>
        <w:t>If the third reviewer’s score is equal to the average of the two original scores, the third reviewer’s score will become the final score.</w:t>
      </w:r>
    </w:p>
    <w:p w:rsidR="00207A28" w:rsidRDefault="00207A28" w:rsidP="00207A28">
      <w:pPr>
        <w:pStyle w:val="NormalWeb"/>
        <w:spacing w:before="0" w:beforeAutospacing="0" w:after="0" w:afterAutospacing="0"/>
        <w:jc w:val="both"/>
        <w:rPr>
          <w:rFonts w:ascii="Arial" w:hAnsi="Arial" w:cs="Arial"/>
          <w:color w:val="000000"/>
        </w:rPr>
      </w:pPr>
    </w:p>
    <w:p w:rsidR="00207A28" w:rsidRPr="00D4309E" w:rsidRDefault="00FF31B3" w:rsidP="00207A28">
      <w:pPr>
        <w:pStyle w:val="NormalWeb"/>
        <w:spacing w:before="0" w:beforeAutospacing="0" w:after="0" w:afterAutospacing="0"/>
        <w:jc w:val="both"/>
        <w:rPr>
          <w:rFonts w:ascii="Arial" w:hAnsi="Arial" w:cs="Arial"/>
          <w:color w:val="000000"/>
        </w:rPr>
      </w:pPr>
      <w:r w:rsidRPr="00D4309E">
        <w:rPr>
          <w:rFonts w:ascii="Arial" w:hAnsi="Arial" w:cs="Arial"/>
          <w:color w:val="000000"/>
        </w:rPr>
        <w:t>Budgets will be adjusted to eliminate any unallowable or inappropriate expenditure.</w:t>
      </w:r>
    </w:p>
    <w:p w:rsidR="00207A28" w:rsidRDefault="00207A28" w:rsidP="00207A28">
      <w:pPr>
        <w:shd w:val="clear" w:color="auto" w:fill="FFFFFF"/>
        <w:jc w:val="both"/>
        <w:rPr>
          <w:rFonts w:ascii="Arial" w:hAnsi="Arial" w:cs="Arial"/>
          <w:color w:val="000000"/>
        </w:rPr>
      </w:pPr>
    </w:p>
    <w:p w:rsidR="00207A28" w:rsidRDefault="00FF31B3" w:rsidP="00207A28">
      <w:pPr>
        <w:shd w:val="clear" w:color="auto" w:fill="FFFFFF"/>
        <w:jc w:val="both"/>
        <w:rPr>
          <w:rFonts w:ascii="Arial" w:hAnsi="Arial" w:cs="Arial"/>
          <w:color w:val="000000"/>
        </w:rPr>
      </w:pPr>
      <w:r w:rsidRPr="00D4309E">
        <w:rPr>
          <w:rFonts w:ascii="Arial" w:hAnsi="Arial" w:cs="Arial"/>
          <w:color w:val="000000"/>
        </w:rPr>
        <w:t>Each proposal will be categorized according to t</w:t>
      </w:r>
      <w:r>
        <w:rPr>
          <w:rFonts w:ascii="Arial" w:hAnsi="Arial" w:cs="Arial"/>
          <w:color w:val="000000"/>
        </w:rPr>
        <w:t xml:space="preserve">he METS region it serves.  </w:t>
      </w:r>
      <w:r w:rsidRPr="00D4309E">
        <w:rPr>
          <w:rFonts w:ascii="Arial" w:hAnsi="Arial" w:cs="Arial"/>
          <w:color w:val="000000"/>
        </w:rPr>
        <w:t xml:space="preserve">Proposals in each </w:t>
      </w:r>
      <w:r>
        <w:rPr>
          <w:rFonts w:ascii="Arial" w:hAnsi="Arial" w:cs="Arial"/>
          <w:color w:val="000000"/>
        </w:rPr>
        <w:t xml:space="preserve">METS </w:t>
      </w:r>
      <w:r w:rsidRPr="00D4309E">
        <w:rPr>
          <w:rFonts w:ascii="Arial" w:hAnsi="Arial" w:cs="Arial"/>
          <w:color w:val="000000"/>
        </w:rPr>
        <w:t>region will be ranked in order of final average score</w:t>
      </w:r>
      <w:r w:rsidR="00033081">
        <w:rPr>
          <w:rFonts w:ascii="Arial" w:hAnsi="Arial" w:cs="Arial"/>
          <w:color w:val="000000"/>
        </w:rPr>
        <w:t>s</w:t>
      </w:r>
      <w:r w:rsidRPr="00D4309E">
        <w:rPr>
          <w:rFonts w:ascii="Arial" w:hAnsi="Arial" w:cs="Arial"/>
          <w:color w:val="000000"/>
        </w:rPr>
        <w:t xml:space="preserve"> from highest to lowest.  A</w:t>
      </w:r>
      <w:r w:rsidRPr="00D4309E">
        <w:rPr>
          <w:rStyle w:val="Strong"/>
          <w:rFonts w:ascii="Arial" w:hAnsi="Arial" w:cs="Arial"/>
          <w:b w:val="0"/>
          <w:color w:val="000000"/>
        </w:rPr>
        <w:t xml:space="preserve">wards will be made to the </w:t>
      </w:r>
      <w:r w:rsidR="0071019C" w:rsidRPr="00C46C1D">
        <w:rPr>
          <w:rStyle w:val="Strong"/>
          <w:rFonts w:ascii="Arial" w:hAnsi="Arial" w:cs="Arial"/>
          <w:b w:val="0"/>
          <w:color w:val="000000"/>
          <w:u w:val="single"/>
        </w:rPr>
        <w:t>highest-ranking</w:t>
      </w:r>
      <w:r w:rsidRPr="00C46C1D">
        <w:rPr>
          <w:rStyle w:val="Strong"/>
          <w:rFonts w:ascii="Arial" w:hAnsi="Arial" w:cs="Arial"/>
          <w:b w:val="0"/>
          <w:color w:val="000000"/>
          <w:u w:val="single"/>
        </w:rPr>
        <w:t xml:space="preserve"> proposal</w:t>
      </w:r>
      <w:r w:rsidRPr="00D4309E">
        <w:rPr>
          <w:rStyle w:val="Strong"/>
          <w:rFonts w:ascii="Arial" w:hAnsi="Arial" w:cs="Arial"/>
          <w:b w:val="0"/>
          <w:color w:val="000000"/>
        </w:rPr>
        <w:t xml:space="preserve"> in each region</w:t>
      </w:r>
      <w:r>
        <w:rPr>
          <w:rFonts w:ascii="Arial" w:hAnsi="Arial" w:cs="Arial"/>
          <w:color w:val="000000"/>
        </w:rPr>
        <w:t xml:space="preserve">.  </w:t>
      </w:r>
      <w:r w:rsidRPr="00D4309E">
        <w:rPr>
          <w:rFonts w:ascii="Arial" w:hAnsi="Arial" w:cs="Arial"/>
          <w:color w:val="000000"/>
        </w:rPr>
        <w:t>In the event of tie</w:t>
      </w:r>
      <w:r w:rsidR="00D35E14">
        <w:rPr>
          <w:rFonts w:ascii="Arial" w:hAnsi="Arial" w:cs="Arial"/>
          <w:color w:val="000000"/>
        </w:rPr>
        <w:t>d</w:t>
      </w:r>
      <w:r w:rsidRPr="00D4309E">
        <w:rPr>
          <w:rFonts w:ascii="Arial" w:hAnsi="Arial" w:cs="Arial"/>
          <w:color w:val="000000"/>
        </w:rPr>
        <w:t xml:space="preserve"> scores, proposals with the highest score on the Proposal Narrative will be ranked higher.</w:t>
      </w:r>
      <w:r w:rsidR="009C0493" w:rsidRPr="009C0493">
        <w:rPr>
          <w:rFonts w:ascii="Arial" w:hAnsi="Arial" w:cs="Arial"/>
          <w:color w:val="000000"/>
        </w:rPr>
        <w:t xml:space="preserve"> </w:t>
      </w:r>
      <w:r w:rsidR="009C0493">
        <w:rPr>
          <w:rFonts w:ascii="Arial" w:hAnsi="Arial" w:cs="Arial"/>
          <w:color w:val="000000"/>
        </w:rPr>
        <w:t>Only p</w:t>
      </w:r>
      <w:r w:rsidR="009C0493" w:rsidRPr="00D4309E">
        <w:rPr>
          <w:rFonts w:ascii="Arial" w:hAnsi="Arial" w:cs="Arial"/>
          <w:color w:val="000000"/>
        </w:rPr>
        <w:t xml:space="preserve">roposals that receive a final average score of </w:t>
      </w:r>
      <w:r w:rsidR="009C0493">
        <w:rPr>
          <w:rFonts w:ascii="Arial" w:hAnsi="Arial" w:cs="Arial"/>
          <w:color w:val="000000"/>
        </w:rPr>
        <w:t>60</w:t>
      </w:r>
      <w:r w:rsidR="009C0493" w:rsidRPr="00D4309E">
        <w:rPr>
          <w:rFonts w:ascii="Arial" w:hAnsi="Arial" w:cs="Arial"/>
          <w:color w:val="000000"/>
        </w:rPr>
        <w:t xml:space="preserve"> or more</w:t>
      </w:r>
      <w:r w:rsidR="009C0493">
        <w:rPr>
          <w:rFonts w:ascii="Arial" w:hAnsi="Arial" w:cs="Arial"/>
          <w:color w:val="000000"/>
        </w:rPr>
        <w:t xml:space="preserve"> will be considered for funding.</w:t>
      </w:r>
    </w:p>
    <w:p w:rsidR="00207A28" w:rsidRDefault="00207A28" w:rsidP="00207A28">
      <w:pPr>
        <w:shd w:val="clear" w:color="auto" w:fill="FFFFFF"/>
        <w:jc w:val="both"/>
        <w:rPr>
          <w:rFonts w:ascii="Arial" w:hAnsi="Arial" w:cs="Arial"/>
          <w:color w:val="000000"/>
        </w:rPr>
      </w:pPr>
    </w:p>
    <w:p w:rsidR="00207A28" w:rsidRPr="00D4309E" w:rsidRDefault="00207A28" w:rsidP="00207A28">
      <w:pPr>
        <w:jc w:val="both"/>
        <w:rPr>
          <w:rFonts w:ascii="Arial" w:hAnsi="Arial" w:cs="Arial"/>
          <w:color w:val="000000"/>
        </w:rPr>
      </w:pPr>
    </w:p>
    <w:p w:rsidR="00207A28" w:rsidRPr="00E611A4" w:rsidRDefault="00FF31B3" w:rsidP="00207A28">
      <w:pPr>
        <w:pStyle w:val="Heading3"/>
        <w:jc w:val="both"/>
        <w:rPr>
          <w:rFonts w:ascii="Arial" w:hAnsi="Arial" w:cs="Arial"/>
          <w:bCs/>
          <w:u w:val="single"/>
        </w:rPr>
      </w:pPr>
      <w:r w:rsidRPr="00E611A4">
        <w:rPr>
          <w:rFonts w:ascii="Arial" w:hAnsi="Arial" w:cs="Arial"/>
          <w:u w:val="single"/>
        </w:rPr>
        <w:t>Entities’ Responsibility</w:t>
      </w:r>
    </w:p>
    <w:p w:rsidR="00207A28" w:rsidRPr="00D4309E" w:rsidRDefault="00207A28" w:rsidP="00207A28">
      <w:pPr>
        <w:pStyle w:val="NormalWeb"/>
        <w:spacing w:before="0" w:beforeAutospacing="0" w:after="0" w:afterAutospacing="0"/>
        <w:jc w:val="both"/>
        <w:rPr>
          <w:rFonts w:ascii="Arial" w:hAnsi="Arial" w:cs="Arial"/>
          <w:color w:val="000000"/>
        </w:rPr>
      </w:pPr>
    </w:p>
    <w:p w:rsidR="00207A28" w:rsidRPr="00D4309E" w:rsidRDefault="00FF31B3" w:rsidP="00207A28">
      <w:pPr>
        <w:jc w:val="both"/>
        <w:rPr>
          <w:rFonts w:ascii="Arial" w:hAnsi="Arial" w:cs="Arial"/>
          <w:color w:val="000000"/>
        </w:rPr>
      </w:pPr>
      <w:r w:rsidRPr="00D4309E">
        <w:rPr>
          <w:rFonts w:ascii="Arial" w:hAnsi="Arial" w:cs="Arial"/>
          <w:color w:val="000000"/>
        </w:rPr>
        <w:t>Projects must operate under the jurisdiction of the local board of education, or other appropriate governing body, and are subject to at least the same degree of accountability as all other exp</w:t>
      </w:r>
      <w:r>
        <w:rPr>
          <w:rFonts w:ascii="Arial" w:hAnsi="Arial" w:cs="Arial"/>
          <w:color w:val="000000"/>
        </w:rPr>
        <w:t xml:space="preserve">enditures of the local agency.  </w:t>
      </w:r>
      <w:r w:rsidRPr="00492B57">
        <w:rPr>
          <w:rFonts w:ascii="Arial" w:hAnsi="Arial" w:cs="Arial"/>
          <w:color w:val="000000"/>
          <w:u w:val="single"/>
        </w:rPr>
        <w:t>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inventory control, data security and confidentiality, and transportation must be followed.</w:t>
      </w:r>
      <w:r w:rsidRPr="00D4309E">
        <w:rPr>
          <w:rFonts w:ascii="Arial" w:hAnsi="Arial" w:cs="Arial"/>
          <w:color w:val="000000"/>
        </w:rPr>
        <w:t xml:space="preserve">  Supporting or source documents are required for all grant related transactions entered into the local a</w:t>
      </w:r>
      <w:r>
        <w:rPr>
          <w:rFonts w:ascii="Arial" w:hAnsi="Arial" w:cs="Arial"/>
          <w:color w:val="000000"/>
        </w:rPr>
        <w:t xml:space="preserve">gency’s recordkeeping systems.  </w:t>
      </w:r>
      <w:r w:rsidRPr="00D4309E">
        <w:rPr>
          <w:rFonts w:ascii="Arial" w:hAnsi="Arial" w:cs="Arial"/>
          <w:color w:val="000000"/>
        </w:rPr>
        <w:t>Source documents that authorize the disbursement of grant funds consist of purchase orders, contracts, time and effort records, delivery receipts, vendor invoices, travel documentation and payment documents.</w:t>
      </w:r>
    </w:p>
    <w:p w:rsidR="00207A28" w:rsidRPr="00D4309E" w:rsidRDefault="00207A28" w:rsidP="00207A28">
      <w:pPr>
        <w:pStyle w:val="NormalWeb"/>
        <w:spacing w:before="0" w:beforeAutospacing="0" w:after="0" w:afterAutospacing="0"/>
        <w:jc w:val="both"/>
        <w:rPr>
          <w:rFonts w:ascii="Arial" w:hAnsi="Arial" w:cs="Arial"/>
          <w:color w:val="000000"/>
        </w:rPr>
      </w:pPr>
    </w:p>
    <w:p w:rsidR="00207A28" w:rsidRPr="00D4309E" w:rsidRDefault="00FF31B3" w:rsidP="00207A28">
      <w:pPr>
        <w:jc w:val="both"/>
        <w:rPr>
          <w:rFonts w:ascii="Arial" w:hAnsi="Arial" w:cs="Arial"/>
          <w:color w:val="000000"/>
        </w:rPr>
      </w:pPr>
      <w:r w:rsidRPr="00D4309E">
        <w:rPr>
          <w:rFonts w:ascii="Arial" w:hAnsi="Arial" w:cs="Arial"/>
          <w:color w:val="000000"/>
        </w:rPr>
        <w:t xml:space="preserve">Supporting documentation for grants and grant contracts must be kept for at least six </w:t>
      </w:r>
      <w:r>
        <w:rPr>
          <w:rFonts w:ascii="Arial" w:hAnsi="Arial" w:cs="Arial"/>
          <w:color w:val="000000"/>
        </w:rPr>
        <w:t xml:space="preserve">(6) </w:t>
      </w:r>
      <w:r w:rsidRPr="00D4309E">
        <w:rPr>
          <w:rFonts w:ascii="Arial" w:hAnsi="Arial" w:cs="Arial"/>
          <w:color w:val="000000"/>
        </w:rPr>
        <w:t>years after the last payment was made unless otherwise spec</w:t>
      </w:r>
      <w:r>
        <w:rPr>
          <w:rFonts w:ascii="Arial" w:hAnsi="Arial" w:cs="Arial"/>
          <w:color w:val="000000"/>
        </w:rPr>
        <w:t xml:space="preserve">ified by program requirements.  </w:t>
      </w:r>
      <w:r w:rsidRPr="00D4309E">
        <w:rPr>
          <w:rFonts w:ascii="Arial" w:hAnsi="Arial" w:cs="Arial"/>
          <w:color w:val="000000"/>
        </w:rPr>
        <w:t xml:space="preserve">Additionally, audit or litigation will “freeze the clock” for records retention purposes until the issue is resolved.  All records and documentation must be available for inspection by State Education Department </w:t>
      </w:r>
      <w:r>
        <w:rPr>
          <w:rFonts w:ascii="Arial" w:hAnsi="Arial" w:cs="Arial"/>
          <w:color w:val="000000"/>
        </w:rPr>
        <w:t xml:space="preserve">(SED) </w:t>
      </w:r>
      <w:r w:rsidRPr="00D4309E">
        <w:rPr>
          <w:rFonts w:ascii="Arial" w:hAnsi="Arial" w:cs="Arial"/>
          <w:color w:val="000000"/>
        </w:rPr>
        <w:t>officials or its representative</w:t>
      </w:r>
      <w:r>
        <w:rPr>
          <w:rFonts w:ascii="Arial" w:hAnsi="Arial" w:cs="Arial"/>
          <w:color w:val="000000"/>
        </w:rPr>
        <w:t>(s).</w:t>
      </w:r>
    </w:p>
    <w:p w:rsidR="00207A28" w:rsidRPr="00D4309E" w:rsidRDefault="00207A28" w:rsidP="00207A28">
      <w:pPr>
        <w:jc w:val="both"/>
        <w:rPr>
          <w:rFonts w:ascii="Arial" w:hAnsi="Arial" w:cs="Arial"/>
          <w:color w:val="000000"/>
        </w:rPr>
      </w:pPr>
    </w:p>
    <w:p w:rsidR="00B2287D" w:rsidRDefault="00FF31B3" w:rsidP="00B2287D">
      <w:pPr>
        <w:jc w:val="both"/>
        <w:rPr>
          <w:rFonts w:ascii="Arial" w:hAnsi="Arial" w:cs="Arial"/>
          <w:color w:val="000000"/>
        </w:rPr>
      </w:pPr>
      <w:r w:rsidRPr="00D4309E">
        <w:rPr>
          <w:rFonts w:ascii="Arial" w:hAnsi="Arial" w:cs="Arial"/>
          <w:color w:val="000000"/>
        </w:rPr>
        <w:t xml:space="preserve">For additional information about grants, please refer to the </w:t>
      </w:r>
      <w:hyperlink r:id="rId25" w:history="1">
        <w:r w:rsidRPr="005C1C19">
          <w:rPr>
            <w:rStyle w:val="Hyperlink"/>
            <w:rFonts w:ascii="Arial" w:hAnsi="Arial" w:cs="Arial"/>
          </w:rPr>
          <w:t>Fiscal Guidelines for Federal and State Aided Grants</w:t>
        </w:r>
      </w:hyperlink>
      <w:r w:rsidRPr="00D4309E">
        <w:rPr>
          <w:rFonts w:ascii="Arial" w:hAnsi="Arial" w:cs="Arial"/>
          <w:color w:val="000000"/>
        </w:rPr>
        <w:t>.</w:t>
      </w:r>
    </w:p>
    <w:p w:rsidR="00B2287D" w:rsidRPr="00B2287D" w:rsidRDefault="00B2287D" w:rsidP="00B2287D">
      <w:pPr>
        <w:jc w:val="both"/>
        <w:rPr>
          <w:rFonts w:ascii="Arial" w:hAnsi="Arial" w:cs="Arial"/>
          <w:color w:val="000000"/>
        </w:rPr>
      </w:pPr>
    </w:p>
    <w:p w:rsidR="00207A28" w:rsidRPr="00E611A4" w:rsidRDefault="00FF31B3" w:rsidP="00207A28">
      <w:pPr>
        <w:pStyle w:val="Heading3"/>
        <w:jc w:val="both"/>
        <w:rPr>
          <w:rFonts w:ascii="Arial" w:hAnsi="Arial" w:cs="Arial"/>
          <w:u w:val="single"/>
        </w:rPr>
      </w:pPr>
      <w:r w:rsidRPr="00E611A4">
        <w:rPr>
          <w:rFonts w:ascii="Arial" w:hAnsi="Arial" w:cs="Arial"/>
          <w:u w:val="single"/>
        </w:rPr>
        <w:t>Reporting</w:t>
      </w:r>
    </w:p>
    <w:p w:rsidR="00207A28" w:rsidRPr="00D4309E" w:rsidRDefault="00207A28" w:rsidP="00207A28">
      <w:pPr>
        <w:jc w:val="both"/>
        <w:rPr>
          <w:rFonts w:ascii="Arial" w:hAnsi="Arial" w:cs="Arial"/>
          <w:b/>
          <w:color w:val="000000"/>
          <w:u w:val="single"/>
        </w:rPr>
      </w:pPr>
    </w:p>
    <w:p w:rsidR="00207A28" w:rsidRPr="00D4309E" w:rsidRDefault="00FF31B3" w:rsidP="00207A28">
      <w:pPr>
        <w:pStyle w:val="BodyText"/>
        <w:rPr>
          <w:rFonts w:ascii="Arial" w:hAnsi="Arial" w:cs="Arial"/>
          <w:color w:val="000000"/>
          <w:spacing w:val="-3"/>
        </w:rPr>
      </w:pPr>
      <w:r w:rsidRPr="00D4309E">
        <w:rPr>
          <w:rFonts w:ascii="Arial" w:hAnsi="Arial" w:cs="Arial"/>
          <w:color w:val="000000"/>
          <w:spacing w:val="-3"/>
        </w:rPr>
        <w:t xml:space="preserve">Grantees must submit an annual performance report </w:t>
      </w:r>
      <w:r>
        <w:rPr>
          <w:rFonts w:ascii="Arial" w:hAnsi="Arial" w:cs="Arial"/>
          <w:color w:val="000000"/>
          <w:spacing w:val="-3"/>
        </w:rPr>
        <w:t xml:space="preserve">(APR) </w:t>
      </w:r>
      <w:r w:rsidRPr="00D4309E">
        <w:rPr>
          <w:rFonts w:ascii="Arial" w:hAnsi="Arial" w:cs="Arial"/>
          <w:color w:val="000000"/>
          <w:spacing w:val="-3"/>
        </w:rPr>
        <w:t>at the end of each grant period but no later than the first Friday in October</w:t>
      </w:r>
      <w:r w:rsidRPr="00D4309E">
        <w:rPr>
          <w:rFonts w:ascii="Arial" w:hAnsi="Arial" w:cs="Arial"/>
          <w:color w:val="000000"/>
          <w:spacing w:val="-3"/>
          <w:vertAlign w:val="superscript"/>
        </w:rPr>
        <w:t xml:space="preserve"> </w:t>
      </w:r>
      <w:r>
        <w:rPr>
          <w:rFonts w:ascii="Arial" w:hAnsi="Arial" w:cs="Arial"/>
          <w:color w:val="000000"/>
          <w:spacing w:val="-3"/>
        </w:rPr>
        <w:t xml:space="preserve">of each year of the grant.  </w:t>
      </w:r>
      <w:r w:rsidRPr="00D4309E">
        <w:rPr>
          <w:rFonts w:ascii="Arial" w:hAnsi="Arial" w:cs="Arial"/>
          <w:color w:val="000000"/>
          <w:spacing w:val="-3"/>
        </w:rPr>
        <w:t>The performance report should demonstrate that substantial</w:t>
      </w:r>
      <w:r>
        <w:rPr>
          <w:rFonts w:ascii="Arial" w:hAnsi="Arial" w:cs="Arial"/>
          <w:color w:val="000000"/>
          <w:spacing w:val="-3"/>
        </w:rPr>
        <w:t xml:space="preserve"> progress has been made towards </w:t>
      </w:r>
      <w:r w:rsidRPr="00D4309E">
        <w:rPr>
          <w:rFonts w:ascii="Arial" w:hAnsi="Arial" w:cs="Arial"/>
          <w:color w:val="000000"/>
          <w:spacing w:val="-3"/>
        </w:rPr>
        <w:t xml:space="preserve">meeting the project goals and the program performance indicators.  </w:t>
      </w:r>
      <w:r>
        <w:rPr>
          <w:rFonts w:ascii="Arial" w:hAnsi="Arial" w:cs="Arial"/>
          <w:color w:val="000000"/>
          <w:spacing w:val="-3"/>
        </w:rPr>
        <w:t>The State Education Department (SED) will make a</w:t>
      </w:r>
      <w:r w:rsidRPr="00D4309E">
        <w:rPr>
          <w:rFonts w:ascii="Arial" w:hAnsi="Arial" w:cs="Arial"/>
          <w:color w:val="000000"/>
          <w:spacing w:val="-3"/>
        </w:rPr>
        <w:t xml:space="preserve">dditional information about the annual performance </w:t>
      </w:r>
      <w:r>
        <w:rPr>
          <w:rFonts w:ascii="Arial" w:hAnsi="Arial" w:cs="Arial"/>
          <w:color w:val="000000"/>
          <w:spacing w:val="-3"/>
        </w:rPr>
        <w:t xml:space="preserve">report available to grantees after contract grant awards are issued. </w:t>
      </w:r>
      <w:r w:rsidRPr="00D4309E">
        <w:rPr>
          <w:rFonts w:ascii="Arial" w:hAnsi="Arial" w:cs="Arial"/>
          <w:color w:val="000000"/>
          <w:spacing w:val="-3"/>
        </w:rPr>
        <w:t>Grantees that do not demonstrate adequate performance may be discontinued.</w:t>
      </w:r>
    </w:p>
    <w:p w:rsidR="00207A28" w:rsidRDefault="00207A28" w:rsidP="00207A28">
      <w:pPr>
        <w:pStyle w:val="BodyText"/>
        <w:rPr>
          <w:rFonts w:ascii="Arial" w:hAnsi="Arial" w:cs="Arial"/>
          <w:color w:val="000000"/>
          <w:spacing w:val="-3"/>
        </w:rPr>
      </w:pPr>
    </w:p>
    <w:p w:rsidR="00207A28" w:rsidRPr="00E611A4" w:rsidRDefault="00FF31B3" w:rsidP="00207A28">
      <w:pPr>
        <w:pStyle w:val="Heading3"/>
        <w:jc w:val="both"/>
        <w:rPr>
          <w:rFonts w:ascii="Arial" w:hAnsi="Arial" w:cs="Arial"/>
          <w:u w:val="single"/>
        </w:rPr>
      </w:pPr>
      <w:r w:rsidRPr="00E611A4">
        <w:rPr>
          <w:rFonts w:ascii="Arial" w:hAnsi="Arial" w:cs="Arial"/>
          <w:u w:val="single"/>
        </w:rPr>
        <w:t>Monitoring</w:t>
      </w:r>
    </w:p>
    <w:p w:rsidR="00207A28" w:rsidRDefault="00207A28" w:rsidP="00207A28">
      <w:pPr>
        <w:pStyle w:val="BodyText"/>
        <w:rPr>
          <w:rFonts w:ascii="Arial" w:hAnsi="Arial" w:cs="Arial"/>
          <w:color w:val="000000"/>
          <w:spacing w:val="-3"/>
        </w:rPr>
      </w:pPr>
    </w:p>
    <w:p w:rsidR="00207A28" w:rsidRDefault="00FF31B3" w:rsidP="00207A28">
      <w:pPr>
        <w:pStyle w:val="BodyText"/>
        <w:rPr>
          <w:rFonts w:ascii="Arial" w:hAnsi="Arial" w:cs="Arial"/>
          <w:color w:val="000000"/>
          <w:spacing w:val="-3"/>
        </w:rPr>
      </w:pPr>
      <w:r>
        <w:rPr>
          <w:rFonts w:ascii="Arial" w:hAnsi="Arial" w:cs="Arial"/>
          <w:color w:val="000000"/>
          <w:spacing w:val="-3"/>
        </w:rPr>
        <w:t>Under federal and State law, the State Education Department (SED) is required to monitor the METS program centers on a regular basis to ensure compliance with all applicable federal and State Migrant Education Program (MEP) requirements and policies.</w:t>
      </w:r>
    </w:p>
    <w:p w:rsidR="00207A28" w:rsidRDefault="00207A28" w:rsidP="00207A28">
      <w:pPr>
        <w:pStyle w:val="BodyText"/>
        <w:rPr>
          <w:rFonts w:ascii="Arial" w:hAnsi="Arial" w:cs="Arial"/>
          <w:color w:val="000000"/>
          <w:spacing w:val="-3"/>
        </w:rPr>
      </w:pPr>
    </w:p>
    <w:p w:rsidR="00207A28" w:rsidRDefault="00FF31B3" w:rsidP="00207A28">
      <w:pPr>
        <w:pStyle w:val="BodyText"/>
        <w:rPr>
          <w:rFonts w:ascii="Arial" w:hAnsi="Arial" w:cs="Arial"/>
          <w:color w:val="000000"/>
          <w:spacing w:val="-3"/>
        </w:rPr>
      </w:pPr>
      <w:r>
        <w:rPr>
          <w:rFonts w:ascii="Arial" w:hAnsi="Arial" w:cs="Arial"/>
          <w:color w:val="000000"/>
          <w:spacing w:val="-3"/>
        </w:rPr>
        <w:t xml:space="preserve">SED will conduct on-site monitoring visits and desktop reviews on a two- to three-year cycle during which METS program centers are monitored for compliance.  As a result of these on-site monitoring visits and desktop reviews, the Department will issue a compliance monitoring report within 30 days of completion of the monitoring visit or desktop review.  The Department will also implement a self-assessment protocol to promote use of best practices and to </w:t>
      </w:r>
      <w:r w:rsidR="00033081">
        <w:rPr>
          <w:rFonts w:ascii="Arial" w:hAnsi="Arial" w:cs="Arial"/>
          <w:color w:val="000000"/>
          <w:spacing w:val="-3"/>
        </w:rPr>
        <w:t>pro</w:t>
      </w:r>
      <w:r>
        <w:rPr>
          <w:rFonts w:ascii="Arial" w:hAnsi="Arial" w:cs="Arial"/>
          <w:color w:val="000000"/>
          <w:spacing w:val="-3"/>
        </w:rPr>
        <w:t>actively detect and correct non-compliance at each METS program center.</w:t>
      </w:r>
    </w:p>
    <w:p w:rsidR="00207A28" w:rsidRDefault="00207A28" w:rsidP="00207A28">
      <w:pPr>
        <w:pStyle w:val="BodyText"/>
        <w:rPr>
          <w:rFonts w:ascii="Arial" w:hAnsi="Arial" w:cs="Arial"/>
          <w:color w:val="000000"/>
          <w:spacing w:val="-3"/>
        </w:rPr>
      </w:pPr>
    </w:p>
    <w:p w:rsidR="00207A28" w:rsidRDefault="00FF31B3" w:rsidP="00207A28">
      <w:pPr>
        <w:pStyle w:val="BodyText"/>
        <w:rPr>
          <w:rFonts w:ascii="Arial" w:hAnsi="Arial" w:cs="Arial"/>
          <w:color w:val="000000"/>
          <w:spacing w:val="-3"/>
        </w:rPr>
      </w:pPr>
      <w:r>
        <w:rPr>
          <w:rFonts w:ascii="Arial" w:hAnsi="Arial" w:cs="Arial"/>
          <w:color w:val="000000"/>
          <w:spacing w:val="-3"/>
        </w:rPr>
        <w:t>In the instance where compliance findings are identified, a corrective action plan is requested detailing resolution of compliance items cited and program improvements needed.  The corrective action plan must be submitted to SED within 30 days of receipt of the monitoring report.</w:t>
      </w:r>
    </w:p>
    <w:p w:rsidR="00207A28" w:rsidRDefault="00207A28" w:rsidP="00207A28">
      <w:pPr>
        <w:pStyle w:val="BodyText"/>
        <w:rPr>
          <w:rFonts w:ascii="Arial" w:hAnsi="Arial" w:cs="Arial"/>
          <w:color w:val="000000"/>
          <w:spacing w:val="-3"/>
        </w:rPr>
      </w:pPr>
    </w:p>
    <w:p w:rsidR="00207A28" w:rsidRPr="00C56AB2" w:rsidRDefault="00FF31B3" w:rsidP="00207A28">
      <w:pPr>
        <w:pStyle w:val="Heading3"/>
        <w:jc w:val="both"/>
        <w:rPr>
          <w:rFonts w:ascii="Arial" w:hAnsi="Arial" w:cs="Arial"/>
          <w:u w:val="single"/>
        </w:rPr>
      </w:pPr>
      <w:r>
        <w:rPr>
          <w:rFonts w:ascii="Arial" w:hAnsi="Arial" w:cs="Arial"/>
          <w:u w:val="single"/>
        </w:rPr>
        <w:t>Accessibility of Web-Based Information and Applications</w:t>
      </w:r>
    </w:p>
    <w:p w:rsidR="00207A28" w:rsidRDefault="00207A28" w:rsidP="00207A28">
      <w:pPr>
        <w:pStyle w:val="Heading3"/>
        <w:jc w:val="both"/>
        <w:rPr>
          <w:rFonts w:ascii="Arial" w:hAnsi="Arial" w:cs="Arial"/>
          <w:u w:val="single"/>
        </w:rPr>
      </w:pPr>
    </w:p>
    <w:p w:rsidR="00207A28" w:rsidRDefault="00FF31B3" w:rsidP="00207A28">
      <w:pPr>
        <w:pStyle w:val="Heading3"/>
        <w:jc w:val="both"/>
        <w:rPr>
          <w:rFonts w:ascii="Arial" w:hAnsi="Arial" w:cs="Arial"/>
          <w:b w:val="0"/>
          <w:color w:val="000000"/>
        </w:rPr>
      </w:pPr>
      <w:r w:rsidRPr="00C56AB2">
        <w:rPr>
          <w:rFonts w:ascii="Arial" w:hAnsi="Arial" w:cs="Arial"/>
          <w:b w:val="0"/>
          <w:color w:val="000000"/>
        </w:rPr>
        <w:t xml:space="preserve">Any documents, web-based information and applications development, or programming delivered pursuant to the contract or procurement, will comply with New York State Education Department </w:t>
      </w:r>
      <w:r>
        <w:rPr>
          <w:rFonts w:ascii="Arial" w:hAnsi="Arial" w:cs="Arial"/>
          <w:b w:val="0"/>
          <w:color w:val="000000"/>
        </w:rPr>
        <w:t xml:space="preserve">(NYSED or “the Department”) </w:t>
      </w:r>
      <w:r w:rsidRPr="00C56AB2">
        <w:rPr>
          <w:rFonts w:ascii="Arial" w:hAnsi="Arial" w:cs="Arial"/>
          <w:b w:val="0"/>
          <w:color w:val="000000"/>
        </w:rPr>
        <w:t>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w:t>
      </w:r>
      <w:r>
        <w:rPr>
          <w:rFonts w:ascii="Arial" w:hAnsi="Arial" w:cs="Arial"/>
          <w:b w:val="0"/>
          <w:color w:val="000000"/>
        </w:rPr>
        <w:t xml:space="preserve">d by quality assurance testing.  </w:t>
      </w:r>
      <w:r w:rsidRPr="00C56AB2">
        <w:rPr>
          <w:rFonts w:ascii="Arial" w:hAnsi="Arial" w:cs="Arial"/>
          <w:b w:val="0"/>
          <w:color w:val="000000"/>
        </w:rPr>
        <w:t>Such quality assurance testing will be conducted by NYSED employee or contractor and the results of such testing must be satisfactory to NYSED before web-based information and applications will be considered a qualified deliverable under the contract or procurement.</w:t>
      </w:r>
    </w:p>
    <w:p w:rsidR="002A05E1" w:rsidRDefault="002A05E1" w:rsidP="002A05E1"/>
    <w:p w:rsidR="002A05E1" w:rsidRPr="0044390C" w:rsidRDefault="002A05E1" w:rsidP="002A05E1">
      <w:pPr>
        <w:rPr>
          <w:rFonts w:ascii="Arial" w:hAnsi="Arial" w:cs="Arial"/>
          <w:b/>
          <w:u w:val="single"/>
        </w:rPr>
      </w:pPr>
      <w:r w:rsidRPr="0044390C">
        <w:rPr>
          <w:rFonts w:ascii="Arial" w:hAnsi="Arial" w:cs="Arial"/>
          <w:b/>
          <w:u w:val="single"/>
        </w:rPr>
        <w:t>Requirements of Education Law § 2-d</w:t>
      </w:r>
    </w:p>
    <w:p w:rsidR="002A05E1" w:rsidRPr="002A05E1" w:rsidRDefault="002A05E1" w:rsidP="002A05E1">
      <w:pPr>
        <w:rPr>
          <w:rFonts w:ascii="Arial" w:hAnsi="Arial" w:cs="Arial"/>
        </w:rPr>
      </w:pPr>
    </w:p>
    <w:p w:rsidR="002A05E1" w:rsidRPr="002A05E1" w:rsidRDefault="002A05E1" w:rsidP="00E76D8D">
      <w:pPr>
        <w:jc w:val="both"/>
        <w:rPr>
          <w:rFonts w:ascii="Arial" w:hAnsi="Arial" w:cs="Arial"/>
        </w:rPr>
      </w:pPr>
      <w:r w:rsidRPr="002A05E1">
        <w:rPr>
          <w:rFonts w:ascii="Arial" w:hAnsi="Arial" w:cs="Arial"/>
        </w:rPr>
        <w:t xml:space="preserve">The contractor agrees to comply with FERPA and New York State Education Law § 2-d. The New York State Data Security and Privacy Plan (Appendix R), the Parents Bill of Rights (Appendix S) and the Attachment to the Parents’ Bill of Rights for Contracts Involving Certain Personally Identifiable Information (Appendix S-1), the terms of which are incorporated herein by reference, and which shall also be part of </w:t>
      </w:r>
      <w:r>
        <w:rPr>
          <w:rFonts w:ascii="Arial" w:hAnsi="Arial" w:cs="Arial"/>
        </w:rPr>
        <w:t>any resulting c</w:t>
      </w:r>
      <w:r w:rsidRPr="002A05E1">
        <w:rPr>
          <w:rFonts w:ascii="Arial" w:hAnsi="Arial" w:cs="Arial"/>
        </w:rPr>
        <w:t>ontract.</w:t>
      </w:r>
    </w:p>
    <w:p w:rsidR="002A05E1" w:rsidRPr="002A05E1" w:rsidRDefault="002A05E1" w:rsidP="002A05E1">
      <w:pPr>
        <w:rPr>
          <w:rFonts w:ascii="Arial" w:hAnsi="Arial" w:cs="Arial"/>
        </w:rPr>
      </w:pPr>
    </w:p>
    <w:p w:rsidR="002A05E1" w:rsidRPr="002A05E1" w:rsidRDefault="002A05E1" w:rsidP="002A05E1">
      <w:pPr>
        <w:rPr>
          <w:rFonts w:ascii="Arial" w:hAnsi="Arial" w:cs="Arial"/>
        </w:rPr>
      </w:pPr>
      <w:r w:rsidRPr="002A05E1">
        <w:rPr>
          <w:rFonts w:ascii="Arial" w:hAnsi="Arial" w:cs="Arial"/>
        </w:rPr>
        <w:t xml:space="preserve">Bidders should complete items #3 and #6 of Appendix S-1 and return it with their </w:t>
      </w:r>
      <w:r>
        <w:rPr>
          <w:rFonts w:ascii="Arial" w:hAnsi="Arial" w:cs="Arial"/>
        </w:rPr>
        <w:t>application</w:t>
      </w:r>
      <w:r w:rsidRPr="002A05E1">
        <w:rPr>
          <w:rFonts w:ascii="Arial" w:hAnsi="Arial" w:cs="Arial"/>
        </w:rPr>
        <w:t xml:space="preserve"> for NYSED review.</w:t>
      </w:r>
    </w:p>
    <w:p w:rsidR="0044390C" w:rsidRDefault="0044390C" w:rsidP="0044390C">
      <w:pPr>
        <w:pStyle w:val="Heading3"/>
        <w:rPr>
          <w:rFonts w:ascii="Arial" w:eastAsia="Calibri" w:hAnsi="Arial" w:cs="Arial"/>
          <w:u w:val="single"/>
        </w:rPr>
      </w:pPr>
    </w:p>
    <w:p w:rsidR="0044390C" w:rsidRDefault="0044390C" w:rsidP="0044390C">
      <w:pPr>
        <w:pStyle w:val="Heading3"/>
        <w:rPr>
          <w:rFonts w:ascii="Arial" w:eastAsia="Calibri" w:hAnsi="Arial" w:cs="Arial"/>
          <w:u w:val="single"/>
        </w:rPr>
      </w:pPr>
      <w:r>
        <w:rPr>
          <w:rFonts w:ascii="Arial" w:eastAsia="Calibri" w:hAnsi="Arial" w:cs="Arial"/>
          <w:u w:val="single"/>
        </w:rPr>
        <w:t>Contract Terms and Conditions</w:t>
      </w:r>
    </w:p>
    <w:p w:rsidR="0044390C" w:rsidRPr="0021581E" w:rsidRDefault="0044390C" w:rsidP="0044390C">
      <w:pPr>
        <w:rPr>
          <w:rFonts w:eastAsia="Calibri"/>
        </w:rPr>
      </w:pPr>
    </w:p>
    <w:p w:rsidR="0044390C" w:rsidRPr="0021581E" w:rsidRDefault="0044390C" w:rsidP="00E76D8D">
      <w:pPr>
        <w:pStyle w:val="Heading3"/>
        <w:jc w:val="both"/>
        <w:rPr>
          <w:rFonts w:ascii="Arial" w:eastAsia="Calibri" w:hAnsi="Arial" w:cs="Arial"/>
          <w:b w:val="0"/>
        </w:rPr>
      </w:pPr>
      <w:r w:rsidRPr="0021581E">
        <w:rPr>
          <w:rFonts w:ascii="Arial" w:eastAsia="Calibri" w:hAnsi="Arial" w:cs="Arial"/>
          <w:b w:val="0"/>
        </w:rPr>
        <w:t xml:space="preserve">Grant awards to </w:t>
      </w:r>
      <w:r>
        <w:rPr>
          <w:rFonts w:ascii="Arial" w:eastAsia="Calibri" w:hAnsi="Arial" w:cs="Arial"/>
          <w:b w:val="0"/>
        </w:rPr>
        <w:t xml:space="preserve">not-for-profit entities </w:t>
      </w:r>
      <w:r w:rsidRPr="0021581E">
        <w:rPr>
          <w:rFonts w:ascii="Arial" w:eastAsia="Calibri" w:hAnsi="Arial" w:cs="Arial"/>
          <w:b w:val="0"/>
        </w:rPr>
        <w:t>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rsidR="00207A28" w:rsidRDefault="00207A28" w:rsidP="00207A28">
      <w:pPr>
        <w:pStyle w:val="Heading3"/>
        <w:jc w:val="both"/>
        <w:rPr>
          <w:rFonts w:ascii="Arial" w:hAnsi="Arial" w:cs="Arial"/>
          <w:u w:val="single"/>
        </w:rPr>
      </w:pPr>
    </w:p>
    <w:p w:rsidR="00207A28" w:rsidRPr="00E611A4" w:rsidRDefault="00FF31B3" w:rsidP="00207A28">
      <w:pPr>
        <w:pStyle w:val="Heading3"/>
        <w:jc w:val="both"/>
        <w:rPr>
          <w:rFonts w:ascii="Arial" w:hAnsi="Arial" w:cs="Arial"/>
          <w:u w:val="single"/>
        </w:rPr>
      </w:pPr>
      <w:r w:rsidRPr="00E611A4">
        <w:rPr>
          <w:rFonts w:ascii="Arial" w:hAnsi="Arial" w:cs="Arial"/>
          <w:u w:val="single"/>
        </w:rPr>
        <w:t>Requirements for Funding</w:t>
      </w:r>
    </w:p>
    <w:p w:rsidR="00207A28" w:rsidRPr="00D4309E" w:rsidRDefault="00207A28" w:rsidP="00207A28">
      <w:pPr>
        <w:jc w:val="both"/>
        <w:rPr>
          <w:rFonts w:ascii="Arial" w:hAnsi="Arial" w:cs="Arial"/>
        </w:rPr>
      </w:pPr>
    </w:p>
    <w:p w:rsidR="00207A28" w:rsidRPr="00D4309E" w:rsidRDefault="00FF31B3" w:rsidP="00207A28">
      <w:pPr>
        <w:jc w:val="both"/>
        <w:rPr>
          <w:rFonts w:ascii="Arial" w:hAnsi="Arial" w:cs="Arial"/>
        </w:rPr>
      </w:pPr>
      <w:r w:rsidRPr="00D4309E">
        <w:rPr>
          <w:rFonts w:ascii="Arial" w:hAnsi="Arial" w:cs="Arial"/>
          <w:b/>
        </w:rPr>
        <w:t xml:space="preserve">Registration </w:t>
      </w:r>
      <w:r w:rsidR="0071019C" w:rsidRPr="00D4309E">
        <w:rPr>
          <w:rFonts w:ascii="Arial" w:hAnsi="Arial" w:cs="Arial"/>
          <w:b/>
        </w:rPr>
        <w:t>in</w:t>
      </w:r>
      <w:r w:rsidRPr="00D4309E">
        <w:rPr>
          <w:rFonts w:ascii="Arial" w:hAnsi="Arial" w:cs="Arial"/>
          <w:b/>
        </w:rPr>
        <w:t xml:space="preserve"> Federal System for Award Management (SAM)</w:t>
      </w:r>
      <w:r w:rsidRPr="00D4309E">
        <w:rPr>
          <w:rFonts w:ascii="Arial" w:hAnsi="Arial" w:cs="Arial"/>
        </w:rPr>
        <w:t xml:space="preserve"> – In order to be awarded federal funds, an agency must be registered (and then maintain a current registration) in the federal </w:t>
      </w:r>
      <w:hyperlink r:id="rId26" w:history="1">
        <w:r w:rsidRPr="000752AF">
          <w:rPr>
            <w:rStyle w:val="Hyperlink"/>
            <w:rFonts w:ascii="Arial" w:hAnsi="Arial" w:cs="Arial"/>
          </w:rPr>
          <w:t>System for Award Management</w:t>
        </w:r>
      </w:hyperlink>
      <w:r w:rsidRPr="00D4309E">
        <w:rPr>
          <w:rFonts w:ascii="Arial" w:hAnsi="Arial" w:cs="Arial"/>
        </w:rPr>
        <w:t xml:space="preserve"> </w:t>
      </w:r>
      <w:r>
        <w:rPr>
          <w:rFonts w:ascii="Arial" w:hAnsi="Arial" w:cs="Arial"/>
        </w:rPr>
        <w:t>(</w:t>
      </w:r>
      <w:hyperlink r:id="rId27" w:history="1">
        <w:r w:rsidRPr="00286DB1">
          <w:rPr>
            <w:rStyle w:val="Hyperlink"/>
            <w:rFonts w:ascii="Arial" w:hAnsi="Arial" w:cs="Arial"/>
          </w:rPr>
          <w:t>https://www.sam.gov/</w:t>
        </w:r>
      </w:hyperlink>
      <w:r>
        <w:rPr>
          <w:rFonts w:ascii="Arial" w:hAnsi="Arial" w:cs="Arial"/>
        </w:rPr>
        <w:t xml:space="preserve">) </w:t>
      </w:r>
      <w:r w:rsidRPr="00D4309E">
        <w:rPr>
          <w:rFonts w:ascii="Arial" w:hAnsi="Arial" w:cs="Arial"/>
        </w:rPr>
        <w:t>kn</w:t>
      </w:r>
      <w:r>
        <w:rPr>
          <w:rFonts w:ascii="Arial" w:hAnsi="Arial" w:cs="Arial"/>
        </w:rPr>
        <w:t>own as SAM</w:t>
      </w:r>
      <w:r w:rsidRPr="00D4309E">
        <w:rPr>
          <w:rFonts w:ascii="Arial" w:hAnsi="Arial" w:cs="Arial"/>
        </w:rPr>
        <w:t>.  SAM is a government-wide, web-enabled database that collects, validates, stores and disseminates business information about organizations receiving federal funds.  Information on an agency’s registration in SAM needs to be provided on the Payee Information Form that must be submitted with the application.</w:t>
      </w:r>
    </w:p>
    <w:p w:rsidR="00207A28" w:rsidRPr="00D4309E" w:rsidRDefault="00207A28" w:rsidP="00207A28">
      <w:pPr>
        <w:jc w:val="both"/>
        <w:rPr>
          <w:rFonts w:ascii="Arial" w:hAnsi="Arial" w:cs="Arial"/>
        </w:rPr>
      </w:pPr>
    </w:p>
    <w:p w:rsidR="00207A28" w:rsidRPr="00D4309E" w:rsidRDefault="00FF31B3" w:rsidP="00207A28">
      <w:pPr>
        <w:pStyle w:val="BodyText"/>
        <w:rPr>
          <w:rFonts w:ascii="Arial" w:hAnsi="Arial" w:cs="Arial"/>
          <w:color w:val="000000"/>
          <w:spacing w:val="-3"/>
        </w:rPr>
      </w:pPr>
      <w:r w:rsidRPr="00D4309E">
        <w:rPr>
          <w:rFonts w:ascii="Arial" w:hAnsi="Arial" w:cs="Arial"/>
          <w:b/>
        </w:rPr>
        <w:t xml:space="preserve">Payee Information Form/NYSED Substitute W-9 </w:t>
      </w:r>
      <w:r w:rsidRPr="00D4309E">
        <w:rPr>
          <w:rFonts w:ascii="Arial" w:hAnsi="Arial" w:cs="Arial"/>
        </w:rPr>
        <w:t xml:space="preserve">– The </w:t>
      </w:r>
      <w:hyperlink r:id="rId28" w:history="1">
        <w:r w:rsidRPr="0089127F">
          <w:rPr>
            <w:rStyle w:val="Hyperlink"/>
            <w:rFonts w:ascii="Arial" w:hAnsi="Arial" w:cs="Arial"/>
          </w:rPr>
          <w:t>Payee Information Form</w:t>
        </w:r>
      </w:hyperlink>
      <w:r w:rsidRPr="00D4309E">
        <w:rPr>
          <w:rFonts w:ascii="Arial" w:hAnsi="Arial" w:cs="Arial"/>
        </w:rPr>
        <w:t xml:space="preserve"> is a packet containing the Payee Information Form itself and an acc</w:t>
      </w:r>
      <w:r>
        <w:rPr>
          <w:rFonts w:ascii="Arial" w:hAnsi="Arial" w:cs="Arial"/>
        </w:rPr>
        <w:t xml:space="preserve">ompanying NYSED Substitute W-9.  </w:t>
      </w:r>
      <w:r w:rsidRPr="00D4309E">
        <w:rPr>
          <w:rFonts w:ascii="Arial" w:hAnsi="Arial" w:cs="Arial"/>
        </w:rPr>
        <w:t>The NYSED Substitute W-9 may or may n</w:t>
      </w:r>
      <w:r>
        <w:rPr>
          <w:rFonts w:ascii="Arial" w:hAnsi="Arial" w:cs="Arial"/>
        </w:rPr>
        <w:t xml:space="preserve">ot be needed from your agency.  </w:t>
      </w:r>
      <w:r w:rsidRPr="00D4309E">
        <w:rPr>
          <w:rFonts w:ascii="Arial" w:hAnsi="Arial" w:cs="Arial"/>
        </w:rPr>
        <w:t>Please follow the specifics instru</w:t>
      </w:r>
      <w:r>
        <w:rPr>
          <w:rFonts w:ascii="Arial" w:hAnsi="Arial" w:cs="Arial"/>
        </w:rPr>
        <w:t xml:space="preserve">ctions provided with the form.  </w:t>
      </w:r>
      <w:r w:rsidRPr="00D4309E">
        <w:rPr>
          <w:rFonts w:ascii="Arial" w:hAnsi="Arial" w:cs="Arial"/>
        </w:rPr>
        <w:t xml:space="preserve">The Payee Information Form is used to establish the identity of the applicant organization and enables it to receive federal (and/or State) funds through the </w:t>
      </w:r>
      <w:r>
        <w:rPr>
          <w:rFonts w:ascii="Arial" w:hAnsi="Arial" w:cs="Arial"/>
        </w:rPr>
        <w:t>New York State Education Department (</w:t>
      </w:r>
      <w:r w:rsidRPr="00D4309E">
        <w:rPr>
          <w:rFonts w:ascii="Arial" w:hAnsi="Arial" w:cs="Arial"/>
        </w:rPr>
        <w:t>NYSED</w:t>
      </w:r>
      <w:r>
        <w:rPr>
          <w:rFonts w:ascii="Arial" w:hAnsi="Arial" w:cs="Arial"/>
        </w:rPr>
        <w:t>)</w:t>
      </w:r>
      <w:r w:rsidRPr="00D4309E">
        <w:rPr>
          <w:rFonts w:ascii="Arial" w:hAnsi="Arial" w:cs="Arial"/>
        </w:rPr>
        <w:t xml:space="preserve">. </w:t>
      </w:r>
    </w:p>
    <w:p w:rsidR="00207A28" w:rsidRPr="00D4309E" w:rsidRDefault="00207A28" w:rsidP="00207A28">
      <w:pPr>
        <w:pStyle w:val="BodyText"/>
        <w:rPr>
          <w:rFonts w:ascii="Arial" w:hAnsi="Arial" w:cs="Arial"/>
          <w:color w:val="000000"/>
          <w:spacing w:val="-3"/>
        </w:rPr>
      </w:pPr>
    </w:p>
    <w:p w:rsidR="00207A28" w:rsidRPr="00E611A4" w:rsidRDefault="00FF31B3" w:rsidP="00207A28">
      <w:pPr>
        <w:pStyle w:val="Heading3"/>
        <w:jc w:val="both"/>
        <w:rPr>
          <w:rFonts w:ascii="Arial" w:hAnsi="Arial" w:cs="Arial"/>
          <w:u w:val="single"/>
        </w:rPr>
      </w:pPr>
      <w:bookmarkStart w:id="8" w:name="OLE_LINK1"/>
      <w:r w:rsidRPr="00E611A4">
        <w:rPr>
          <w:rFonts w:ascii="Arial" w:hAnsi="Arial" w:cs="Arial"/>
          <w:u w:val="single"/>
        </w:rPr>
        <w:t>PREQUALIFICATION FOR INDIVIDUAL APPLICATIONS</w:t>
      </w:r>
    </w:p>
    <w:p w:rsidR="00207A28" w:rsidRDefault="00207A28" w:rsidP="00207A28">
      <w:pPr>
        <w:autoSpaceDE w:val="0"/>
        <w:autoSpaceDN w:val="0"/>
        <w:adjustRightInd w:val="0"/>
        <w:jc w:val="both"/>
        <w:rPr>
          <w:rFonts w:ascii="Arial" w:hAnsi="Arial"/>
          <w:color w:val="000000"/>
          <w:sz w:val="20"/>
          <w:u w:val="single"/>
        </w:rPr>
      </w:pPr>
    </w:p>
    <w:p w:rsidR="00207A28" w:rsidRPr="0087367C" w:rsidRDefault="00FF31B3" w:rsidP="00207A28">
      <w:pPr>
        <w:autoSpaceDE w:val="0"/>
        <w:autoSpaceDN w:val="0"/>
        <w:adjustRightInd w:val="0"/>
        <w:jc w:val="both"/>
        <w:rPr>
          <w:rFonts w:ascii="Arial" w:hAnsi="Arial" w:cs="Arial"/>
          <w:color w:val="000000"/>
          <w:sz w:val="22"/>
        </w:rPr>
      </w:pPr>
      <w:r>
        <w:rPr>
          <w:rFonts w:ascii="Arial" w:hAnsi="Arial" w:cs="Arial"/>
          <w:color w:val="000000"/>
        </w:rPr>
        <w:t xml:space="preserve">Pursuant to the New York State Division of Budget Bulletin H-1032, dated June 7, 2013, New York State has instituted key reform initiatives to </w:t>
      </w:r>
      <w:r w:rsidRPr="000B53C8">
        <w:rPr>
          <w:rFonts w:ascii="Arial" w:hAnsi="Arial" w:cs="Arial"/>
          <w:color w:val="000000"/>
        </w:rPr>
        <w:t xml:space="preserve">the grant contract process which require not-for-profits to register in the Grants Gateway and complete the Vendor Prequalification process </w:t>
      </w:r>
      <w:r w:rsidR="0071019C" w:rsidRPr="000B53C8">
        <w:rPr>
          <w:rFonts w:ascii="Arial" w:hAnsi="Arial" w:cs="Arial"/>
          <w:color w:val="000000"/>
        </w:rPr>
        <w:t>for</w:t>
      </w:r>
      <w:r w:rsidRPr="000B53C8">
        <w:rPr>
          <w:rFonts w:ascii="Arial" w:hAnsi="Arial" w:cs="Arial"/>
          <w:color w:val="000000"/>
        </w:rPr>
        <w:t xml:space="preserve"> proposals to be evaluated.  Information on these initiatives can be found on the </w:t>
      </w:r>
      <w:hyperlink r:id="rId29" w:history="1">
        <w:r w:rsidRPr="000B53C8">
          <w:rPr>
            <w:rStyle w:val="Hyperlink"/>
            <w:rFonts w:ascii="Arial" w:hAnsi="Arial" w:cs="Arial"/>
          </w:rPr>
          <w:t>Grants Reform Website</w:t>
        </w:r>
      </w:hyperlink>
      <w:r w:rsidRPr="000B53C8">
        <w:rPr>
          <w:rFonts w:ascii="Arial" w:hAnsi="Arial"/>
        </w:rPr>
        <w:t xml:space="preserve"> (</w:t>
      </w:r>
      <w:hyperlink r:id="rId30" w:history="1">
        <w:r w:rsidRPr="000B53C8">
          <w:rPr>
            <w:rStyle w:val="Hyperlink"/>
            <w:rFonts w:ascii="Arial" w:hAnsi="Arial"/>
          </w:rPr>
          <w:t>https://grantsreform.ny.gov/</w:t>
        </w:r>
      </w:hyperlink>
      <w:r w:rsidRPr="000B53C8">
        <w:rPr>
          <w:rFonts w:ascii="Arial" w:hAnsi="Arial"/>
        </w:rPr>
        <w:t>)</w:t>
      </w:r>
      <w:r w:rsidRPr="000B53C8">
        <w:rPr>
          <w:rFonts w:ascii="Arial" w:hAnsi="Arial" w:cs="Arial"/>
          <w:color w:val="000000"/>
        </w:rPr>
        <w:t>.</w:t>
      </w:r>
    </w:p>
    <w:p w:rsidR="00207A28" w:rsidRPr="0087367C" w:rsidRDefault="00207A28" w:rsidP="00207A28">
      <w:pPr>
        <w:autoSpaceDE w:val="0"/>
        <w:autoSpaceDN w:val="0"/>
        <w:adjustRightInd w:val="0"/>
        <w:jc w:val="both"/>
        <w:rPr>
          <w:rFonts w:ascii="Arial" w:hAnsi="Arial" w:cs="Arial"/>
          <w:b/>
          <w:color w:val="000000"/>
        </w:rPr>
      </w:pPr>
    </w:p>
    <w:p w:rsidR="00207A28" w:rsidRPr="0087367C" w:rsidRDefault="00FF31B3" w:rsidP="00207A28">
      <w:pPr>
        <w:autoSpaceDE w:val="0"/>
        <w:autoSpaceDN w:val="0"/>
        <w:adjustRightInd w:val="0"/>
        <w:jc w:val="both"/>
        <w:rPr>
          <w:rFonts w:ascii="Arial" w:hAnsi="Arial" w:cs="Arial"/>
          <w:b/>
          <w:color w:val="000000"/>
        </w:rPr>
      </w:pPr>
      <w:r w:rsidRPr="0087367C">
        <w:rPr>
          <w:rFonts w:ascii="Arial" w:hAnsi="Arial" w:cs="Arial"/>
          <w:b/>
          <w:color w:val="000000"/>
        </w:rPr>
        <w:t xml:space="preserve">Proposals </w:t>
      </w:r>
      <w:r w:rsidRPr="00D35E14">
        <w:rPr>
          <w:rFonts w:ascii="Arial" w:hAnsi="Arial" w:cs="Arial"/>
          <w:b/>
          <w:color w:val="000000"/>
        </w:rPr>
        <w:t xml:space="preserve">received from not-for-profit applicants that have not Registered </w:t>
      </w:r>
      <w:r w:rsidRPr="00D35E14">
        <w:rPr>
          <w:rFonts w:ascii="Arial" w:hAnsi="Arial" w:cs="Arial"/>
          <w:b/>
          <w:color w:val="000000"/>
          <w:u w:val="single"/>
        </w:rPr>
        <w:t>and</w:t>
      </w:r>
      <w:r w:rsidRPr="00D35E14">
        <w:rPr>
          <w:rFonts w:ascii="Arial" w:hAnsi="Arial" w:cs="Arial"/>
          <w:b/>
          <w:color w:val="000000"/>
        </w:rPr>
        <w:t xml:space="preserve"> are not Prequalified in the Grants Gateway by 5:00 PM on the proposal due date of </w:t>
      </w:r>
      <w:r w:rsidRPr="00D35E14">
        <w:rPr>
          <w:rFonts w:ascii="Arial" w:hAnsi="Arial" w:cs="Arial"/>
          <w:b/>
          <w:color w:val="000000"/>
          <w:u w:val="single"/>
        </w:rPr>
        <w:t xml:space="preserve">April </w:t>
      </w:r>
      <w:r w:rsidR="000C74ED" w:rsidRPr="00D35E14">
        <w:rPr>
          <w:rFonts w:ascii="Arial" w:hAnsi="Arial" w:cs="Arial"/>
          <w:b/>
          <w:color w:val="000000"/>
          <w:u w:val="single"/>
        </w:rPr>
        <w:t>25</w:t>
      </w:r>
      <w:r w:rsidRPr="00D35E14">
        <w:rPr>
          <w:rFonts w:ascii="Arial" w:hAnsi="Arial" w:cs="Arial"/>
          <w:b/>
          <w:color w:val="000000"/>
          <w:u w:val="single"/>
        </w:rPr>
        <w:t>, 2018</w:t>
      </w:r>
      <w:r w:rsidRPr="00D35E14">
        <w:rPr>
          <w:rFonts w:ascii="Arial" w:hAnsi="Arial" w:cs="Arial"/>
          <w:color w:val="000000"/>
        </w:rPr>
        <w:t xml:space="preserve"> </w:t>
      </w:r>
      <w:r w:rsidRPr="00D35E14">
        <w:rPr>
          <w:rFonts w:ascii="Arial" w:hAnsi="Arial" w:cs="Arial"/>
          <w:b/>
          <w:color w:val="000000"/>
        </w:rPr>
        <w:t>cannot</w:t>
      </w:r>
      <w:r>
        <w:rPr>
          <w:rFonts w:ascii="Arial" w:hAnsi="Arial" w:cs="Arial"/>
          <w:b/>
          <w:color w:val="000000"/>
        </w:rPr>
        <w:t xml:space="preserve"> be evaluated.  </w:t>
      </w:r>
      <w:r w:rsidRPr="0087367C">
        <w:rPr>
          <w:rFonts w:ascii="Arial" w:hAnsi="Arial" w:cs="Arial"/>
          <w:b/>
          <w:color w:val="000000"/>
        </w:rPr>
        <w:t>Such proposals will be disqualified from further consideration</w:t>
      </w:r>
    </w:p>
    <w:p w:rsidR="00207A28" w:rsidRPr="0087367C" w:rsidRDefault="00207A28" w:rsidP="00207A28">
      <w:pPr>
        <w:autoSpaceDE w:val="0"/>
        <w:autoSpaceDN w:val="0"/>
        <w:adjustRightInd w:val="0"/>
        <w:jc w:val="both"/>
        <w:rPr>
          <w:rFonts w:ascii="Arial" w:hAnsi="Arial" w:cs="Arial"/>
          <w:color w:val="000000"/>
        </w:rPr>
      </w:pPr>
    </w:p>
    <w:p w:rsidR="00207A28" w:rsidRDefault="00FF31B3" w:rsidP="00207A28">
      <w:pPr>
        <w:autoSpaceDE w:val="0"/>
        <w:autoSpaceDN w:val="0"/>
        <w:adjustRightInd w:val="0"/>
        <w:jc w:val="both"/>
        <w:rPr>
          <w:rFonts w:ascii="Arial" w:hAnsi="Arial" w:cs="Arial"/>
          <w:color w:val="000000"/>
        </w:rPr>
      </w:pPr>
      <w:r w:rsidRPr="0087367C">
        <w:rPr>
          <w:rFonts w:ascii="Arial" w:hAnsi="Arial" w:cs="Arial"/>
          <w:color w:val="000000"/>
        </w:rPr>
        <w:t>Below is a summary of the steps that must be completed to meet registration and prequalification</w:t>
      </w:r>
      <w:r>
        <w:rPr>
          <w:rFonts w:ascii="Arial" w:hAnsi="Arial" w:cs="Arial"/>
          <w:color w:val="000000"/>
        </w:rPr>
        <w:t xml:space="preserve"> requirements.  The </w:t>
      </w:r>
      <w:hyperlink r:id="rId31" w:history="1">
        <w:r>
          <w:rPr>
            <w:rStyle w:val="Hyperlink"/>
            <w:rFonts w:ascii="Arial" w:hAnsi="Arial" w:cs="Arial"/>
          </w:rPr>
          <w:t>Vendor Prequalification Manual</w:t>
        </w:r>
      </w:hyperlink>
      <w:r>
        <w:t>*</w:t>
      </w:r>
      <w:r>
        <w:rPr>
          <w:rFonts w:ascii="Arial" w:hAnsi="Arial" w:cs="Arial"/>
          <w:color w:val="000000"/>
        </w:rPr>
        <w:t xml:space="preserve"> on the Grants Reform Website details the requirements and an </w:t>
      </w:r>
      <w:hyperlink r:id="rId32" w:history="1">
        <w:r>
          <w:rPr>
            <w:rStyle w:val="Hyperlink"/>
            <w:rFonts w:ascii="Arial" w:hAnsi="Arial" w:cs="Arial"/>
          </w:rPr>
          <w:t>online tutorial</w:t>
        </w:r>
      </w:hyperlink>
      <w:r>
        <w:t>**</w:t>
      </w:r>
      <w:r>
        <w:rPr>
          <w:rFonts w:ascii="Arial" w:hAnsi="Arial" w:cs="Arial"/>
          <w:color w:val="000000"/>
        </w:rPr>
        <w:t xml:space="preserve"> are available to walk users through the process.</w:t>
      </w:r>
    </w:p>
    <w:p w:rsidR="00207A28" w:rsidRDefault="00207A28" w:rsidP="00207A28">
      <w:pPr>
        <w:autoSpaceDE w:val="0"/>
        <w:autoSpaceDN w:val="0"/>
        <w:adjustRightInd w:val="0"/>
        <w:jc w:val="both"/>
        <w:rPr>
          <w:rFonts w:ascii="Arial" w:hAnsi="Arial" w:cs="Arial"/>
          <w:color w:val="000000"/>
        </w:rPr>
      </w:pPr>
    </w:p>
    <w:p w:rsidR="00207A28" w:rsidRDefault="00FF31B3" w:rsidP="00207A28">
      <w:pPr>
        <w:autoSpaceDE w:val="0"/>
        <w:autoSpaceDN w:val="0"/>
        <w:adjustRightInd w:val="0"/>
        <w:jc w:val="both"/>
        <w:rPr>
          <w:rFonts w:ascii="Arial" w:hAnsi="Arial" w:cs="Arial"/>
          <w:color w:val="000000"/>
        </w:rPr>
      </w:pPr>
      <w:r>
        <w:rPr>
          <w:rFonts w:ascii="Arial" w:hAnsi="Arial" w:cs="Arial"/>
          <w:color w:val="000000"/>
        </w:rPr>
        <w:t>*</w:t>
      </w:r>
      <w:hyperlink r:id="rId33" w:history="1">
        <w:r w:rsidRPr="00C5584B">
          <w:rPr>
            <w:rStyle w:val="Hyperlink"/>
            <w:rFonts w:ascii="Arial" w:hAnsi="Arial" w:cs="Arial"/>
          </w:rPr>
          <w:t>https://grantsreform.ny.gov/sites/default/files/docs/VENDOR_POLICY_MANUAL_V.2_10.10.13.pdf</w:t>
        </w:r>
      </w:hyperlink>
      <w:r>
        <w:rPr>
          <w:rFonts w:ascii="Arial" w:hAnsi="Arial" w:cs="Arial"/>
          <w:color w:val="000000"/>
        </w:rPr>
        <w:t xml:space="preserve"> </w:t>
      </w:r>
    </w:p>
    <w:p w:rsidR="00207A28" w:rsidRDefault="00207A28" w:rsidP="00207A28">
      <w:pPr>
        <w:autoSpaceDE w:val="0"/>
        <w:autoSpaceDN w:val="0"/>
        <w:adjustRightInd w:val="0"/>
        <w:jc w:val="both"/>
        <w:rPr>
          <w:rFonts w:ascii="Arial" w:hAnsi="Arial" w:cs="Arial"/>
          <w:color w:val="000000"/>
        </w:rPr>
      </w:pPr>
    </w:p>
    <w:p w:rsidR="00207A28" w:rsidRDefault="00FF31B3" w:rsidP="00207A28">
      <w:pPr>
        <w:autoSpaceDE w:val="0"/>
        <w:autoSpaceDN w:val="0"/>
        <w:adjustRightInd w:val="0"/>
        <w:jc w:val="both"/>
        <w:rPr>
          <w:rFonts w:ascii="Arial" w:hAnsi="Arial" w:cs="Arial"/>
          <w:color w:val="000000"/>
        </w:rPr>
      </w:pPr>
      <w:r>
        <w:rPr>
          <w:rFonts w:ascii="Arial" w:hAnsi="Arial" w:cs="Arial"/>
          <w:color w:val="000000"/>
        </w:rPr>
        <w:t>**</w:t>
      </w:r>
      <w:hyperlink r:id="rId34" w:history="1">
        <w:r w:rsidRPr="00C5584B">
          <w:rPr>
            <w:rStyle w:val="Hyperlink"/>
            <w:rFonts w:ascii="Arial" w:hAnsi="Arial" w:cs="Arial"/>
          </w:rPr>
          <w:t>https://www.youtube.com/watch?v=Py1hqveEiF4&amp;list=UUYnWskVc7B3ajjOVfOHL6UA&amp;index=14</w:t>
        </w:r>
      </w:hyperlink>
      <w:r>
        <w:rPr>
          <w:rFonts w:ascii="Arial" w:hAnsi="Arial" w:cs="Arial"/>
          <w:color w:val="000000"/>
        </w:rPr>
        <w:t xml:space="preserve"> </w:t>
      </w:r>
    </w:p>
    <w:p w:rsidR="002716D9" w:rsidRPr="00EE5B9F" w:rsidRDefault="002716D9" w:rsidP="00207A28">
      <w:pPr>
        <w:autoSpaceDE w:val="0"/>
        <w:autoSpaceDN w:val="0"/>
        <w:adjustRightInd w:val="0"/>
        <w:jc w:val="both"/>
        <w:rPr>
          <w:rFonts w:ascii="Arial" w:hAnsi="Arial" w:cs="Arial"/>
          <w:color w:val="000000"/>
        </w:rPr>
      </w:pPr>
    </w:p>
    <w:p w:rsidR="00207A28" w:rsidRPr="00EE5B9F" w:rsidRDefault="00FF31B3" w:rsidP="00CA2772">
      <w:pPr>
        <w:pStyle w:val="ListParagraph"/>
        <w:numPr>
          <w:ilvl w:val="0"/>
          <w:numId w:val="13"/>
        </w:numPr>
        <w:autoSpaceDE w:val="0"/>
        <w:autoSpaceDN w:val="0"/>
        <w:adjustRightInd w:val="0"/>
        <w:spacing w:before="0" w:after="0" w:line="240" w:lineRule="auto"/>
        <w:jc w:val="both"/>
        <w:rPr>
          <w:rFonts w:ascii="Arial" w:hAnsi="Arial" w:cs="Arial"/>
          <w:color w:val="000000"/>
          <w:sz w:val="24"/>
        </w:rPr>
      </w:pPr>
      <w:r w:rsidRPr="00EE5B9F">
        <w:rPr>
          <w:rFonts w:ascii="Arial" w:hAnsi="Arial" w:cs="Arial"/>
          <w:b/>
          <w:color w:val="000000"/>
          <w:sz w:val="24"/>
        </w:rPr>
        <w:t>Register for the Grants Gateway</w:t>
      </w:r>
      <w:r w:rsidRPr="00EE5B9F">
        <w:rPr>
          <w:rFonts w:ascii="Arial" w:hAnsi="Arial" w:cs="Arial"/>
          <w:color w:val="000000"/>
          <w:sz w:val="24"/>
        </w:rPr>
        <w:t>.</w:t>
      </w:r>
    </w:p>
    <w:p w:rsidR="00207A28" w:rsidRPr="00EE5B9F" w:rsidRDefault="00207A28" w:rsidP="00207A28">
      <w:pPr>
        <w:pStyle w:val="ListParagraph"/>
        <w:autoSpaceDE w:val="0"/>
        <w:autoSpaceDN w:val="0"/>
        <w:adjustRightInd w:val="0"/>
        <w:spacing w:before="0" w:after="0" w:line="240" w:lineRule="auto"/>
        <w:ind w:left="0"/>
        <w:jc w:val="both"/>
        <w:rPr>
          <w:rFonts w:ascii="Arial" w:hAnsi="Arial" w:cs="Arial"/>
          <w:color w:val="000000"/>
          <w:sz w:val="24"/>
        </w:rPr>
      </w:pPr>
    </w:p>
    <w:p w:rsidR="00207A28" w:rsidRPr="00CF7B71" w:rsidRDefault="00FF31B3" w:rsidP="00CA2772">
      <w:pPr>
        <w:pStyle w:val="ListParagraph"/>
        <w:numPr>
          <w:ilvl w:val="0"/>
          <w:numId w:val="14"/>
        </w:numPr>
        <w:autoSpaceDE w:val="0"/>
        <w:autoSpaceDN w:val="0"/>
        <w:adjustRightInd w:val="0"/>
        <w:spacing w:before="0" w:after="0" w:line="240" w:lineRule="auto"/>
        <w:ind w:left="720"/>
        <w:jc w:val="both"/>
        <w:rPr>
          <w:rFonts w:ascii="Arial" w:hAnsi="Arial" w:cs="Arial"/>
          <w:color w:val="000000"/>
          <w:sz w:val="24"/>
        </w:rPr>
      </w:pPr>
      <w:r w:rsidRPr="00EE5B9F">
        <w:rPr>
          <w:rFonts w:ascii="Arial" w:hAnsi="Arial" w:cs="Arial"/>
          <w:color w:val="000000"/>
          <w:sz w:val="24"/>
        </w:rPr>
        <w:t xml:space="preserve">On the Grants Reform Website, download a copy of the </w:t>
      </w:r>
      <w:hyperlink r:id="rId35" w:history="1">
        <w:r w:rsidRPr="00EE5B9F">
          <w:rPr>
            <w:rStyle w:val="Hyperlink"/>
            <w:rFonts w:ascii="Arial" w:hAnsi="Arial" w:cs="Arial"/>
            <w:sz w:val="24"/>
          </w:rPr>
          <w:t>Registration Form for Administrator</w:t>
        </w:r>
      </w:hyperlink>
      <w:r>
        <w:rPr>
          <w:rFonts w:ascii="Arial" w:hAnsi="Arial"/>
          <w:sz w:val="24"/>
        </w:rPr>
        <w:t>*</w:t>
      </w:r>
      <w:r w:rsidRPr="00EE5B9F">
        <w:rPr>
          <w:rFonts w:ascii="Arial" w:hAnsi="Arial" w:cs="Arial"/>
          <w:color w:val="000000"/>
          <w:sz w:val="24"/>
        </w:rPr>
        <w:t xml:space="preserve">.  A signed, notarized original form must be sent to the Division of Budget at the address provided in the instructions.  You will be provided with a Username and Password allowing you to access the Grants Gateway. </w:t>
      </w:r>
    </w:p>
    <w:p w:rsidR="00207A28" w:rsidRPr="00CF7B71" w:rsidRDefault="00207A28" w:rsidP="00207A28">
      <w:pPr>
        <w:pStyle w:val="ListParagraph"/>
        <w:autoSpaceDE w:val="0"/>
        <w:autoSpaceDN w:val="0"/>
        <w:adjustRightInd w:val="0"/>
        <w:spacing w:before="0" w:after="0" w:line="240" w:lineRule="auto"/>
        <w:jc w:val="both"/>
        <w:rPr>
          <w:rFonts w:ascii="Arial" w:hAnsi="Arial" w:cs="Arial"/>
          <w:color w:val="000000"/>
          <w:sz w:val="24"/>
        </w:rPr>
      </w:pPr>
    </w:p>
    <w:p w:rsidR="00207A28" w:rsidRPr="00CF7B71" w:rsidRDefault="00FF31B3" w:rsidP="00CA2772">
      <w:pPr>
        <w:numPr>
          <w:ilvl w:val="0"/>
          <w:numId w:val="14"/>
        </w:numPr>
        <w:autoSpaceDE w:val="0"/>
        <w:autoSpaceDN w:val="0"/>
        <w:adjustRightInd w:val="0"/>
        <w:ind w:left="720"/>
        <w:jc w:val="both"/>
        <w:rPr>
          <w:rFonts w:ascii="Arial" w:hAnsi="Arial" w:cs="Arial"/>
          <w:color w:val="000000"/>
        </w:rPr>
      </w:pPr>
      <w:r w:rsidRPr="00CF7B71">
        <w:rPr>
          <w:rFonts w:ascii="Arial" w:hAnsi="Arial" w:cs="Arial"/>
          <w:color w:val="000000"/>
        </w:rPr>
        <w:t xml:space="preserve">If you have previously registered and do not know your </w:t>
      </w:r>
      <w:r w:rsidR="0071019C" w:rsidRPr="00CF7B71">
        <w:rPr>
          <w:rFonts w:ascii="Arial" w:hAnsi="Arial" w:cs="Arial"/>
          <w:color w:val="000000"/>
        </w:rPr>
        <w:t>Username,</w:t>
      </w:r>
      <w:r w:rsidRPr="00CF7B71">
        <w:rPr>
          <w:rFonts w:ascii="Arial" w:hAnsi="Arial" w:cs="Arial"/>
          <w:color w:val="000000"/>
        </w:rPr>
        <w:t xml:space="preserve"> please email </w:t>
      </w:r>
      <w:hyperlink r:id="rId36" w:history="1">
        <w:r w:rsidRPr="00CF7B71">
          <w:rPr>
            <w:rStyle w:val="Hyperlink"/>
            <w:rFonts w:ascii="Arial" w:hAnsi="Arial" w:cs="Arial"/>
          </w:rPr>
          <w:t>grantsreform@budget.ny.gov</w:t>
        </w:r>
      </w:hyperlink>
      <w:r w:rsidRPr="00CF7B71">
        <w:rPr>
          <w:rFonts w:ascii="Arial" w:hAnsi="Arial" w:cs="Arial"/>
          <w:color w:val="000000"/>
        </w:rPr>
        <w:t xml:space="preserve">.   If you do not know your Password please click the </w:t>
      </w:r>
      <w:hyperlink r:id="rId37" w:history="1">
        <w:r w:rsidRPr="00CF7B71">
          <w:rPr>
            <w:rStyle w:val="Hyperlink"/>
            <w:rFonts w:ascii="Arial" w:hAnsi="Arial" w:cs="Arial"/>
          </w:rPr>
          <w:t>Forgot Password</w:t>
        </w:r>
      </w:hyperlink>
      <w:r w:rsidRPr="00CF7B71">
        <w:rPr>
          <w:rFonts w:ascii="Arial" w:hAnsi="Arial"/>
        </w:rPr>
        <w:t>*</w:t>
      </w:r>
      <w:r w:rsidRPr="00CF7B71">
        <w:rPr>
          <w:rFonts w:ascii="Arial" w:hAnsi="Arial" w:cs="Arial"/>
          <w:color w:val="000000"/>
        </w:rPr>
        <w:t xml:space="preserve">* link from the main log in page and follow the prompts. </w:t>
      </w:r>
    </w:p>
    <w:p w:rsidR="00207A28" w:rsidRPr="00CF7B71" w:rsidRDefault="00207A28" w:rsidP="00207A28">
      <w:pPr>
        <w:autoSpaceDE w:val="0"/>
        <w:autoSpaceDN w:val="0"/>
        <w:adjustRightInd w:val="0"/>
        <w:jc w:val="both"/>
        <w:rPr>
          <w:rFonts w:ascii="Arial" w:hAnsi="Arial" w:cs="Arial"/>
          <w:color w:val="000000"/>
        </w:rPr>
      </w:pPr>
    </w:p>
    <w:p w:rsidR="00207A28" w:rsidRPr="00CF7B71" w:rsidRDefault="00FF31B3" w:rsidP="00207A28">
      <w:pPr>
        <w:autoSpaceDE w:val="0"/>
        <w:autoSpaceDN w:val="0"/>
        <w:adjustRightInd w:val="0"/>
        <w:ind w:left="720"/>
        <w:jc w:val="both"/>
        <w:rPr>
          <w:rFonts w:ascii="Arial" w:hAnsi="Arial" w:cs="Arial"/>
          <w:color w:val="000000"/>
        </w:rPr>
      </w:pPr>
      <w:r>
        <w:rPr>
          <w:rFonts w:ascii="Arial" w:hAnsi="Arial" w:cs="Arial"/>
          <w:color w:val="000000"/>
        </w:rPr>
        <w:t>*</w:t>
      </w:r>
      <w:hyperlink r:id="rId38" w:history="1">
        <w:r w:rsidRPr="00C5584B">
          <w:rPr>
            <w:rStyle w:val="Hyperlink"/>
            <w:rFonts w:ascii="Arial" w:hAnsi="Arial" w:cs="Arial"/>
          </w:rPr>
          <w:t>https://grantsreform.ny.gov/sites/default/files/registration-form-for-administrator-fillable.pdf</w:t>
        </w:r>
      </w:hyperlink>
      <w:r w:rsidRPr="00CF7B71">
        <w:rPr>
          <w:rFonts w:ascii="Arial" w:hAnsi="Arial" w:cs="Arial"/>
          <w:color w:val="000000"/>
        </w:rPr>
        <w:t xml:space="preserve"> </w:t>
      </w:r>
    </w:p>
    <w:p w:rsidR="00207A28" w:rsidRDefault="00207A28" w:rsidP="00207A28">
      <w:pPr>
        <w:autoSpaceDE w:val="0"/>
        <w:autoSpaceDN w:val="0"/>
        <w:adjustRightInd w:val="0"/>
        <w:ind w:firstLine="720"/>
        <w:jc w:val="both"/>
        <w:rPr>
          <w:rFonts w:ascii="Arial" w:hAnsi="Arial" w:cs="Arial"/>
          <w:color w:val="000000"/>
        </w:rPr>
      </w:pPr>
    </w:p>
    <w:p w:rsidR="00207A28" w:rsidRPr="00CF7B71" w:rsidRDefault="00FF31B3" w:rsidP="00207A28">
      <w:pPr>
        <w:autoSpaceDE w:val="0"/>
        <w:autoSpaceDN w:val="0"/>
        <w:adjustRightInd w:val="0"/>
        <w:ind w:firstLine="720"/>
        <w:jc w:val="both"/>
        <w:rPr>
          <w:rFonts w:ascii="Arial" w:hAnsi="Arial" w:cs="Arial"/>
          <w:color w:val="000000"/>
        </w:rPr>
      </w:pPr>
      <w:r w:rsidRPr="00CF7B71">
        <w:rPr>
          <w:rFonts w:ascii="Arial" w:hAnsi="Arial" w:cs="Arial"/>
          <w:color w:val="000000"/>
        </w:rPr>
        <w:t>**</w:t>
      </w:r>
      <w:hyperlink r:id="rId39" w:history="1">
        <w:r w:rsidRPr="00CF7B71">
          <w:rPr>
            <w:rStyle w:val="Hyperlink"/>
            <w:rFonts w:ascii="Arial" w:hAnsi="Arial" w:cs="Arial"/>
          </w:rPr>
          <w:t>https://grantsgateway.ny.gov/IntelliGrants_NYSGG/login2.aspx</w:t>
        </w:r>
      </w:hyperlink>
    </w:p>
    <w:p w:rsidR="00207A28" w:rsidRPr="00CF7B71" w:rsidRDefault="00207A28" w:rsidP="00207A28">
      <w:pPr>
        <w:autoSpaceDE w:val="0"/>
        <w:autoSpaceDN w:val="0"/>
        <w:adjustRightInd w:val="0"/>
        <w:jc w:val="both"/>
        <w:rPr>
          <w:rFonts w:ascii="Arial" w:hAnsi="Arial" w:cs="Arial"/>
          <w:color w:val="000000"/>
        </w:rPr>
      </w:pPr>
    </w:p>
    <w:p w:rsidR="00207A28" w:rsidRPr="00CF7B71" w:rsidRDefault="00FF31B3" w:rsidP="00CA2772">
      <w:pPr>
        <w:pStyle w:val="ListParagraph"/>
        <w:numPr>
          <w:ilvl w:val="0"/>
          <w:numId w:val="13"/>
        </w:numPr>
        <w:autoSpaceDE w:val="0"/>
        <w:autoSpaceDN w:val="0"/>
        <w:adjustRightInd w:val="0"/>
        <w:spacing w:before="0" w:after="0" w:line="240" w:lineRule="auto"/>
        <w:jc w:val="both"/>
        <w:rPr>
          <w:rFonts w:ascii="Arial" w:hAnsi="Arial" w:cs="Arial"/>
          <w:color w:val="000000"/>
          <w:sz w:val="24"/>
        </w:rPr>
      </w:pPr>
      <w:r w:rsidRPr="00CF7B71">
        <w:rPr>
          <w:rFonts w:ascii="Arial" w:hAnsi="Arial" w:cs="Arial"/>
          <w:b/>
          <w:color w:val="000000"/>
          <w:sz w:val="24"/>
        </w:rPr>
        <w:t>Complete your Prequalification Application.</w:t>
      </w:r>
    </w:p>
    <w:p w:rsidR="00207A28" w:rsidRPr="00EE5B9F" w:rsidRDefault="00207A28" w:rsidP="00207A28">
      <w:pPr>
        <w:pStyle w:val="ListParagraph"/>
        <w:autoSpaceDE w:val="0"/>
        <w:autoSpaceDN w:val="0"/>
        <w:adjustRightInd w:val="0"/>
        <w:spacing w:before="0" w:after="0" w:line="240" w:lineRule="auto"/>
        <w:ind w:left="0"/>
        <w:jc w:val="both"/>
        <w:rPr>
          <w:rFonts w:ascii="Arial" w:hAnsi="Arial" w:cs="Arial"/>
          <w:color w:val="000000"/>
          <w:sz w:val="24"/>
        </w:rPr>
      </w:pPr>
    </w:p>
    <w:p w:rsidR="00207A28" w:rsidRPr="00EE5B9F" w:rsidRDefault="00FF31B3" w:rsidP="00CA2772">
      <w:pPr>
        <w:pStyle w:val="ListParagraph"/>
        <w:numPr>
          <w:ilvl w:val="0"/>
          <w:numId w:val="15"/>
        </w:numPr>
        <w:autoSpaceDE w:val="0"/>
        <w:autoSpaceDN w:val="0"/>
        <w:adjustRightInd w:val="0"/>
        <w:spacing w:before="0" w:after="0" w:line="240" w:lineRule="auto"/>
        <w:ind w:left="720"/>
        <w:jc w:val="both"/>
        <w:rPr>
          <w:rFonts w:ascii="Arial" w:hAnsi="Arial" w:cs="Arial"/>
          <w:color w:val="000000"/>
          <w:sz w:val="24"/>
        </w:rPr>
      </w:pPr>
      <w:r w:rsidRPr="00EE5B9F">
        <w:rPr>
          <w:rFonts w:ascii="Arial" w:hAnsi="Arial" w:cs="Arial"/>
          <w:color w:val="000000"/>
          <w:sz w:val="24"/>
        </w:rPr>
        <w:t xml:space="preserve">Log in to the </w:t>
      </w:r>
      <w:hyperlink r:id="rId40" w:history="1">
        <w:r w:rsidRPr="00EE5B9F">
          <w:rPr>
            <w:rStyle w:val="Hyperlink"/>
            <w:rFonts w:ascii="Arial" w:hAnsi="Arial" w:cs="Arial"/>
            <w:sz w:val="24"/>
          </w:rPr>
          <w:t>Grants Gateway</w:t>
        </w:r>
      </w:hyperlink>
      <w:r>
        <w:rPr>
          <w:rFonts w:ascii="Arial" w:hAnsi="Arial"/>
          <w:sz w:val="24"/>
        </w:rPr>
        <w:t>*</w:t>
      </w:r>
      <w:r w:rsidRPr="00EE5B9F">
        <w:rPr>
          <w:rFonts w:ascii="Arial" w:hAnsi="Arial" w:cs="Arial"/>
          <w:sz w:val="24"/>
        </w:rPr>
        <w:t>.</w:t>
      </w:r>
      <w:r w:rsidRPr="00EE5B9F">
        <w:rPr>
          <w:rFonts w:ascii="Arial" w:hAnsi="Arial" w:cs="Arial"/>
          <w:b/>
          <w:sz w:val="24"/>
        </w:rPr>
        <w:t xml:space="preserve"> If this is your first time logging in, </w:t>
      </w:r>
      <w:r w:rsidRPr="00EE5B9F">
        <w:rPr>
          <w:rFonts w:ascii="Arial" w:hAnsi="Arial" w:cs="Arial"/>
          <w:sz w:val="24"/>
        </w:rPr>
        <w:t>you will</w:t>
      </w:r>
      <w:r w:rsidRPr="00EE5B9F">
        <w:rPr>
          <w:rFonts w:ascii="Arial" w:hAnsi="Arial" w:cs="Arial"/>
          <w:color w:val="000000"/>
          <w:sz w:val="24"/>
        </w:rPr>
        <w:t xml:space="preserve"> be prompted to change your password at the bottom of your Profile page.  Enter a new password and click SAVE.</w:t>
      </w:r>
    </w:p>
    <w:p w:rsidR="00207A28" w:rsidRPr="00EE5B9F" w:rsidRDefault="00207A28" w:rsidP="00207A28">
      <w:pPr>
        <w:pStyle w:val="ListParagraph"/>
        <w:autoSpaceDE w:val="0"/>
        <w:autoSpaceDN w:val="0"/>
        <w:adjustRightInd w:val="0"/>
        <w:spacing w:before="0" w:after="0" w:line="240" w:lineRule="auto"/>
        <w:jc w:val="both"/>
        <w:rPr>
          <w:rFonts w:ascii="Arial" w:hAnsi="Arial" w:cs="Arial"/>
          <w:color w:val="000000"/>
          <w:sz w:val="24"/>
        </w:rPr>
      </w:pPr>
    </w:p>
    <w:p w:rsidR="00207A28" w:rsidRPr="00EE5B9F" w:rsidRDefault="00FF31B3" w:rsidP="00CA2772">
      <w:pPr>
        <w:pStyle w:val="ListParagraph"/>
        <w:numPr>
          <w:ilvl w:val="0"/>
          <w:numId w:val="15"/>
        </w:numPr>
        <w:autoSpaceDE w:val="0"/>
        <w:autoSpaceDN w:val="0"/>
        <w:adjustRightInd w:val="0"/>
        <w:spacing w:before="0" w:after="0" w:line="240" w:lineRule="auto"/>
        <w:ind w:left="720"/>
        <w:jc w:val="both"/>
        <w:rPr>
          <w:rFonts w:ascii="Arial" w:hAnsi="Arial" w:cs="Arial"/>
          <w:color w:val="000000"/>
          <w:sz w:val="24"/>
        </w:rPr>
      </w:pPr>
      <w:r w:rsidRPr="00EE5B9F">
        <w:rPr>
          <w:rFonts w:ascii="Arial" w:hAnsi="Arial" w:cs="Arial"/>
          <w:color w:val="000000"/>
          <w:sz w:val="24"/>
        </w:rPr>
        <w:t xml:space="preserve">Click the </w:t>
      </w:r>
      <w:r w:rsidRPr="00EE5B9F">
        <w:rPr>
          <w:rFonts w:ascii="Arial" w:hAnsi="Arial" w:cs="Arial"/>
          <w:i/>
          <w:color w:val="000000"/>
          <w:sz w:val="24"/>
        </w:rPr>
        <w:t>Organization(s)</w:t>
      </w:r>
      <w:r w:rsidRPr="00EE5B9F">
        <w:rPr>
          <w:rFonts w:ascii="Arial" w:hAnsi="Arial" w:cs="Arial"/>
          <w:color w:val="000000"/>
          <w:sz w:val="24"/>
        </w:rPr>
        <w:t xml:space="preserve"> link at the top of the page and complete the required fields including selecting the State agency you have the most grants with.  This page should be completed in its entirety before you SAVE.  A </w:t>
      </w:r>
      <w:r w:rsidRPr="00EE5B9F">
        <w:rPr>
          <w:rFonts w:ascii="Arial" w:hAnsi="Arial" w:cs="Arial"/>
          <w:i/>
          <w:color w:val="000000"/>
          <w:sz w:val="24"/>
        </w:rPr>
        <w:t>Document Vault</w:t>
      </w:r>
      <w:r w:rsidRPr="00EE5B9F">
        <w:rPr>
          <w:rFonts w:ascii="Arial" w:hAnsi="Arial" w:cs="Arial"/>
          <w:color w:val="000000"/>
          <w:sz w:val="24"/>
        </w:rPr>
        <w:t xml:space="preserve"> link will become available near the top of the page.  Click this link to access the main Document Vault page.</w:t>
      </w:r>
    </w:p>
    <w:p w:rsidR="00207A28" w:rsidRPr="00EE5B9F" w:rsidRDefault="00207A28" w:rsidP="00207A28">
      <w:pPr>
        <w:pStyle w:val="ListParagraph"/>
        <w:spacing w:before="0" w:after="0" w:line="240" w:lineRule="auto"/>
        <w:ind w:left="0"/>
        <w:jc w:val="both"/>
        <w:rPr>
          <w:rFonts w:ascii="Arial" w:hAnsi="Arial" w:cs="Arial"/>
          <w:color w:val="000000"/>
          <w:sz w:val="24"/>
        </w:rPr>
      </w:pPr>
    </w:p>
    <w:p w:rsidR="00207A28" w:rsidRPr="00CF7B71" w:rsidRDefault="00FF31B3" w:rsidP="00CA2772">
      <w:pPr>
        <w:pStyle w:val="ListParagraph"/>
        <w:numPr>
          <w:ilvl w:val="0"/>
          <w:numId w:val="15"/>
        </w:numPr>
        <w:autoSpaceDE w:val="0"/>
        <w:autoSpaceDN w:val="0"/>
        <w:adjustRightInd w:val="0"/>
        <w:spacing w:before="0" w:after="0" w:line="240" w:lineRule="auto"/>
        <w:ind w:left="720"/>
        <w:jc w:val="both"/>
        <w:rPr>
          <w:rFonts w:ascii="Arial" w:hAnsi="Arial" w:cs="Arial"/>
          <w:color w:val="000000"/>
          <w:sz w:val="24"/>
        </w:rPr>
      </w:pPr>
      <w:r w:rsidRPr="00EE5B9F">
        <w:rPr>
          <w:rFonts w:ascii="Arial" w:hAnsi="Arial" w:cs="Arial"/>
          <w:color w:val="000000"/>
          <w:sz w:val="24"/>
        </w:rPr>
        <w:t xml:space="preserve">Answer the questions in the </w:t>
      </w:r>
      <w:r w:rsidRPr="00EE5B9F">
        <w:rPr>
          <w:rFonts w:ascii="Arial" w:hAnsi="Arial" w:cs="Arial"/>
          <w:i/>
          <w:color w:val="000000"/>
          <w:sz w:val="24"/>
        </w:rPr>
        <w:t>Required Forms</w:t>
      </w:r>
      <w:r w:rsidRPr="00EE5B9F">
        <w:rPr>
          <w:rFonts w:ascii="Arial" w:hAnsi="Arial" w:cs="Arial"/>
          <w:color w:val="000000"/>
          <w:sz w:val="24"/>
        </w:rPr>
        <w:t xml:space="preserve"> and upload </w:t>
      </w:r>
      <w:r w:rsidRPr="00EE5B9F">
        <w:rPr>
          <w:rFonts w:ascii="Arial" w:hAnsi="Arial" w:cs="Arial"/>
          <w:i/>
          <w:color w:val="000000"/>
          <w:sz w:val="24"/>
        </w:rPr>
        <w:t>Required Documents</w:t>
      </w:r>
      <w:r w:rsidRPr="00EE5B9F">
        <w:rPr>
          <w:rFonts w:ascii="Arial" w:hAnsi="Arial" w:cs="Arial"/>
          <w:color w:val="000000"/>
          <w:sz w:val="24"/>
        </w:rPr>
        <w:t>.  This constitutes your Prequalification Application.  Optional Documents are not required unless specified in this Request for Proposal.</w:t>
      </w:r>
    </w:p>
    <w:p w:rsidR="00207A28" w:rsidRPr="00EE5B9F" w:rsidRDefault="00207A28" w:rsidP="00207A28">
      <w:pPr>
        <w:pStyle w:val="ListParagraph"/>
        <w:autoSpaceDE w:val="0"/>
        <w:autoSpaceDN w:val="0"/>
        <w:adjustRightInd w:val="0"/>
        <w:spacing w:before="0" w:after="0" w:line="240" w:lineRule="auto"/>
        <w:jc w:val="both"/>
        <w:rPr>
          <w:rFonts w:ascii="Arial" w:hAnsi="Arial" w:cs="Arial"/>
          <w:color w:val="000000"/>
          <w:sz w:val="24"/>
        </w:rPr>
      </w:pPr>
    </w:p>
    <w:p w:rsidR="00207A28" w:rsidRPr="00CF7B71" w:rsidRDefault="00FF31B3" w:rsidP="00CA2772">
      <w:pPr>
        <w:pStyle w:val="ListParagraph"/>
        <w:numPr>
          <w:ilvl w:val="0"/>
          <w:numId w:val="15"/>
        </w:numPr>
        <w:autoSpaceDE w:val="0"/>
        <w:autoSpaceDN w:val="0"/>
        <w:adjustRightInd w:val="0"/>
        <w:spacing w:before="0" w:after="0" w:line="240" w:lineRule="auto"/>
        <w:ind w:left="720"/>
        <w:jc w:val="both"/>
        <w:rPr>
          <w:rFonts w:ascii="Arial" w:hAnsi="Arial" w:cs="Arial"/>
          <w:color w:val="000000"/>
          <w:sz w:val="24"/>
        </w:rPr>
      </w:pPr>
      <w:r w:rsidRPr="00EE5B9F">
        <w:rPr>
          <w:rFonts w:ascii="Arial" w:hAnsi="Arial" w:cs="Arial"/>
          <w:color w:val="000000"/>
          <w:sz w:val="24"/>
        </w:rPr>
        <w:t xml:space="preserve">Specific questions about the prequalification process should be referred to your agency representative at </w:t>
      </w:r>
      <w:hyperlink r:id="rId41" w:history="1">
        <w:r w:rsidRPr="00EE5B9F">
          <w:rPr>
            <w:rStyle w:val="Hyperlink"/>
            <w:rFonts w:ascii="Arial" w:hAnsi="Arial" w:cs="Arial"/>
            <w:sz w:val="24"/>
          </w:rPr>
          <w:t>prequal@nysed.gov</w:t>
        </w:r>
      </w:hyperlink>
      <w:r w:rsidRPr="00EE5B9F">
        <w:rPr>
          <w:rFonts w:ascii="Arial" w:hAnsi="Arial" w:cs="Arial"/>
          <w:color w:val="000000"/>
          <w:sz w:val="24"/>
        </w:rPr>
        <w:t xml:space="preserve"> or to the Grants Reform Team at </w:t>
      </w:r>
      <w:hyperlink r:id="rId42" w:history="1">
        <w:r w:rsidRPr="00EE5B9F">
          <w:rPr>
            <w:rStyle w:val="Hyperlink"/>
            <w:rFonts w:ascii="Arial" w:hAnsi="Arial" w:cs="Arial"/>
            <w:sz w:val="24"/>
          </w:rPr>
          <w:t>grantsreform@budget.ny.gov</w:t>
        </w:r>
      </w:hyperlink>
      <w:r w:rsidRPr="00EE5B9F">
        <w:rPr>
          <w:rFonts w:ascii="Arial" w:hAnsi="Arial" w:cs="Arial"/>
          <w:color w:val="0000FF"/>
          <w:sz w:val="24"/>
        </w:rPr>
        <w:t>.</w:t>
      </w:r>
    </w:p>
    <w:p w:rsidR="00207A28" w:rsidRPr="00CF7B71" w:rsidRDefault="00207A28" w:rsidP="00207A28">
      <w:pPr>
        <w:autoSpaceDE w:val="0"/>
        <w:autoSpaceDN w:val="0"/>
        <w:adjustRightInd w:val="0"/>
        <w:jc w:val="both"/>
        <w:rPr>
          <w:rFonts w:ascii="Arial" w:hAnsi="Arial" w:cs="Arial"/>
          <w:color w:val="000000"/>
        </w:rPr>
      </w:pPr>
    </w:p>
    <w:p w:rsidR="00207A28" w:rsidRPr="00EE5B9F" w:rsidRDefault="00FF31B3" w:rsidP="00033081">
      <w:pPr>
        <w:pStyle w:val="ListParagraph"/>
        <w:autoSpaceDE w:val="0"/>
        <w:autoSpaceDN w:val="0"/>
        <w:adjustRightInd w:val="0"/>
        <w:spacing w:before="0" w:after="0" w:line="240" w:lineRule="auto"/>
        <w:jc w:val="both"/>
        <w:rPr>
          <w:rFonts w:ascii="Arial" w:hAnsi="Arial" w:cs="Arial"/>
          <w:color w:val="000000"/>
          <w:sz w:val="24"/>
        </w:rPr>
      </w:pPr>
      <w:r>
        <w:rPr>
          <w:rFonts w:ascii="Arial" w:hAnsi="Arial" w:cs="Arial"/>
          <w:color w:val="000000"/>
          <w:sz w:val="24"/>
        </w:rPr>
        <w:t xml:space="preserve">* </w:t>
      </w:r>
      <w:hyperlink r:id="rId43" w:history="1">
        <w:r w:rsidRPr="00CF7B71">
          <w:rPr>
            <w:rStyle w:val="Hyperlink"/>
            <w:rFonts w:ascii="Arial" w:hAnsi="Arial" w:cs="Arial"/>
            <w:sz w:val="24"/>
          </w:rPr>
          <w:t>https://grantsgateway.ny.gov/IntelliGrants_NYSGG/login2.aspx</w:t>
        </w:r>
      </w:hyperlink>
      <w:r>
        <w:rPr>
          <w:rFonts w:ascii="Arial" w:hAnsi="Arial" w:cs="Arial"/>
          <w:color w:val="000000"/>
          <w:sz w:val="24"/>
        </w:rPr>
        <w:t xml:space="preserve">  </w:t>
      </w:r>
    </w:p>
    <w:p w:rsidR="00207A28" w:rsidRPr="00EE5B9F" w:rsidRDefault="00FF31B3" w:rsidP="00CA2772">
      <w:pPr>
        <w:pStyle w:val="ListParagraph"/>
        <w:numPr>
          <w:ilvl w:val="0"/>
          <w:numId w:val="13"/>
        </w:numPr>
        <w:autoSpaceDE w:val="0"/>
        <w:autoSpaceDN w:val="0"/>
        <w:adjustRightInd w:val="0"/>
        <w:spacing w:before="0" w:after="0" w:line="240" w:lineRule="auto"/>
        <w:jc w:val="both"/>
        <w:rPr>
          <w:rFonts w:ascii="Arial" w:hAnsi="Arial" w:cs="Arial"/>
          <w:b/>
          <w:color w:val="000000"/>
          <w:sz w:val="24"/>
        </w:rPr>
      </w:pPr>
      <w:r w:rsidRPr="00EE5B9F">
        <w:rPr>
          <w:rFonts w:ascii="Arial" w:hAnsi="Arial" w:cs="Arial"/>
          <w:b/>
          <w:color w:val="000000"/>
          <w:sz w:val="24"/>
        </w:rPr>
        <w:t>Submit Your Prequalification Application</w:t>
      </w:r>
    </w:p>
    <w:p w:rsidR="00207A28" w:rsidRPr="00EE5B9F" w:rsidRDefault="00207A28" w:rsidP="00207A28">
      <w:pPr>
        <w:pStyle w:val="ListParagraph"/>
        <w:autoSpaceDE w:val="0"/>
        <w:autoSpaceDN w:val="0"/>
        <w:adjustRightInd w:val="0"/>
        <w:spacing w:before="0" w:after="0" w:line="240" w:lineRule="auto"/>
        <w:ind w:left="0"/>
        <w:jc w:val="both"/>
        <w:rPr>
          <w:rFonts w:ascii="Arial" w:hAnsi="Arial" w:cs="Arial"/>
          <w:b/>
          <w:color w:val="000000"/>
          <w:sz w:val="24"/>
        </w:rPr>
      </w:pPr>
    </w:p>
    <w:p w:rsidR="00207A28" w:rsidRPr="00EE5B9F" w:rsidRDefault="00FF31B3" w:rsidP="00CA2772">
      <w:pPr>
        <w:pStyle w:val="ListParagraph"/>
        <w:numPr>
          <w:ilvl w:val="0"/>
          <w:numId w:val="16"/>
        </w:numPr>
        <w:autoSpaceDE w:val="0"/>
        <w:autoSpaceDN w:val="0"/>
        <w:adjustRightInd w:val="0"/>
        <w:spacing w:before="0" w:after="0" w:line="240" w:lineRule="auto"/>
        <w:ind w:left="720"/>
        <w:jc w:val="both"/>
        <w:rPr>
          <w:rFonts w:ascii="Arial" w:hAnsi="Arial" w:cs="Arial"/>
          <w:color w:val="000000"/>
          <w:sz w:val="24"/>
        </w:rPr>
      </w:pPr>
      <w:r w:rsidRPr="00EE5B9F">
        <w:rPr>
          <w:rFonts w:ascii="Arial" w:hAnsi="Arial" w:cs="Arial"/>
          <w:color w:val="000000"/>
          <w:sz w:val="24"/>
          <w:u w:val="single"/>
        </w:rPr>
        <w:t xml:space="preserve">After completing your Prequalification Application, click the </w:t>
      </w:r>
      <w:r w:rsidRPr="00EE5B9F">
        <w:rPr>
          <w:rFonts w:ascii="Arial" w:hAnsi="Arial" w:cs="Arial"/>
          <w:b/>
          <w:i/>
          <w:color w:val="000000"/>
          <w:sz w:val="24"/>
          <w:u w:val="single"/>
        </w:rPr>
        <w:t>Submit Document Vault</w:t>
      </w:r>
      <w:r w:rsidRPr="00EE5B9F">
        <w:rPr>
          <w:rFonts w:ascii="Arial" w:hAnsi="Arial" w:cs="Arial"/>
          <w:color w:val="000000"/>
          <w:sz w:val="24"/>
          <w:u w:val="single"/>
        </w:rPr>
        <w:t xml:space="preserve"> Link</w:t>
      </w:r>
      <w:r w:rsidRPr="00EE5B9F">
        <w:rPr>
          <w:rFonts w:ascii="Arial" w:hAnsi="Arial" w:cs="Arial"/>
          <w:color w:val="000000"/>
          <w:sz w:val="24"/>
        </w:rPr>
        <w:t xml:space="preserve"> located below the Required Documents section to submit your Prequalification Applic</w:t>
      </w:r>
      <w:r>
        <w:rPr>
          <w:rFonts w:ascii="Arial" w:hAnsi="Arial" w:cs="Arial"/>
          <w:color w:val="000000"/>
          <w:sz w:val="24"/>
        </w:rPr>
        <w:t xml:space="preserve">ation for State agency review.  </w:t>
      </w:r>
      <w:r w:rsidRPr="00EE5B9F">
        <w:rPr>
          <w:rFonts w:ascii="Arial" w:hAnsi="Arial" w:cs="Arial"/>
          <w:color w:val="000000"/>
          <w:sz w:val="24"/>
        </w:rPr>
        <w:t xml:space="preserve">Once submitted the status of the Document Vault will change to </w:t>
      </w:r>
      <w:r w:rsidRPr="00EE5B9F">
        <w:rPr>
          <w:rFonts w:ascii="Arial" w:hAnsi="Arial" w:cs="Arial"/>
          <w:i/>
          <w:color w:val="000000"/>
          <w:sz w:val="24"/>
        </w:rPr>
        <w:t>In Review</w:t>
      </w:r>
      <w:r w:rsidRPr="00EE5B9F">
        <w:rPr>
          <w:rFonts w:ascii="Arial" w:hAnsi="Arial" w:cs="Arial"/>
          <w:color w:val="000000"/>
          <w:sz w:val="24"/>
        </w:rPr>
        <w:t>.</w:t>
      </w:r>
    </w:p>
    <w:p w:rsidR="00207A28" w:rsidRPr="00EE5B9F" w:rsidRDefault="00207A28" w:rsidP="00207A28">
      <w:pPr>
        <w:pStyle w:val="ListParagraph"/>
        <w:autoSpaceDE w:val="0"/>
        <w:autoSpaceDN w:val="0"/>
        <w:adjustRightInd w:val="0"/>
        <w:spacing w:before="0" w:after="0" w:line="240" w:lineRule="auto"/>
        <w:jc w:val="both"/>
        <w:rPr>
          <w:rFonts w:ascii="Arial" w:hAnsi="Arial" w:cs="Arial"/>
          <w:color w:val="000000"/>
          <w:sz w:val="24"/>
        </w:rPr>
      </w:pPr>
    </w:p>
    <w:p w:rsidR="00207A28" w:rsidRPr="00EE5B9F" w:rsidRDefault="00FF31B3" w:rsidP="00CA2772">
      <w:pPr>
        <w:pStyle w:val="ListParagraph"/>
        <w:numPr>
          <w:ilvl w:val="0"/>
          <w:numId w:val="16"/>
        </w:numPr>
        <w:autoSpaceDE w:val="0"/>
        <w:autoSpaceDN w:val="0"/>
        <w:adjustRightInd w:val="0"/>
        <w:spacing w:before="0" w:after="0" w:line="240" w:lineRule="auto"/>
        <w:ind w:left="720"/>
        <w:jc w:val="both"/>
        <w:rPr>
          <w:rFonts w:ascii="Arial" w:hAnsi="Arial" w:cs="Arial"/>
          <w:color w:val="000000"/>
          <w:sz w:val="24"/>
        </w:rPr>
      </w:pPr>
      <w:r w:rsidRPr="00EE5B9F">
        <w:rPr>
          <w:rFonts w:ascii="Arial" w:hAnsi="Arial" w:cs="Arial"/>
          <w:color w:val="000000"/>
          <w:sz w:val="24"/>
        </w:rPr>
        <w:t>If your Prequalification reviewer has questions or requ</w:t>
      </w:r>
      <w:r w:rsidRPr="00EE5B9F">
        <w:rPr>
          <w:rFonts w:ascii="Arial" w:hAnsi="Arial" w:cs="Arial"/>
          <w:sz w:val="24"/>
        </w:rPr>
        <w:t>ests</w:t>
      </w:r>
      <w:r w:rsidRPr="00EE5B9F">
        <w:rPr>
          <w:rFonts w:ascii="Arial" w:hAnsi="Arial" w:cs="Arial"/>
          <w:color w:val="000000"/>
          <w:sz w:val="24"/>
        </w:rPr>
        <w:t xml:space="preserve"> changes you will receive email notification from the Gateway system.</w:t>
      </w:r>
    </w:p>
    <w:p w:rsidR="00207A28" w:rsidRPr="00EE5B9F" w:rsidRDefault="00207A28" w:rsidP="00207A28">
      <w:pPr>
        <w:autoSpaceDE w:val="0"/>
        <w:autoSpaceDN w:val="0"/>
        <w:adjustRightInd w:val="0"/>
        <w:ind w:left="720"/>
        <w:jc w:val="both"/>
        <w:rPr>
          <w:rFonts w:ascii="Arial" w:hAnsi="Arial" w:cs="Arial"/>
          <w:color w:val="000000"/>
        </w:rPr>
      </w:pPr>
    </w:p>
    <w:p w:rsidR="00207A28" w:rsidRPr="00EE5B9F" w:rsidRDefault="00FF31B3" w:rsidP="00CA2772">
      <w:pPr>
        <w:pStyle w:val="ListParagraph"/>
        <w:numPr>
          <w:ilvl w:val="0"/>
          <w:numId w:val="16"/>
        </w:numPr>
        <w:autoSpaceDE w:val="0"/>
        <w:autoSpaceDN w:val="0"/>
        <w:adjustRightInd w:val="0"/>
        <w:spacing w:before="0" w:after="0" w:line="240" w:lineRule="auto"/>
        <w:ind w:left="720"/>
        <w:jc w:val="both"/>
        <w:rPr>
          <w:rFonts w:ascii="Arial" w:hAnsi="Arial" w:cs="Arial"/>
          <w:color w:val="000000"/>
          <w:sz w:val="24"/>
        </w:rPr>
      </w:pPr>
      <w:r w:rsidRPr="00EE5B9F">
        <w:rPr>
          <w:rFonts w:ascii="Arial" w:hAnsi="Arial" w:cs="Arial"/>
          <w:color w:val="000000"/>
          <w:sz w:val="24"/>
        </w:rPr>
        <w:t>Once your Prequalification Application has been approved, you will receive a Gateway notification that you are now prequalified to do business with New York State.</w:t>
      </w:r>
    </w:p>
    <w:p w:rsidR="00207A28" w:rsidRPr="00EE5B9F" w:rsidRDefault="00207A28" w:rsidP="00207A28">
      <w:pPr>
        <w:jc w:val="both"/>
        <w:rPr>
          <w:rFonts w:ascii="Arial" w:hAnsi="Arial" w:cs="Arial"/>
          <w:b/>
          <w:bCs/>
          <w:color w:val="000000"/>
        </w:rPr>
      </w:pPr>
    </w:p>
    <w:p w:rsidR="00207A28" w:rsidRPr="00EE5B9F" w:rsidRDefault="00FF31B3" w:rsidP="00207A28">
      <w:pPr>
        <w:jc w:val="both"/>
        <w:rPr>
          <w:rFonts w:ascii="Arial" w:hAnsi="Arial" w:cs="Arial"/>
          <w:b/>
          <w:bCs/>
          <w:color w:val="000000"/>
        </w:rPr>
      </w:pPr>
      <w:r w:rsidRPr="00EE5B9F">
        <w:rPr>
          <w:rFonts w:ascii="Arial" w:hAnsi="Arial" w:cs="Arial"/>
          <w:b/>
          <w:bCs/>
          <w:color w:val="000000"/>
        </w:rPr>
        <w:t>Vendors are strongly encouraged to begin the process as soon as possible in order to participate in this opportunity.</w:t>
      </w:r>
    </w:p>
    <w:bookmarkEnd w:id="8"/>
    <w:p w:rsidR="00207A28" w:rsidRPr="00EE5B9F" w:rsidRDefault="00207A28" w:rsidP="00207A28">
      <w:pPr>
        <w:jc w:val="both"/>
        <w:rPr>
          <w:rFonts w:ascii="Arial" w:hAnsi="Arial"/>
          <w:u w:val="single"/>
        </w:rPr>
      </w:pPr>
    </w:p>
    <w:p w:rsidR="00207A28" w:rsidRPr="00EE5B9F" w:rsidRDefault="00FF31B3" w:rsidP="00207A28">
      <w:pPr>
        <w:pStyle w:val="Heading3"/>
        <w:jc w:val="both"/>
        <w:rPr>
          <w:rFonts w:ascii="Arial" w:hAnsi="Arial" w:cs="Arial"/>
          <w:u w:val="single"/>
        </w:rPr>
      </w:pPr>
      <w:r w:rsidRPr="00EE5B9F">
        <w:rPr>
          <w:rFonts w:ascii="Arial" w:hAnsi="Arial" w:cs="Arial"/>
          <w:u w:val="single"/>
        </w:rPr>
        <w:t>Debriefing Procedures</w:t>
      </w:r>
    </w:p>
    <w:p w:rsidR="00207A28" w:rsidRPr="00EE5B9F" w:rsidRDefault="00207A28" w:rsidP="00207A28">
      <w:pPr>
        <w:jc w:val="both"/>
        <w:rPr>
          <w:rFonts w:ascii="Arial" w:hAnsi="Arial"/>
        </w:rPr>
      </w:pPr>
    </w:p>
    <w:p w:rsidR="00207A28" w:rsidRPr="00EE5B9F" w:rsidRDefault="00FF31B3" w:rsidP="00207A28">
      <w:pPr>
        <w:jc w:val="both"/>
        <w:rPr>
          <w:rFonts w:ascii="Arial" w:hAnsi="Arial"/>
        </w:rPr>
      </w:pPr>
      <w:r w:rsidRPr="00EE5B9F">
        <w:rPr>
          <w:rFonts w:ascii="Arial" w:hAnsi="Arial"/>
        </w:rPr>
        <w:t xml:space="preserve">All unsuccessful applicants may request a debriefing within fifteen (15) calendar days of receiving notice from </w:t>
      </w:r>
      <w:r>
        <w:rPr>
          <w:rFonts w:ascii="Arial" w:hAnsi="Arial"/>
        </w:rPr>
        <w:t>the New York State Education Department (</w:t>
      </w:r>
      <w:r w:rsidRPr="00EE5B9F">
        <w:rPr>
          <w:rFonts w:ascii="Arial" w:hAnsi="Arial"/>
        </w:rPr>
        <w:t>NYSED</w:t>
      </w:r>
      <w:r>
        <w:rPr>
          <w:rFonts w:ascii="Arial" w:hAnsi="Arial"/>
        </w:rPr>
        <w:t>)</w:t>
      </w:r>
      <w:r w:rsidRPr="00EE5B9F">
        <w:rPr>
          <w:rFonts w:ascii="Arial" w:hAnsi="Arial"/>
        </w:rPr>
        <w:t>.  Bidders may request a debriefing letter on the selection process regarding this RFP by submitting a written request to the Fiscal Contact person at:</w:t>
      </w:r>
    </w:p>
    <w:p w:rsidR="00207A28" w:rsidRPr="00EE5B9F" w:rsidRDefault="00207A28" w:rsidP="00207A28">
      <w:pPr>
        <w:jc w:val="both"/>
        <w:rPr>
          <w:rFonts w:ascii="Arial" w:hAnsi="Arial"/>
        </w:rPr>
      </w:pPr>
    </w:p>
    <w:p w:rsidR="00207A28" w:rsidRPr="00EE5B9F" w:rsidRDefault="00FF31B3" w:rsidP="00207A28">
      <w:pPr>
        <w:ind w:left="1440"/>
        <w:jc w:val="both"/>
        <w:rPr>
          <w:rFonts w:ascii="Arial" w:hAnsi="Arial"/>
        </w:rPr>
      </w:pPr>
      <w:r>
        <w:rPr>
          <w:rFonts w:ascii="Arial" w:hAnsi="Arial"/>
        </w:rPr>
        <w:t>New York State</w:t>
      </w:r>
      <w:r w:rsidRPr="00EE5B9F">
        <w:rPr>
          <w:rFonts w:ascii="Arial" w:hAnsi="Arial"/>
        </w:rPr>
        <w:t xml:space="preserve"> Education Department</w:t>
      </w:r>
    </w:p>
    <w:p w:rsidR="00207A28" w:rsidRPr="00EE5B9F" w:rsidRDefault="00FF31B3" w:rsidP="00207A28">
      <w:pPr>
        <w:ind w:left="1440"/>
        <w:jc w:val="both"/>
        <w:rPr>
          <w:rFonts w:ascii="Arial" w:hAnsi="Arial"/>
        </w:rPr>
      </w:pPr>
      <w:r w:rsidRPr="00EE5B9F">
        <w:rPr>
          <w:rFonts w:ascii="Arial" w:hAnsi="Arial"/>
        </w:rPr>
        <w:t>Contract Administration Unit</w:t>
      </w:r>
    </w:p>
    <w:p w:rsidR="00207A28" w:rsidRPr="00EE5B9F" w:rsidRDefault="00FF31B3" w:rsidP="00207A28">
      <w:pPr>
        <w:ind w:left="1440"/>
        <w:jc w:val="both"/>
        <w:rPr>
          <w:rFonts w:ascii="Arial" w:hAnsi="Arial"/>
        </w:rPr>
      </w:pPr>
      <w:r w:rsidRPr="00EE5B9F">
        <w:rPr>
          <w:rFonts w:ascii="Arial" w:hAnsi="Arial"/>
        </w:rPr>
        <w:t>89 Washington Avenue</w:t>
      </w:r>
    </w:p>
    <w:p w:rsidR="00207A28" w:rsidRPr="00EE5B9F" w:rsidRDefault="00FF31B3" w:rsidP="00207A28">
      <w:pPr>
        <w:ind w:left="1440"/>
        <w:jc w:val="both"/>
        <w:rPr>
          <w:rFonts w:ascii="Arial" w:hAnsi="Arial"/>
        </w:rPr>
      </w:pPr>
      <w:r w:rsidRPr="00EE5B9F">
        <w:rPr>
          <w:rFonts w:ascii="Arial" w:hAnsi="Arial"/>
        </w:rPr>
        <w:t>Room 501W EB</w:t>
      </w:r>
    </w:p>
    <w:p w:rsidR="00207A28" w:rsidRPr="00EE5B9F" w:rsidRDefault="00FF31B3" w:rsidP="00207A28">
      <w:pPr>
        <w:ind w:left="1440"/>
        <w:jc w:val="both"/>
        <w:rPr>
          <w:rFonts w:ascii="Arial" w:hAnsi="Arial"/>
        </w:rPr>
      </w:pPr>
      <w:r w:rsidRPr="00EE5B9F">
        <w:rPr>
          <w:rFonts w:ascii="Arial" w:hAnsi="Arial"/>
        </w:rPr>
        <w:t>Albany, NY  12234</w:t>
      </w:r>
    </w:p>
    <w:p w:rsidR="00207A28" w:rsidRPr="00EE5B9F" w:rsidRDefault="00207A28" w:rsidP="00207A28">
      <w:pPr>
        <w:jc w:val="both"/>
        <w:rPr>
          <w:rFonts w:ascii="Arial" w:hAnsi="Arial"/>
        </w:rPr>
      </w:pPr>
    </w:p>
    <w:p w:rsidR="00207A28" w:rsidRPr="00EE5B9F" w:rsidRDefault="00FF31B3" w:rsidP="00207A28">
      <w:pPr>
        <w:jc w:val="both"/>
        <w:rPr>
          <w:rFonts w:ascii="Arial" w:hAnsi="Arial"/>
        </w:rPr>
      </w:pPr>
      <w:r w:rsidRPr="00EE5B9F">
        <w:rPr>
          <w:rFonts w:ascii="Arial" w:hAnsi="Arial"/>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rsidR="00207A28" w:rsidRPr="00A44C99" w:rsidRDefault="00207A28" w:rsidP="00207A28">
      <w:pPr>
        <w:jc w:val="both"/>
        <w:rPr>
          <w:rFonts w:ascii="Arial" w:hAnsi="Arial" w:cs="Arial"/>
          <w:b/>
        </w:rPr>
      </w:pPr>
    </w:p>
    <w:p w:rsidR="00207A28" w:rsidRPr="003760E0" w:rsidRDefault="00FF31B3" w:rsidP="00207A28">
      <w:pPr>
        <w:pStyle w:val="Heading3"/>
        <w:rPr>
          <w:rFonts w:ascii="Arial" w:hAnsi="Arial" w:cs="Arial"/>
          <w:u w:val="single"/>
        </w:rPr>
      </w:pPr>
      <w:r w:rsidRPr="003760E0">
        <w:rPr>
          <w:rFonts w:ascii="Arial" w:hAnsi="Arial" w:cs="Arial"/>
          <w:u w:val="single"/>
        </w:rPr>
        <w:t>Contract Award Protest Procedures</w:t>
      </w:r>
    </w:p>
    <w:p w:rsidR="00207A28" w:rsidRPr="003760E0" w:rsidRDefault="00207A28" w:rsidP="00207A28">
      <w:pPr>
        <w:jc w:val="both"/>
        <w:rPr>
          <w:rFonts w:ascii="Arial" w:hAnsi="Arial" w:cs="Arial"/>
        </w:rPr>
      </w:pPr>
    </w:p>
    <w:p w:rsidR="00207A28" w:rsidRPr="003760E0" w:rsidRDefault="00FF31B3" w:rsidP="00207A28">
      <w:pPr>
        <w:jc w:val="both"/>
        <w:rPr>
          <w:rFonts w:ascii="Arial" w:hAnsi="Arial" w:cs="Arial"/>
        </w:rPr>
      </w:pPr>
      <w:r w:rsidRPr="003760E0">
        <w:rPr>
          <w:rFonts w:ascii="Arial" w:hAnsi="Arial" w:cs="Arial"/>
        </w:rPr>
        <w:t>Applicants who receive a notice of non-award or disqualification may protest the NYSED award decision subject to the following:</w:t>
      </w:r>
    </w:p>
    <w:p w:rsidR="00207A28" w:rsidRPr="003760E0" w:rsidRDefault="00207A28" w:rsidP="00207A28">
      <w:pPr>
        <w:jc w:val="both"/>
        <w:rPr>
          <w:rFonts w:ascii="Arial" w:hAnsi="Arial" w:cs="Arial"/>
        </w:rPr>
      </w:pPr>
    </w:p>
    <w:p w:rsidR="00207A28" w:rsidRDefault="00FF31B3" w:rsidP="00CA2772">
      <w:pPr>
        <w:pStyle w:val="ListParagraph"/>
        <w:numPr>
          <w:ilvl w:val="0"/>
          <w:numId w:val="30"/>
        </w:numPr>
        <w:spacing w:before="0" w:after="0" w:line="240" w:lineRule="auto"/>
        <w:jc w:val="both"/>
        <w:rPr>
          <w:rFonts w:ascii="Arial" w:hAnsi="Arial" w:cs="Arial"/>
          <w:sz w:val="24"/>
        </w:rPr>
      </w:pPr>
      <w:r w:rsidRPr="003760E0">
        <w:rPr>
          <w:rFonts w:ascii="Arial" w:hAnsi="Arial" w:cs="Arial"/>
          <w:sz w:val="24"/>
        </w:rPr>
        <w:t>The protest must be in writing and must contain specific factual and/or legal allegations setting forth the basis on which the protesting party challenges the contract award by NYSED.</w:t>
      </w:r>
    </w:p>
    <w:p w:rsidR="00207A28" w:rsidRPr="003760E0" w:rsidRDefault="00207A28" w:rsidP="00207A28">
      <w:pPr>
        <w:ind w:left="360"/>
        <w:jc w:val="both"/>
        <w:rPr>
          <w:rFonts w:ascii="Arial" w:hAnsi="Arial" w:cs="Arial"/>
        </w:rPr>
      </w:pPr>
    </w:p>
    <w:p w:rsidR="00207A28" w:rsidRPr="003760E0" w:rsidRDefault="00FF31B3" w:rsidP="00CA2772">
      <w:pPr>
        <w:pStyle w:val="ListParagraph"/>
        <w:numPr>
          <w:ilvl w:val="0"/>
          <w:numId w:val="30"/>
        </w:numPr>
        <w:spacing w:before="0" w:after="0" w:line="240" w:lineRule="auto"/>
        <w:jc w:val="both"/>
        <w:rPr>
          <w:rFonts w:ascii="Arial" w:hAnsi="Arial" w:cs="Arial"/>
          <w:sz w:val="24"/>
        </w:rPr>
      </w:pPr>
      <w:r w:rsidRPr="003760E0">
        <w:rPr>
          <w:rFonts w:ascii="Arial" w:hAnsi="Arial" w:cs="Arial"/>
          <w:sz w:val="24"/>
        </w:rPr>
        <w:t>The protest must be filed within ten (10) business days of receipt of a debriefing or disqualification letter.  The protest letter must be filed with:</w:t>
      </w:r>
    </w:p>
    <w:p w:rsidR="00207A28" w:rsidRPr="003760E0" w:rsidRDefault="00207A28" w:rsidP="00207A28">
      <w:pPr>
        <w:jc w:val="both"/>
        <w:rPr>
          <w:rFonts w:ascii="Arial" w:hAnsi="Arial" w:cs="Arial"/>
        </w:rPr>
      </w:pPr>
    </w:p>
    <w:p w:rsidR="00207A28" w:rsidRPr="003760E0" w:rsidRDefault="00FF31B3" w:rsidP="00207A28">
      <w:pPr>
        <w:ind w:left="1440"/>
        <w:jc w:val="both"/>
        <w:rPr>
          <w:rFonts w:ascii="Arial" w:hAnsi="Arial" w:cs="Arial"/>
        </w:rPr>
      </w:pPr>
      <w:r w:rsidRPr="003760E0">
        <w:rPr>
          <w:rFonts w:ascii="Arial" w:hAnsi="Arial" w:cs="Arial"/>
        </w:rPr>
        <w:t>N</w:t>
      </w:r>
      <w:r>
        <w:rPr>
          <w:rFonts w:ascii="Arial" w:hAnsi="Arial" w:cs="Arial"/>
        </w:rPr>
        <w:t xml:space="preserve">ew </w:t>
      </w:r>
      <w:r w:rsidRPr="003760E0">
        <w:rPr>
          <w:rFonts w:ascii="Arial" w:hAnsi="Arial" w:cs="Arial"/>
        </w:rPr>
        <w:t>Y</w:t>
      </w:r>
      <w:r>
        <w:rPr>
          <w:rFonts w:ascii="Arial" w:hAnsi="Arial" w:cs="Arial"/>
        </w:rPr>
        <w:t xml:space="preserve">ork </w:t>
      </w:r>
      <w:r w:rsidRPr="003760E0">
        <w:rPr>
          <w:rFonts w:ascii="Arial" w:hAnsi="Arial" w:cs="Arial"/>
        </w:rPr>
        <w:t>S</w:t>
      </w:r>
      <w:r>
        <w:rPr>
          <w:rFonts w:ascii="Arial" w:hAnsi="Arial" w:cs="Arial"/>
        </w:rPr>
        <w:t>tate</w:t>
      </w:r>
      <w:r w:rsidRPr="003760E0">
        <w:rPr>
          <w:rFonts w:ascii="Arial" w:hAnsi="Arial" w:cs="Arial"/>
        </w:rPr>
        <w:t xml:space="preserve"> Education Department</w:t>
      </w:r>
    </w:p>
    <w:p w:rsidR="00207A28" w:rsidRPr="003760E0" w:rsidRDefault="00FF31B3" w:rsidP="00207A28">
      <w:pPr>
        <w:ind w:left="1440"/>
        <w:jc w:val="both"/>
        <w:rPr>
          <w:rFonts w:ascii="Arial" w:hAnsi="Arial" w:cs="Arial"/>
        </w:rPr>
      </w:pPr>
      <w:r w:rsidRPr="003760E0">
        <w:rPr>
          <w:rFonts w:ascii="Arial" w:hAnsi="Arial" w:cs="Arial"/>
        </w:rPr>
        <w:t>Contract Administration Unit</w:t>
      </w:r>
    </w:p>
    <w:p w:rsidR="00207A28" w:rsidRPr="003760E0" w:rsidRDefault="00FF31B3" w:rsidP="00207A28">
      <w:pPr>
        <w:ind w:left="1440"/>
        <w:jc w:val="both"/>
        <w:rPr>
          <w:rFonts w:ascii="Arial" w:hAnsi="Arial" w:cs="Arial"/>
        </w:rPr>
      </w:pPr>
      <w:r>
        <w:rPr>
          <w:rFonts w:ascii="Arial" w:hAnsi="Arial" w:cs="Arial"/>
        </w:rPr>
        <w:t xml:space="preserve">ATTN:  </w:t>
      </w:r>
      <w:r w:rsidR="00EA4200">
        <w:rPr>
          <w:rFonts w:ascii="Arial" w:hAnsi="Arial" w:cs="Arial"/>
        </w:rPr>
        <w:t>Jessica Hartjen</w:t>
      </w:r>
    </w:p>
    <w:p w:rsidR="00207A28" w:rsidRPr="003760E0" w:rsidRDefault="00FF31B3" w:rsidP="00207A28">
      <w:pPr>
        <w:ind w:left="1440"/>
        <w:jc w:val="both"/>
        <w:rPr>
          <w:rFonts w:ascii="Arial" w:hAnsi="Arial" w:cs="Arial"/>
        </w:rPr>
      </w:pPr>
      <w:r w:rsidRPr="003760E0">
        <w:rPr>
          <w:rFonts w:ascii="Arial" w:hAnsi="Arial" w:cs="Arial"/>
        </w:rPr>
        <w:t>89 Washington Avenue</w:t>
      </w:r>
    </w:p>
    <w:p w:rsidR="00207A28" w:rsidRPr="003760E0" w:rsidRDefault="00FF31B3" w:rsidP="00207A28">
      <w:pPr>
        <w:ind w:left="1440"/>
        <w:jc w:val="both"/>
        <w:rPr>
          <w:rFonts w:ascii="Arial" w:hAnsi="Arial" w:cs="Arial"/>
        </w:rPr>
      </w:pPr>
      <w:r w:rsidRPr="003760E0">
        <w:rPr>
          <w:rFonts w:ascii="Arial" w:hAnsi="Arial" w:cs="Arial"/>
        </w:rPr>
        <w:t>Room 501W EB</w:t>
      </w:r>
    </w:p>
    <w:p w:rsidR="00207A28" w:rsidRPr="003760E0" w:rsidRDefault="00FF31B3" w:rsidP="002716D9">
      <w:pPr>
        <w:ind w:left="1440"/>
        <w:jc w:val="both"/>
        <w:rPr>
          <w:rFonts w:ascii="Arial" w:hAnsi="Arial" w:cs="Arial"/>
        </w:rPr>
      </w:pPr>
      <w:r w:rsidRPr="003760E0">
        <w:rPr>
          <w:rFonts w:ascii="Arial" w:hAnsi="Arial" w:cs="Arial"/>
        </w:rPr>
        <w:t>Albany, NY 12234</w:t>
      </w:r>
    </w:p>
    <w:p w:rsidR="00207A28" w:rsidRDefault="00FF31B3" w:rsidP="00CA2772">
      <w:pPr>
        <w:pStyle w:val="ListParagraph"/>
        <w:numPr>
          <w:ilvl w:val="0"/>
          <w:numId w:val="30"/>
        </w:numPr>
        <w:jc w:val="both"/>
        <w:rPr>
          <w:rFonts w:ascii="Arial" w:hAnsi="Arial" w:cs="Arial"/>
          <w:sz w:val="24"/>
        </w:rPr>
      </w:pPr>
      <w:r w:rsidRPr="003760E0">
        <w:rPr>
          <w:rFonts w:ascii="Arial" w:hAnsi="Arial" w:cs="Arial"/>
          <w:sz w:val="24"/>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w:t>
      </w:r>
      <w:r>
        <w:rPr>
          <w:rFonts w:ascii="Arial" w:hAnsi="Arial" w:cs="Arial"/>
          <w:sz w:val="24"/>
        </w:rPr>
        <w:t>the Office of the New York State Comptroller (</w:t>
      </w:r>
      <w:r w:rsidRPr="003760E0">
        <w:rPr>
          <w:rFonts w:ascii="Arial" w:hAnsi="Arial" w:cs="Arial"/>
          <w:sz w:val="24"/>
        </w:rPr>
        <w:t>OSC</w:t>
      </w:r>
      <w:r>
        <w:rPr>
          <w:rFonts w:ascii="Arial" w:hAnsi="Arial" w:cs="Arial"/>
          <w:sz w:val="24"/>
        </w:rPr>
        <w:t>)</w:t>
      </w:r>
      <w:r w:rsidRPr="003760E0">
        <w:rPr>
          <w:rFonts w:ascii="Arial" w:hAnsi="Arial" w:cs="Arial"/>
          <w:sz w:val="24"/>
        </w:rPr>
        <w:t xml:space="preserve"> when the contract procurement record is submitted for approval and CAU will advise OSC that a protest was filed.</w:t>
      </w:r>
    </w:p>
    <w:p w:rsidR="00207A28" w:rsidRDefault="00207A28" w:rsidP="00207A28">
      <w:pPr>
        <w:pStyle w:val="ListParagraph"/>
        <w:jc w:val="both"/>
        <w:rPr>
          <w:rFonts w:ascii="Arial" w:hAnsi="Arial" w:cs="Arial"/>
          <w:sz w:val="24"/>
        </w:rPr>
      </w:pPr>
    </w:p>
    <w:p w:rsidR="00207A28" w:rsidRPr="004373BE" w:rsidRDefault="00FF31B3" w:rsidP="00CA2772">
      <w:pPr>
        <w:pStyle w:val="ListParagraph"/>
        <w:numPr>
          <w:ilvl w:val="0"/>
          <w:numId w:val="30"/>
        </w:numPr>
        <w:jc w:val="both"/>
        <w:rPr>
          <w:rFonts w:ascii="Arial" w:hAnsi="Arial" w:cs="Arial"/>
          <w:sz w:val="24"/>
        </w:rPr>
      </w:pPr>
      <w:r w:rsidRPr="00624102">
        <w:rPr>
          <w:rFonts w:ascii="Arial" w:hAnsi="Arial" w:cs="Arial"/>
          <w:sz w:val="24"/>
        </w:rPr>
        <w:t>The NYSED Contract Administration Unit (CAU) may summarily deny a protest that fails to contain specific factual or legal allegations, or where the protest only raises issues of law that have already been decided by the courts.</w:t>
      </w:r>
    </w:p>
    <w:p w:rsidR="00207A28" w:rsidRPr="006427FE" w:rsidRDefault="00FF31B3" w:rsidP="00207A28">
      <w:pPr>
        <w:pStyle w:val="Heading3"/>
        <w:jc w:val="both"/>
        <w:rPr>
          <w:rFonts w:ascii="Arial" w:eastAsia="Calibri" w:hAnsi="Arial" w:cs="Arial"/>
          <w:u w:val="single"/>
        </w:rPr>
      </w:pPr>
      <w:r w:rsidRPr="006427FE">
        <w:rPr>
          <w:rFonts w:ascii="Arial" w:eastAsia="Calibri" w:hAnsi="Arial" w:cs="Arial"/>
          <w:u w:val="single"/>
        </w:rPr>
        <w:t xml:space="preserve">Minority and Women-Owned Business Enterprise (M/WBE) Participation Goals Pursuant to Article 15-A of the New York State Executive Law </w:t>
      </w:r>
    </w:p>
    <w:p w:rsidR="00207A28" w:rsidRPr="006427FE" w:rsidRDefault="00207A28" w:rsidP="00207A28">
      <w:pPr>
        <w:jc w:val="both"/>
        <w:rPr>
          <w:rFonts w:ascii="Arial" w:eastAsia="Calibri" w:hAnsi="Arial"/>
        </w:rPr>
      </w:pPr>
    </w:p>
    <w:p w:rsidR="00207A28" w:rsidRDefault="00FF31B3" w:rsidP="00207A28">
      <w:pPr>
        <w:jc w:val="both"/>
        <w:rPr>
          <w:rFonts w:ascii="Arial" w:eastAsia="Calibri" w:hAnsi="Arial" w:cs="Arial"/>
          <w:b/>
          <w:i/>
        </w:rPr>
      </w:pPr>
      <w:r w:rsidRPr="006427FE">
        <w:rPr>
          <w:rFonts w:ascii="Arial" w:eastAsia="Calibri" w:hAnsi="Arial" w:cs="Arial"/>
          <w:b/>
          <w:i/>
        </w:rPr>
        <w:t xml:space="preserve">The following M/WBE requirements apply when an applicant </w:t>
      </w:r>
      <w:r w:rsidR="0071019C" w:rsidRPr="006427FE">
        <w:rPr>
          <w:rFonts w:ascii="Arial" w:eastAsia="Calibri" w:hAnsi="Arial" w:cs="Arial"/>
          <w:b/>
          <w:i/>
        </w:rPr>
        <w:t>applies</w:t>
      </w:r>
      <w:r w:rsidRPr="006427FE">
        <w:rPr>
          <w:rFonts w:ascii="Arial" w:eastAsia="Calibri" w:hAnsi="Arial" w:cs="Arial"/>
          <w:b/>
          <w:i/>
        </w:rPr>
        <w:t xml:space="preserve"> for grant funding that exceeds $25,000 for the full grant period.</w:t>
      </w:r>
    </w:p>
    <w:p w:rsidR="00207A28" w:rsidRPr="006427FE" w:rsidRDefault="00207A28" w:rsidP="00207A28">
      <w:pPr>
        <w:jc w:val="both"/>
        <w:rPr>
          <w:rFonts w:ascii="Arial" w:eastAsia="Calibri" w:hAnsi="Arial" w:cs="Arial"/>
          <w:b/>
          <w:i/>
        </w:rPr>
      </w:pPr>
    </w:p>
    <w:p w:rsidR="00207A28" w:rsidRDefault="00FF31B3" w:rsidP="00207A28">
      <w:pPr>
        <w:jc w:val="both"/>
        <w:rPr>
          <w:rFonts w:ascii="Arial" w:eastAsia="Calibri" w:hAnsi="Arial" w:cs="Arial"/>
          <w:b/>
          <w:i/>
        </w:rPr>
      </w:pPr>
      <w:r w:rsidRPr="006427FE">
        <w:rPr>
          <w:rFonts w:ascii="Arial" w:eastAsia="Calibri" w:hAnsi="Arial" w:cs="Arial"/>
          <w:b/>
          <w:i/>
        </w:rPr>
        <w:t>All forms referenced here can be found in the M/WBE Documents section at the end of this RFP.</w:t>
      </w:r>
    </w:p>
    <w:p w:rsidR="00207A28" w:rsidRPr="006427FE" w:rsidRDefault="00207A28" w:rsidP="00207A28">
      <w:pPr>
        <w:jc w:val="both"/>
        <w:rPr>
          <w:rFonts w:ascii="Arial" w:eastAsia="Calibri" w:hAnsi="Arial" w:cs="Arial"/>
          <w:b/>
        </w:rPr>
      </w:pPr>
    </w:p>
    <w:p w:rsidR="00207A28" w:rsidRDefault="00FF31B3" w:rsidP="00207A28">
      <w:pPr>
        <w:autoSpaceDE w:val="0"/>
        <w:autoSpaceDN w:val="0"/>
        <w:adjustRightInd w:val="0"/>
        <w:jc w:val="both"/>
        <w:rPr>
          <w:rFonts w:ascii="Arial" w:eastAsia="Calibri" w:hAnsi="Arial" w:cs="Arial"/>
        </w:rPr>
      </w:pPr>
      <w:r w:rsidRPr="006427FE">
        <w:rPr>
          <w:rFonts w:ascii="Arial" w:eastAsia="Calibri" w:hAnsi="Arial" w:cs="Arial"/>
        </w:rPr>
        <w:t xml:space="preserve">All applicants are required to comply with </w:t>
      </w:r>
      <w:r>
        <w:rPr>
          <w:rFonts w:ascii="Arial" w:eastAsia="Calibri" w:hAnsi="Arial" w:cs="Arial"/>
        </w:rPr>
        <w:t>the New York State Education Department’s (NYSED or “the Department”)</w:t>
      </w:r>
      <w:r w:rsidRPr="006427FE">
        <w:rPr>
          <w:rFonts w:ascii="Arial" w:eastAsia="Calibri" w:hAnsi="Arial" w:cs="Arial"/>
        </w:rPr>
        <w:t xml:space="preserve"> Minority and Women-Owned Business Enterprises (M/WBE)</w:t>
      </w:r>
      <w:r>
        <w:rPr>
          <w:rFonts w:ascii="Arial" w:eastAsia="Calibri" w:hAnsi="Arial" w:cs="Arial"/>
        </w:rPr>
        <w:t xml:space="preserve"> policy.  </w:t>
      </w:r>
      <w:r w:rsidRPr="006427FE">
        <w:rPr>
          <w:rFonts w:ascii="Arial" w:eastAsia="Calibri" w:hAnsi="Arial" w:cs="Arial"/>
        </w:rPr>
        <w:t xml:space="preserve">Compliance can be achieved by one of the </w:t>
      </w:r>
      <w:r>
        <w:rPr>
          <w:rFonts w:ascii="Arial" w:eastAsia="Calibri" w:hAnsi="Arial" w:cs="Arial"/>
        </w:rPr>
        <w:t xml:space="preserve">three methods described below.  </w:t>
      </w:r>
      <w:r w:rsidRPr="006427FE">
        <w:rPr>
          <w:rFonts w:ascii="Arial" w:eastAsia="Calibri" w:hAnsi="Arial" w:cs="Arial"/>
        </w:rPr>
        <w:t>Full participation by meeting or exceeding the M/WBE participation goal for this grant is the preferred method.</w:t>
      </w:r>
    </w:p>
    <w:p w:rsidR="00207A28" w:rsidRPr="006427FE" w:rsidRDefault="00207A28" w:rsidP="00207A28">
      <w:pPr>
        <w:autoSpaceDE w:val="0"/>
        <w:autoSpaceDN w:val="0"/>
        <w:adjustRightInd w:val="0"/>
        <w:jc w:val="both"/>
        <w:rPr>
          <w:rFonts w:ascii="Arial" w:eastAsia="Calibri" w:hAnsi="Arial" w:cs="Arial"/>
        </w:rPr>
      </w:pPr>
    </w:p>
    <w:p w:rsidR="00207A28" w:rsidRDefault="00FF31B3" w:rsidP="00207A28">
      <w:pPr>
        <w:autoSpaceDE w:val="0"/>
        <w:autoSpaceDN w:val="0"/>
        <w:adjustRightInd w:val="0"/>
        <w:jc w:val="both"/>
        <w:rPr>
          <w:rFonts w:ascii="Arial" w:eastAsia="Calibri" w:hAnsi="Arial" w:cs="Arial"/>
        </w:rPr>
      </w:pPr>
      <w:r w:rsidRPr="006427FE">
        <w:rPr>
          <w:rFonts w:ascii="Arial" w:eastAsia="Calibri" w:hAnsi="Arial" w:cs="Arial"/>
        </w:rPr>
        <w:t>M/WBE participation includes services, materials, or supplies purchased from minority and women-owned firms certified with the NYS Division of Minority a</w:t>
      </w:r>
      <w:r>
        <w:rPr>
          <w:rFonts w:ascii="Arial" w:eastAsia="Calibri" w:hAnsi="Arial" w:cs="Arial"/>
        </w:rPr>
        <w:t xml:space="preserve">nd Women Business Development.  </w:t>
      </w:r>
      <w:r w:rsidRPr="006427FE">
        <w:rPr>
          <w:rFonts w:ascii="Arial" w:eastAsia="Calibri" w:hAnsi="Arial" w:cs="Arial"/>
        </w:rPr>
        <w:t>Not-for-profit agencies are not el</w:t>
      </w:r>
      <w:r>
        <w:rPr>
          <w:rFonts w:ascii="Arial" w:eastAsia="Calibri" w:hAnsi="Arial" w:cs="Arial"/>
        </w:rPr>
        <w:t xml:space="preserve">igible for this certification.  </w:t>
      </w:r>
      <w:r w:rsidRPr="006427FE">
        <w:rPr>
          <w:rFonts w:ascii="Arial" w:eastAsia="Calibri" w:hAnsi="Arial" w:cs="Arial"/>
        </w:rPr>
        <w:t xml:space="preserve">For additional information and a listing of currently certified M/WBEs, see the </w:t>
      </w:r>
      <w:hyperlink r:id="rId44" w:history="1">
        <w:r w:rsidRPr="006427FE">
          <w:rPr>
            <w:rFonts w:ascii="Arial" w:eastAsia="Calibri" w:hAnsi="Arial" w:cs="Arial"/>
            <w:color w:val="F7B615"/>
            <w:u w:val="single"/>
          </w:rPr>
          <w:t>NYS MWBE Directory</w:t>
        </w:r>
      </w:hyperlink>
      <w:r w:rsidRPr="006427FE">
        <w:rPr>
          <w:rFonts w:ascii="Arial" w:eastAsia="Calibri" w:hAnsi="Arial" w:cs="Arial"/>
        </w:rPr>
        <w:t>.</w:t>
      </w:r>
    </w:p>
    <w:p w:rsidR="00207A28" w:rsidRPr="006427FE" w:rsidRDefault="00207A28" w:rsidP="00207A28">
      <w:pPr>
        <w:autoSpaceDE w:val="0"/>
        <w:autoSpaceDN w:val="0"/>
        <w:adjustRightInd w:val="0"/>
        <w:jc w:val="both"/>
        <w:rPr>
          <w:rFonts w:ascii="Arial" w:eastAsia="Calibri" w:hAnsi="Arial" w:cs="Arial"/>
        </w:rPr>
      </w:pPr>
    </w:p>
    <w:p w:rsidR="00207A28" w:rsidRPr="004F396C" w:rsidRDefault="00FF31B3" w:rsidP="00207A28">
      <w:pPr>
        <w:autoSpaceDE w:val="0"/>
        <w:autoSpaceDN w:val="0"/>
        <w:adjustRightInd w:val="0"/>
        <w:jc w:val="both"/>
        <w:rPr>
          <w:rFonts w:ascii="Arial" w:eastAsia="Calibri" w:hAnsi="Arial" w:cs="Arial"/>
        </w:rPr>
      </w:pPr>
      <w:r w:rsidRPr="004F396C">
        <w:rPr>
          <w:rFonts w:ascii="Arial" w:eastAsia="Calibri" w:hAnsi="Arial" w:cs="Arial"/>
        </w:rPr>
        <w:t>The M/WBE participation goal for this grant is 30% of each applicant’s total discretionary non-personal service budget each year of the grant.   Discretionary non-personal service budget is defined as total annual budget, excluding the sum of funds budgeted for:</w:t>
      </w:r>
    </w:p>
    <w:p w:rsidR="00207A28" w:rsidRPr="004F396C" w:rsidRDefault="00207A28" w:rsidP="00207A28">
      <w:pPr>
        <w:autoSpaceDE w:val="0"/>
        <w:autoSpaceDN w:val="0"/>
        <w:adjustRightInd w:val="0"/>
        <w:jc w:val="both"/>
        <w:rPr>
          <w:rFonts w:ascii="Arial" w:eastAsia="Calibri" w:hAnsi="Arial" w:cs="Arial"/>
        </w:rPr>
      </w:pPr>
    </w:p>
    <w:p w:rsidR="00207A28" w:rsidRDefault="00FF31B3" w:rsidP="00CA2772">
      <w:pPr>
        <w:pStyle w:val="ListParagraph"/>
        <w:numPr>
          <w:ilvl w:val="2"/>
          <w:numId w:val="13"/>
        </w:numPr>
        <w:autoSpaceDE w:val="0"/>
        <w:autoSpaceDN w:val="0"/>
        <w:adjustRightInd w:val="0"/>
        <w:spacing w:before="0" w:after="0" w:line="240" w:lineRule="auto"/>
        <w:ind w:left="720"/>
        <w:jc w:val="both"/>
        <w:rPr>
          <w:rFonts w:ascii="Arial" w:eastAsia="Calibri" w:hAnsi="Arial" w:cs="Arial"/>
          <w:sz w:val="24"/>
        </w:rPr>
      </w:pPr>
      <w:r w:rsidRPr="004F396C">
        <w:rPr>
          <w:rFonts w:ascii="Arial" w:eastAsia="Calibri" w:hAnsi="Arial" w:cs="Arial"/>
          <w:sz w:val="24"/>
        </w:rPr>
        <w:t>direct personal services (i.e., professional and support staff salaries) and fringe benefits; and</w:t>
      </w:r>
    </w:p>
    <w:p w:rsidR="00207A28" w:rsidRPr="004F396C" w:rsidRDefault="00207A28" w:rsidP="00207A28">
      <w:pPr>
        <w:pStyle w:val="ListParagraph"/>
        <w:autoSpaceDE w:val="0"/>
        <w:autoSpaceDN w:val="0"/>
        <w:adjustRightInd w:val="0"/>
        <w:spacing w:before="0" w:after="0" w:line="240" w:lineRule="auto"/>
        <w:jc w:val="both"/>
        <w:rPr>
          <w:rFonts w:ascii="Arial" w:eastAsia="Calibri" w:hAnsi="Arial" w:cs="Arial"/>
          <w:sz w:val="24"/>
        </w:rPr>
      </w:pPr>
    </w:p>
    <w:p w:rsidR="00207A28" w:rsidRPr="004F396C" w:rsidRDefault="00FF31B3" w:rsidP="00CA2772">
      <w:pPr>
        <w:pStyle w:val="ListParagraph"/>
        <w:numPr>
          <w:ilvl w:val="2"/>
          <w:numId w:val="13"/>
        </w:numPr>
        <w:autoSpaceDE w:val="0"/>
        <w:autoSpaceDN w:val="0"/>
        <w:adjustRightInd w:val="0"/>
        <w:spacing w:before="0" w:after="0" w:line="240" w:lineRule="auto"/>
        <w:ind w:left="720"/>
        <w:jc w:val="both"/>
        <w:rPr>
          <w:rFonts w:ascii="Arial" w:eastAsia="Calibri" w:hAnsi="Arial" w:cs="Arial"/>
          <w:sz w:val="24"/>
        </w:rPr>
      </w:pPr>
      <w:r w:rsidRPr="004F396C">
        <w:rPr>
          <w:rFonts w:ascii="Arial" w:eastAsia="Calibri" w:hAnsi="Arial" w:cs="Arial"/>
          <w:sz w:val="24"/>
        </w:rPr>
        <w:t>rent, lease, utilities and indirect costs, if these items are allowable expenditures.</w:t>
      </w:r>
    </w:p>
    <w:p w:rsidR="00207A28" w:rsidRPr="004F396C" w:rsidRDefault="00FF31B3" w:rsidP="00207A28">
      <w:pPr>
        <w:autoSpaceDE w:val="0"/>
        <w:autoSpaceDN w:val="0"/>
        <w:adjustRightInd w:val="0"/>
        <w:ind w:left="720"/>
        <w:jc w:val="both"/>
        <w:rPr>
          <w:rFonts w:ascii="Arial" w:eastAsia="Calibri" w:hAnsi="Arial" w:cs="Arial"/>
        </w:rPr>
      </w:pPr>
      <w:r w:rsidRPr="004F396C">
        <w:rPr>
          <w:rFonts w:ascii="Arial" w:eastAsia="Calibri" w:hAnsi="Arial" w:cs="Arial"/>
        </w:rPr>
        <w:t>The M/WBE Goal Calculation Worksheet is provided for use in calculating the dollar amount of the M/WBE goal for this grant application.</w:t>
      </w:r>
    </w:p>
    <w:p w:rsidR="00207A28" w:rsidRPr="006427FE" w:rsidRDefault="00207A28" w:rsidP="00207A28">
      <w:pPr>
        <w:autoSpaceDE w:val="0"/>
        <w:autoSpaceDN w:val="0"/>
        <w:adjustRightInd w:val="0"/>
        <w:jc w:val="both"/>
        <w:rPr>
          <w:rFonts w:ascii="Arial" w:eastAsia="Calibri" w:hAnsi="Arial" w:cs="Arial"/>
        </w:rPr>
      </w:pPr>
    </w:p>
    <w:p w:rsidR="00207A28" w:rsidRPr="006427FE" w:rsidRDefault="00FF31B3" w:rsidP="00207A28">
      <w:pPr>
        <w:autoSpaceDE w:val="0"/>
        <w:autoSpaceDN w:val="0"/>
        <w:adjustRightInd w:val="0"/>
        <w:jc w:val="both"/>
        <w:rPr>
          <w:rFonts w:ascii="Arial" w:eastAsia="Calibri" w:hAnsi="Arial" w:cs="Arial"/>
        </w:rPr>
      </w:pPr>
      <w:r w:rsidRPr="006427FE">
        <w:rPr>
          <w:rFonts w:ascii="Arial" w:eastAsia="Calibri" w:hAnsi="Arial" w:cs="Arial"/>
        </w:rPr>
        <w:t>All requested information and documentation should be prov</w:t>
      </w:r>
      <w:r>
        <w:rPr>
          <w:rFonts w:ascii="Arial" w:eastAsia="Calibri" w:hAnsi="Arial" w:cs="Arial"/>
        </w:rPr>
        <w:t xml:space="preserve">ided at the time of submission.  </w:t>
      </w:r>
      <w:r w:rsidRPr="006427FE">
        <w:rPr>
          <w:rFonts w:ascii="Arial" w:eastAsia="Calibri" w:hAnsi="Arial" w:cs="Arial"/>
        </w:rPr>
        <w:t xml:space="preserve">If this cannot be done, the applicant will have thirty days from the date of notice of award to submit the necessary documents and respond satisfactorily to any follow-up questions from the Department. Failure to do so may result in loss of funding. </w:t>
      </w:r>
    </w:p>
    <w:p w:rsidR="005C6C6F" w:rsidRDefault="005C6C6F" w:rsidP="00207A28">
      <w:pPr>
        <w:rPr>
          <w:rFonts w:ascii="Arial" w:hAnsi="Arial" w:cs="Arial"/>
          <w:b/>
        </w:rPr>
      </w:pPr>
    </w:p>
    <w:p w:rsidR="00207A28" w:rsidRPr="009B111D" w:rsidRDefault="00FF31B3" w:rsidP="00207A28">
      <w:pPr>
        <w:rPr>
          <w:rFonts w:ascii="Arial" w:hAnsi="Arial" w:cs="Arial"/>
          <w:b/>
        </w:rPr>
      </w:pPr>
      <w:r>
        <w:rPr>
          <w:rFonts w:ascii="Arial" w:hAnsi="Arial" w:cs="Arial"/>
          <w:b/>
        </w:rPr>
        <w:t>METHODS TO COMPLY</w:t>
      </w:r>
      <w:r w:rsidRPr="006427FE">
        <w:rPr>
          <w:rFonts w:ascii="Arial" w:hAnsi="Arial" w:cs="Arial"/>
          <w:b/>
        </w:rPr>
        <w:t xml:space="preserve"> </w:t>
      </w:r>
      <w:r w:rsidRPr="006427FE">
        <w:rPr>
          <w:rFonts w:ascii="Arial" w:hAnsi="Arial" w:cs="Arial"/>
          <w:b/>
        </w:rPr>
        <w:br/>
      </w:r>
    </w:p>
    <w:p w:rsidR="00207A28" w:rsidRPr="009B111D" w:rsidRDefault="00FF31B3" w:rsidP="00207A28">
      <w:pPr>
        <w:autoSpaceDE w:val="0"/>
        <w:autoSpaceDN w:val="0"/>
        <w:adjustRightInd w:val="0"/>
        <w:jc w:val="both"/>
        <w:rPr>
          <w:rFonts w:ascii="Arial" w:eastAsia="Calibri" w:hAnsi="Arial" w:cs="Arial"/>
          <w:b/>
        </w:rPr>
      </w:pPr>
      <w:r w:rsidRPr="009B111D">
        <w:rPr>
          <w:rFonts w:ascii="Arial" w:eastAsia="Calibri" w:hAnsi="Arial" w:cs="Arial"/>
        </w:rPr>
        <w:t xml:space="preserve">An applicant can comply with NYSED’s M/WBE policy by one of three methods:  </w:t>
      </w:r>
    </w:p>
    <w:p w:rsidR="00207A28" w:rsidRPr="009B111D" w:rsidRDefault="00FF31B3" w:rsidP="00CA2772">
      <w:pPr>
        <w:pStyle w:val="ListParagraph"/>
        <w:numPr>
          <w:ilvl w:val="0"/>
          <w:numId w:val="31"/>
        </w:numPr>
        <w:autoSpaceDE w:val="0"/>
        <w:autoSpaceDN w:val="0"/>
        <w:adjustRightInd w:val="0"/>
        <w:spacing w:before="0" w:after="0" w:line="240" w:lineRule="auto"/>
        <w:jc w:val="both"/>
        <w:rPr>
          <w:rFonts w:ascii="Arial" w:eastAsia="Calibri" w:hAnsi="Arial" w:cs="Arial"/>
          <w:sz w:val="24"/>
        </w:rPr>
      </w:pPr>
      <w:r w:rsidRPr="009B111D">
        <w:rPr>
          <w:rFonts w:ascii="Arial" w:eastAsia="Calibri" w:hAnsi="Arial" w:cs="Arial"/>
          <w:b/>
          <w:sz w:val="24"/>
        </w:rPr>
        <w:t>Full Participation</w:t>
      </w:r>
      <w:r w:rsidRPr="009B111D">
        <w:rPr>
          <w:rFonts w:ascii="Arial" w:eastAsia="Calibri" w:hAnsi="Arial" w:cs="Arial"/>
          <w:sz w:val="24"/>
        </w:rPr>
        <w:t xml:space="preserve"> - This is the preferred method of compliance.  Full participation is achieved when an applicant meets or exceeds the participation goals for this grant.  </w:t>
      </w:r>
    </w:p>
    <w:p w:rsidR="00207A28" w:rsidRPr="009B111D" w:rsidRDefault="00FF31B3" w:rsidP="00207A28">
      <w:pPr>
        <w:ind w:firstLine="720"/>
        <w:jc w:val="both"/>
        <w:rPr>
          <w:rFonts w:ascii="Arial" w:eastAsia="Calibri" w:hAnsi="Arial" w:cs="Arial"/>
        </w:rPr>
      </w:pPr>
      <w:r w:rsidRPr="009B111D">
        <w:rPr>
          <w:rFonts w:ascii="Arial" w:eastAsia="Calibri" w:hAnsi="Arial" w:cs="Arial"/>
        </w:rPr>
        <w:t>COMPLETE FORMS:</w:t>
      </w:r>
    </w:p>
    <w:p w:rsidR="00207A28" w:rsidRPr="009B111D" w:rsidRDefault="00FF31B3" w:rsidP="00CA2772">
      <w:pPr>
        <w:pStyle w:val="ListParagraph"/>
        <w:numPr>
          <w:ilvl w:val="0"/>
          <w:numId w:val="32"/>
        </w:numPr>
        <w:spacing w:before="0" w:after="0" w:line="240" w:lineRule="auto"/>
        <w:ind w:left="1440"/>
        <w:jc w:val="both"/>
        <w:rPr>
          <w:rFonts w:ascii="Arial" w:eastAsia="Calibri" w:hAnsi="Arial" w:cs="Arial"/>
          <w:sz w:val="24"/>
        </w:rPr>
      </w:pPr>
      <w:r w:rsidRPr="009B111D">
        <w:rPr>
          <w:rFonts w:ascii="Arial" w:eastAsia="Calibri" w:hAnsi="Arial" w:cs="Arial"/>
          <w:sz w:val="24"/>
        </w:rPr>
        <w:t>M/WBE Goal Calculation Worksheet</w:t>
      </w:r>
    </w:p>
    <w:p w:rsidR="00207A28" w:rsidRPr="009B111D" w:rsidRDefault="00FF31B3" w:rsidP="00CA2772">
      <w:pPr>
        <w:pStyle w:val="ListParagraph"/>
        <w:numPr>
          <w:ilvl w:val="0"/>
          <w:numId w:val="32"/>
        </w:numPr>
        <w:spacing w:before="0" w:after="0" w:line="240" w:lineRule="auto"/>
        <w:ind w:left="1440"/>
        <w:jc w:val="both"/>
        <w:rPr>
          <w:rFonts w:ascii="Arial" w:eastAsia="Calibri" w:hAnsi="Arial" w:cs="Arial"/>
          <w:sz w:val="24"/>
        </w:rPr>
      </w:pPr>
      <w:r w:rsidRPr="009B111D">
        <w:rPr>
          <w:rFonts w:ascii="Arial" w:eastAsia="Calibri" w:hAnsi="Arial" w:cs="Arial"/>
          <w:sz w:val="24"/>
        </w:rPr>
        <w:t>M/WBE Cover Letter</w:t>
      </w:r>
    </w:p>
    <w:p w:rsidR="00207A28" w:rsidRPr="009B111D" w:rsidRDefault="00FF31B3" w:rsidP="00CA2772">
      <w:pPr>
        <w:pStyle w:val="ListParagraph"/>
        <w:numPr>
          <w:ilvl w:val="0"/>
          <w:numId w:val="32"/>
        </w:numPr>
        <w:spacing w:before="0" w:after="0" w:line="240" w:lineRule="auto"/>
        <w:ind w:left="1440"/>
        <w:jc w:val="both"/>
        <w:rPr>
          <w:rFonts w:ascii="Arial" w:eastAsia="Calibri" w:hAnsi="Arial" w:cs="Arial"/>
          <w:sz w:val="24"/>
        </w:rPr>
      </w:pPr>
      <w:r w:rsidRPr="009B111D">
        <w:rPr>
          <w:rFonts w:ascii="Arial" w:eastAsia="Calibri" w:hAnsi="Arial" w:cs="Arial"/>
          <w:sz w:val="24"/>
        </w:rPr>
        <w:t>M/WBE 100 Utilization Plan</w:t>
      </w:r>
    </w:p>
    <w:p w:rsidR="00207A28" w:rsidRPr="009B111D" w:rsidRDefault="00FF31B3" w:rsidP="00CA2772">
      <w:pPr>
        <w:pStyle w:val="ListParagraph"/>
        <w:numPr>
          <w:ilvl w:val="0"/>
          <w:numId w:val="32"/>
        </w:numPr>
        <w:spacing w:before="0" w:after="0" w:line="240" w:lineRule="auto"/>
        <w:ind w:left="1440"/>
        <w:jc w:val="both"/>
        <w:rPr>
          <w:rFonts w:ascii="Arial" w:eastAsia="Calibri" w:hAnsi="Arial" w:cs="Arial"/>
          <w:sz w:val="24"/>
        </w:rPr>
      </w:pPr>
      <w:r w:rsidRPr="009B111D">
        <w:rPr>
          <w:rFonts w:ascii="Arial" w:eastAsia="Calibri" w:hAnsi="Arial" w:cs="Arial"/>
          <w:sz w:val="24"/>
        </w:rPr>
        <w:t>M/WBE 102 Notice of Intent to Participate</w:t>
      </w:r>
    </w:p>
    <w:p w:rsidR="00207A28" w:rsidRPr="009B111D" w:rsidRDefault="00207A28" w:rsidP="00207A28">
      <w:pPr>
        <w:ind w:firstLine="720"/>
        <w:jc w:val="both"/>
        <w:rPr>
          <w:rFonts w:ascii="Arial" w:eastAsia="Calibri" w:hAnsi="Arial" w:cs="Arial"/>
        </w:rPr>
      </w:pPr>
    </w:p>
    <w:p w:rsidR="00207A28" w:rsidRPr="009B111D" w:rsidRDefault="00FF31B3" w:rsidP="00CA2772">
      <w:pPr>
        <w:pStyle w:val="ListParagraph"/>
        <w:numPr>
          <w:ilvl w:val="0"/>
          <w:numId w:val="31"/>
        </w:numPr>
        <w:tabs>
          <w:tab w:val="left" w:pos="720"/>
        </w:tabs>
        <w:spacing w:before="0" w:after="0" w:line="240" w:lineRule="auto"/>
        <w:jc w:val="both"/>
        <w:rPr>
          <w:rFonts w:ascii="Arial" w:eastAsia="Calibri" w:hAnsi="Arial" w:cs="Arial"/>
          <w:sz w:val="24"/>
        </w:rPr>
      </w:pPr>
      <w:r w:rsidRPr="009B111D">
        <w:rPr>
          <w:rFonts w:ascii="Arial" w:eastAsia="Calibri" w:hAnsi="Arial" w:cs="Arial"/>
          <w:b/>
          <w:sz w:val="24"/>
        </w:rPr>
        <w:t>Partial Participation, Partial Request for Waiver</w:t>
      </w:r>
      <w:r w:rsidRPr="009B111D">
        <w:rPr>
          <w:rFonts w:ascii="Arial" w:eastAsia="Calibri" w:hAnsi="Arial" w:cs="Arial"/>
          <w:sz w:val="24"/>
        </w:rPr>
        <w:t xml:space="preserve"> - This is acceptable only if good faith efforts to achieve full participation are made and documented, but full participation is not possible.  </w:t>
      </w:r>
    </w:p>
    <w:p w:rsidR="00207A28" w:rsidRPr="009B111D" w:rsidRDefault="00FF31B3" w:rsidP="00207A28">
      <w:pPr>
        <w:ind w:firstLine="720"/>
        <w:jc w:val="both"/>
        <w:rPr>
          <w:rFonts w:ascii="Arial" w:eastAsia="Calibri" w:hAnsi="Arial" w:cs="Arial"/>
        </w:rPr>
      </w:pPr>
      <w:r w:rsidRPr="009B111D">
        <w:rPr>
          <w:rFonts w:ascii="Arial" w:eastAsia="Calibri" w:hAnsi="Arial" w:cs="Arial"/>
        </w:rPr>
        <w:t xml:space="preserve">COMPLETE FORMS:  </w:t>
      </w:r>
    </w:p>
    <w:p w:rsidR="00207A28" w:rsidRPr="009B111D" w:rsidRDefault="00FF31B3" w:rsidP="00CA2772">
      <w:pPr>
        <w:pStyle w:val="ListParagraph"/>
        <w:numPr>
          <w:ilvl w:val="0"/>
          <w:numId w:val="33"/>
        </w:numPr>
        <w:spacing w:before="0" w:after="0" w:line="240" w:lineRule="auto"/>
        <w:ind w:left="1440"/>
        <w:jc w:val="both"/>
        <w:rPr>
          <w:rFonts w:ascii="Arial" w:eastAsia="Calibri" w:hAnsi="Arial" w:cs="Arial"/>
          <w:sz w:val="24"/>
        </w:rPr>
      </w:pPr>
      <w:r w:rsidRPr="009B111D">
        <w:rPr>
          <w:rFonts w:ascii="Arial" w:eastAsia="Calibri" w:hAnsi="Arial" w:cs="Arial"/>
          <w:sz w:val="24"/>
        </w:rPr>
        <w:t>M/WBE Goal Calculation Worksheet</w:t>
      </w:r>
    </w:p>
    <w:p w:rsidR="00207A28" w:rsidRPr="009B111D" w:rsidRDefault="00FF31B3" w:rsidP="00CA2772">
      <w:pPr>
        <w:pStyle w:val="ListParagraph"/>
        <w:numPr>
          <w:ilvl w:val="0"/>
          <w:numId w:val="33"/>
        </w:numPr>
        <w:spacing w:before="0" w:after="0" w:line="240" w:lineRule="auto"/>
        <w:ind w:left="1440"/>
        <w:jc w:val="both"/>
        <w:rPr>
          <w:rFonts w:ascii="Arial" w:eastAsia="Calibri" w:hAnsi="Arial" w:cs="Arial"/>
          <w:sz w:val="24"/>
        </w:rPr>
      </w:pPr>
      <w:r w:rsidRPr="009B111D">
        <w:rPr>
          <w:rFonts w:ascii="Arial" w:eastAsia="Calibri" w:hAnsi="Arial" w:cs="Arial"/>
          <w:sz w:val="24"/>
        </w:rPr>
        <w:t>M/WBE Cover Letter</w:t>
      </w:r>
    </w:p>
    <w:p w:rsidR="00207A28" w:rsidRPr="009B111D" w:rsidRDefault="00FF31B3" w:rsidP="00CA2772">
      <w:pPr>
        <w:pStyle w:val="ListParagraph"/>
        <w:numPr>
          <w:ilvl w:val="0"/>
          <w:numId w:val="33"/>
        </w:numPr>
        <w:spacing w:before="0" w:after="0" w:line="240" w:lineRule="auto"/>
        <w:ind w:left="1440"/>
        <w:jc w:val="both"/>
        <w:rPr>
          <w:rFonts w:ascii="Arial" w:eastAsia="Calibri" w:hAnsi="Arial" w:cs="Arial"/>
          <w:sz w:val="24"/>
        </w:rPr>
      </w:pPr>
      <w:r w:rsidRPr="009B111D">
        <w:rPr>
          <w:rFonts w:ascii="Arial" w:eastAsia="Calibri" w:hAnsi="Arial" w:cs="Arial"/>
          <w:sz w:val="24"/>
        </w:rPr>
        <w:t>M/WBE 100 Utilization Plan</w:t>
      </w:r>
    </w:p>
    <w:p w:rsidR="00207A28" w:rsidRPr="009B111D" w:rsidRDefault="00FF31B3" w:rsidP="00CA2772">
      <w:pPr>
        <w:pStyle w:val="ListParagraph"/>
        <w:numPr>
          <w:ilvl w:val="0"/>
          <w:numId w:val="33"/>
        </w:numPr>
        <w:spacing w:before="0" w:after="0" w:line="240" w:lineRule="auto"/>
        <w:ind w:left="1440"/>
        <w:jc w:val="both"/>
        <w:rPr>
          <w:rFonts w:ascii="Arial" w:eastAsia="Calibri" w:hAnsi="Arial" w:cs="Arial"/>
          <w:sz w:val="24"/>
        </w:rPr>
      </w:pPr>
      <w:r w:rsidRPr="009B111D">
        <w:rPr>
          <w:rFonts w:ascii="Arial" w:eastAsia="Calibri" w:hAnsi="Arial" w:cs="Arial"/>
          <w:sz w:val="24"/>
        </w:rPr>
        <w:t>M/WBE 101 Request for Waiver</w:t>
      </w:r>
    </w:p>
    <w:p w:rsidR="00207A28" w:rsidRPr="009B111D" w:rsidRDefault="00FF31B3" w:rsidP="00CA2772">
      <w:pPr>
        <w:pStyle w:val="ListParagraph"/>
        <w:numPr>
          <w:ilvl w:val="0"/>
          <w:numId w:val="33"/>
        </w:numPr>
        <w:spacing w:before="0" w:after="0" w:line="240" w:lineRule="auto"/>
        <w:ind w:left="1440"/>
        <w:jc w:val="both"/>
        <w:rPr>
          <w:rFonts w:ascii="Arial" w:eastAsia="Calibri" w:hAnsi="Arial" w:cs="Arial"/>
          <w:sz w:val="24"/>
        </w:rPr>
      </w:pPr>
      <w:r w:rsidRPr="009B111D">
        <w:rPr>
          <w:rFonts w:ascii="Arial" w:eastAsia="Calibri" w:hAnsi="Arial" w:cs="Arial"/>
          <w:sz w:val="24"/>
        </w:rPr>
        <w:t>M/WBE 102 Notice of Intent to Participate</w:t>
      </w:r>
    </w:p>
    <w:p w:rsidR="00207A28" w:rsidRPr="009B111D" w:rsidRDefault="00FF31B3" w:rsidP="00CA2772">
      <w:pPr>
        <w:pStyle w:val="ListParagraph"/>
        <w:numPr>
          <w:ilvl w:val="0"/>
          <w:numId w:val="33"/>
        </w:numPr>
        <w:spacing w:before="0" w:after="0" w:line="240" w:lineRule="auto"/>
        <w:ind w:left="1440"/>
        <w:jc w:val="both"/>
        <w:rPr>
          <w:rFonts w:ascii="Arial" w:eastAsia="Calibri" w:hAnsi="Arial" w:cs="Arial"/>
          <w:sz w:val="24"/>
        </w:rPr>
      </w:pPr>
      <w:r w:rsidRPr="009B111D">
        <w:rPr>
          <w:rFonts w:ascii="Arial" w:eastAsia="Calibri" w:hAnsi="Arial" w:cs="Arial"/>
          <w:sz w:val="24"/>
        </w:rPr>
        <w:t>M/WBE 105 Contractor’s Good Faith Efforts</w:t>
      </w:r>
    </w:p>
    <w:p w:rsidR="00207A28" w:rsidRPr="009B111D" w:rsidRDefault="00207A28" w:rsidP="00207A28">
      <w:pPr>
        <w:ind w:firstLine="720"/>
        <w:jc w:val="both"/>
        <w:rPr>
          <w:rFonts w:ascii="Arial" w:eastAsia="Calibri" w:hAnsi="Arial" w:cs="Arial"/>
          <w:b/>
        </w:rPr>
      </w:pPr>
    </w:p>
    <w:p w:rsidR="00207A28" w:rsidRPr="009B111D" w:rsidRDefault="00FF31B3" w:rsidP="00CA2772">
      <w:pPr>
        <w:pStyle w:val="ListParagraph"/>
        <w:numPr>
          <w:ilvl w:val="0"/>
          <w:numId w:val="31"/>
        </w:numPr>
        <w:spacing w:before="0" w:after="0" w:line="240" w:lineRule="auto"/>
        <w:jc w:val="both"/>
        <w:rPr>
          <w:rFonts w:ascii="Arial" w:eastAsia="Calibri" w:hAnsi="Arial" w:cs="Arial"/>
          <w:sz w:val="24"/>
        </w:rPr>
      </w:pPr>
      <w:r w:rsidRPr="009B111D">
        <w:rPr>
          <w:rFonts w:ascii="Arial" w:eastAsia="Calibri" w:hAnsi="Arial" w:cs="Arial"/>
          <w:b/>
          <w:sz w:val="24"/>
        </w:rPr>
        <w:t>No Participation, Request for Complete Waiver</w:t>
      </w:r>
      <w:r w:rsidRPr="009B111D">
        <w:rPr>
          <w:rFonts w:ascii="Arial" w:eastAsia="Calibri" w:hAnsi="Arial" w:cs="Arial"/>
          <w:sz w:val="24"/>
        </w:rPr>
        <w:t xml:space="preserve"> - This is acceptable only if good faith efforts to achieve full or partial participation are made and documented, but do not result in any participation by M/WBE firm(s).</w:t>
      </w:r>
    </w:p>
    <w:p w:rsidR="00207A28" w:rsidRPr="009B111D" w:rsidRDefault="00FF31B3" w:rsidP="00207A28">
      <w:pPr>
        <w:ind w:firstLine="720"/>
        <w:jc w:val="both"/>
        <w:rPr>
          <w:rFonts w:ascii="Arial" w:eastAsia="Calibri" w:hAnsi="Arial" w:cs="Arial"/>
        </w:rPr>
      </w:pPr>
      <w:r w:rsidRPr="009B111D">
        <w:rPr>
          <w:rFonts w:ascii="Arial" w:eastAsia="Calibri" w:hAnsi="Arial" w:cs="Arial"/>
        </w:rPr>
        <w:t xml:space="preserve">COMPLETE FORMS:  </w:t>
      </w:r>
    </w:p>
    <w:p w:rsidR="00207A28" w:rsidRPr="009B111D" w:rsidRDefault="00FF31B3" w:rsidP="00CA2772">
      <w:pPr>
        <w:pStyle w:val="ListParagraph"/>
        <w:numPr>
          <w:ilvl w:val="0"/>
          <w:numId w:val="34"/>
        </w:numPr>
        <w:spacing w:before="0" w:after="0" w:line="240" w:lineRule="auto"/>
        <w:jc w:val="both"/>
        <w:rPr>
          <w:rFonts w:ascii="Arial" w:eastAsia="Calibri" w:hAnsi="Arial" w:cs="Arial"/>
          <w:sz w:val="24"/>
        </w:rPr>
      </w:pPr>
      <w:r w:rsidRPr="009B111D">
        <w:rPr>
          <w:rFonts w:ascii="Arial" w:eastAsia="Calibri" w:hAnsi="Arial" w:cs="Arial"/>
          <w:sz w:val="24"/>
        </w:rPr>
        <w:t>M/WBE Goal Calculation Worksheet</w:t>
      </w:r>
    </w:p>
    <w:p w:rsidR="00207A28" w:rsidRPr="009B111D" w:rsidRDefault="00FF31B3" w:rsidP="00CA2772">
      <w:pPr>
        <w:pStyle w:val="ListParagraph"/>
        <w:numPr>
          <w:ilvl w:val="0"/>
          <w:numId w:val="34"/>
        </w:numPr>
        <w:spacing w:before="0" w:after="0" w:line="240" w:lineRule="auto"/>
        <w:jc w:val="both"/>
        <w:rPr>
          <w:rFonts w:ascii="Arial" w:eastAsia="Calibri" w:hAnsi="Arial" w:cs="Arial"/>
          <w:sz w:val="24"/>
        </w:rPr>
      </w:pPr>
      <w:r w:rsidRPr="009B111D">
        <w:rPr>
          <w:rFonts w:ascii="Arial" w:eastAsia="Calibri" w:hAnsi="Arial" w:cs="Arial"/>
          <w:sz w:val="24"/>
        </w:rPr>
        <w:t>M/WBE Cover Letter</w:t>
      </w:r>
    </w:p>
    <w:p w:rsidR="00207A28" w:rsidRPr="009B111D" w:rsidRDefault="00FF31B3" w:rsidP="00CA2772">
      <w:pPr>
        <w:pStyle w:val="ListParagraph"/>
        <w:numPr>
          <w:ilvl w:val="0"/>
          <w:numId w:val="34"/>
        </w:numPr>
        <w:spacing w:before="0" w:after="0" w:line="240" w:lineRule="auto"/>
        <w:jc w:val="both"/>
        <w:rPr>
          <w:rFonts w:ascii="Arial" w:eastAsia="Calibri" w:hAnsi="Arial" w:cs="Arial"/>
          <w:sz w:val="24"/>
        </w:rPr>
      </w:pPr>
      <w:r w:rsidRPr="009B111D">
        <w:rPr>
          <w:rFonts w:ascii="Arial" w:eastAsia="Calibri" w:hAnsi="Arial" w:cs="Arial"/>
          <w:sz w:val="24"/>
        </w:rPr>
        <w:t>M/WBE 101 Request for Waiver</w:t>
      </w:r>
    </w:p>
    <w:p w:rsidR="00207A28" w:rsidRPr="009B111D" w:rsidRDefault="00FF31B3" w:rsidP="00CA2772">
      <w:pPr>
        <w:pStyle w:val="ListParagraph"/>
        <w:numPr>
          <w:ilvl w:val="0"/>
          <w:numId w:val="34"/>
        </w:numPr>
        <w:spacing w:before="0" w:after="0" w:line="240" w:lineRule="auto"/>
        <w:jc w:val="both"/>
        <w:rPr>
          <w:rFonts w:ascii="Arial" w:eastAsia="Calibri" w:hAnsi="Arial" w:cs="Arial"/>
          <w:sz w:val="24"/>
        </w:rPr>
      </w:pPr>
      <w:r w:rsidRPr="009B111D">
        <w:rPr>
          <w:rFonts w:ascii="Arial" w:eastAsia="Calibri" w:hAnsi="Arial" w:cs="Arial"/>
          <w:sz w:val="24"/>
        </w:rPr>
        <w:t>M/WBE 105 Contractor’s Good Faith Efforts</w:t>
      </w:r>
    </w:p>
    <w:p w:rsidR="00207A28" w:rsidRPr="009B111D" w:rsidRDefault="00207A28" w:rsidP="00207A28">
      <w:pPr>
        <w:jc w:val="both"/>
        <w:rPr>
          <w:rFonts w:ascii="Arial" w:eastAsia="Calibri" w:hAnsi="Arial" w:cs="Arial"/>
        </w:rPr>
      </w:pPr>
    </w:p>
    <w:p w:rsidR="005C2461" w:rsidRDefault="005C2461" w:rsidP="00207A28">
      <w:pPr>
        <w:jc w:val="both"/>
        <w:rPr>
          <w:rFonts w:ascii="Arial" w:hAnsi="Arial" w:cs="Arial"/>
          <w:b/>
        </w:rPr>
      </w:pPr>
    </w:p>
    <w:p w:rsidR="00207A28" w:rsidRPr="009B111D" w:rsidRDefault="00FF31B3" w:rsidP="00207A28">
      <w:pPr>
        <w:jc w:val="both"/>
        <w:rPr>
          <w:rFonts w:ascii="Arial" w:hAnsi="Arial" w:cs="Arial"/>
          <w:b/>
        </w:rPr>
      </w:pPr>
      <w:r>
        <w:rPr>
          <w:rFonts w:ascii="Arial" w:hAnsi="Arial" w:cs="Arial"/>
          <w:b/>
        </w:rPr>
        <w:t>GOOD FAITH EFFORTS</w:t>
      </w:r>
    </w:p>
    <w:p w:rsidR="00207A28" w:rsidRPr="006427FE" w:rsidRDefault="00207A28" w:rsidP="00207A28">
      <w:pPr>
        <w:jc w:val="both"/>
        <w:rPr>
          <w:rFonts w:ascii="Arial" w:hAnsi="Arial" w:cs="Arial"/>
        </w:rPr>
      </w:pPr>
    </w:p>
    <w:p w:rsidR="00207A28" w:rsidRDefault="00FF31B3" w:rsidP="00207A28">
      <w:pPr>
        <w:jc w:val="both"/>
        <w:rPr>
          <w:rFonts w:ascii="Arial" w:hAnsi="Arial" w:cs="Arial"/>
        </w:rPr>
      </w:pPr>
      <w:r w:rsidRPr="006427FE">
        <w:rPr>
          <w:rFonts w:ascii="Arial" w:hAnsi="Arial" w:cs="Arial"/>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45" w:history="1">
        <w:r w:rsidRPr="006427FE">
          <w:rPr>
            <w:rStyle w:val="Hyperlink"/>
            <w:rFonts w:ascii="Arial" w:hAnsi="Arial" w:cs="Arial"/>
          </w:rPr>
          <w:t>NYS Directory of Certified Minority and Women-Owned Business Enterprises</w:t>
        </w:r>
      </w:hyperlink>
      <w:r w:rsidRPr="006427FE">
        <w:rPr>
          <w:rFonts w:ascii="Arial" w:hAnsi="Arial" w:cs="Arial"/>
        </w:rPr>
        <w:t>; and the solicitation of minority and women-oriented trade and labor organizations.</w:t>
      </w:r>
    </w:p>
    <w:p w:rsidR="00207A28" w:rsidRPr="006427FE" w:rsidRDefault="00207A28" w:rsidP="00207A28">
      <w:pPr>
        <w:jc w:val="both"/>
        <w:rPr>
          <w:rFonts w:ascii="Arial" w:hAnsi="Arial" w:cs="Arial"/>
        </w:rPr>
      </w:pPr>
    </w:p>
    <w:p w:rsidR="00207A28" w:rsidRPr="006427FE" w:rsidRDefault="00FF31B3" w:rsidP="00207A28">
      <w:pPr>
        <w:jc w:val="both"/>
        <w:rPr>
          <w:rFonts w:ascii="Arial" w:hAnsi="Arial" w:cs="Arial"/>
        </w:rPr>
      </w:pPr>
      <w:r w:rsidRPr="006427FE">
        <w:rPr>
          <w:rFonts w:ascii="Arial" w:hAnsi="Arial" w:cs="Arial"/>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rsidR="00207A28" w:rsidRPr="006427FE" w:rsidRDefault="00FF31B3" w:rsidP="00207A28">
      <w:pPr>
        <w:jc w:val="both"/>
        <w:rPr>
          <w:rFonts w:ascii="Arial" w:hAnsi="Arial" w:cs="Arial"/>
        </w:rPr>
      </w:pPr>
      <w:r w:rsidRPr="006427FE">
        <w:rPr>
          <w:rFonts w:ascii="Arial" w:hAnsi="Arial" w:cs="Arial"/>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rsidR="00207A28" w:rsidRPr="006427FE" w:rsidRDefault="00207A28" w:rsidP="00207A28">
      <w:pPr>
        <w:jc w:val="both"/>
        <w:rPr>
          <w:rFonts w:ascii="Arial" w:hAnsi="Arial" w:cs="Arial"/>
        </w:rPr>
      </w:pPr>
    </w:p>
    <w:p w:rsidR="00207A28" w:rsidRPr="006427FE" w:rsidRDefault="00FF31B3" w:rsidP="00207A28">
      <w:pPr>
        <w:jc w:val="both"/>
        <w:rPr>
          <w:rFonts w:ascii="Arial" w:hAnsi="Arial" w:cs="Arial"/>
          <w:b/>
        </w:rPr>
      </w:pPr>
      <w:r>
        <w:rPr>
          <w:rFonts w:ascii="Arial" w:hAnsi="Arial" w:cs="Arial"/>
          <w:b/>
        </w:rPr>
        <w:t>REQUEST FOR WAIVER</w:t>
      </w:r>
    </w:p>
    <w:p w:rsidR="00207A28" w:rsidRPr="006427FE" w:rsidRDefault="00207A28" w:rsidP="00207A28">
      <w:pPr>
        <w:jc w:val="both"/>
        <w:rPr>
          <w:rFonts w:ascii="Arial" w:hAnsi="Arial" w:cs="Arial"/>
        </w:rPr>
      </w:pPr>
    </w:p>
    <w:p w:rsidR="00207A28" w:rsidRPr="006427FE" w:rsidRDefault="00FF31B3" w:rsidP="00207A28">
      <w:pPr>
        <w:jc w:val="both"/>
        <w:rPr>
          <w:rFonts w:ascii="Arial" w:hAnsi="Arial" w:cs="Arial"/>
        </w:rPr>
      </w:pPr>
      <w:r w:rsidRPr="006427FE">
        <w:rPr>
          <w:rFonts w:ascii="Arial" w:hAnsi="Arial" w:cs="Arial"/>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rsidR="00207A28" w:rsidRPr="006427FE" w:rsidRDefault="00207A28" w:rsidP="00207A28">
      <w:pPr>
        <w:jc w:val="both"/>
        <w:rPr>
          <w:rFonts w:ascii="Arial" w:hAnsi="Arial" w:cs="Arial"/>
        </w:rPr>
      </w:pPr>
    </w:p>
    <w:p w:rsidR="00207A28" w:rsidRPr="006427FE" w:rsidRDefault="00FF31B3" w:rsidP="00207A28">
      <w:pPr>
        <w:jc w:val="both"/>
        <w:rPr>
          <w:rFonts w:ascii="Arial" w:hAnsi="Arial" w:cs="Arial"/>
        </w:rPr>
      </w:pPr>
      <w:r w:rsidRPr="006427FE">
        <w:rPr>
          <w:rFonts w:ascii="Arial" w:hAnsi="Arial" w:cs="Arial"/>
        </w:rPr>
        <w:t>NYSED reserves the right to approve the addition or deletion of subcontractors or suppliers to enable applicants to comply with the M/WBE goals, provided such addition or deletion does not impact the technical proposal and/or increase the total budget.</w:t>
      </w:r>
    </w:p>
    <w:p w:rsidR="00207A28" w:rsidRPr="006427FE" w:rsidRDefault="00207A28" w:rsidP="00207A28">
      <w:pPr>
        <w:jc w:val="both"/>
        <w:rPr>
          <w:rFonts w:ascii="Arial" w:eastAsia="Calibri" w:hAnsi="Arial" w:cs="Arial"/>
        </w:rPr>
      </w:pPr>
    </w:p>
    <w:p w:rsidR="00207A28" w:rsidRPr="006427FE" w:rsidRDefault="00FF31B3" w:rsidP="00207A28">
      <w:pPr>
        <w:jc w:val="both"/>
        <w:rPr>
          <w:rFonts w:ascii="Arial" w:hAnsi="Arial" w:cs="Arial"/>
        </w:rPr>
      </w:pPr>
      <w:r w:rsidRPr="006427FE">
        <w:rPr>
          <w:rFonts w:ascii="Arial" w:hAnsi="Arial" w:cs="Arial"/>
        </w:rPr>
        <w:t xml:space="preserve">All payments to Minority and Women-Owned Business Enterprise subcontractor(s) should be reported to the NYSED M/WBE Program Unit using the M/WBE 103 Quarterly M/WBE Compliance Report. This report should be submitted on a quarterly basis and can be found on the </w:t>
      </w:r>
      <w:hyperlink r:id="rId46" w:history="1">
        <w:r w:rsidRPr="006427FE">
          <w:rPr>
            <w:rFonts w:ascii="Arial" w:hAnsi="Arial" w:cs="Arial"/>
            <w:color w:val="F7B615"/>
            <w:u w:val="single"/>
          </w:rPr>
          <w:t>NYSED MWBE unit website</w:t>
        </w:r>
      </w:hyperlink>
      <w:r w:rsidRPr="006427FE">
        <w:rPr>
          <w:rFonts w:ascii="Arial" w:hAnsi="Arial" w:cs="Arial"/>
        </w:rPr>
        <w:t>.</w:t>
      </w:r>
    </w:p>
    <w:p w:rsidR="00207A28" w:rsidRPr="006427FE" w:rsidRDefault="00207A28" w:rsidP="00207A28">
      <w:pPr>
        <w:jc w:val="both"/>
        <w:rPr>
          <w:rFonts w:ascii="Arial" w:hAnsi="Arial" w:cs="Arial"/>
        </w:rPr>
      </w:pPr>
    </w:p>
    <w:p w:rsidR="00207A28" w:rsidRPr="006427FE" w:rsidRDefault="00FF31B3" w:rsidP="00207A28">
      <w:pPr>
        <w:jc w:val="both"/>
        <w:rPr>
          <w:rFonts w:ascii="Arial" w:hAnsi="Arial" w:cs="Arial"/>
        </w:rPr>
      </w:pPr>
      <w:r w:rsidRPr="006427FE">
        <w:rPr>
          <w:rFonts w:ascii="Arial" w:hAnsi="Arial" w:cs="Arial"/>
        </w:rPr>
        <w:t xml:space="preserve">NYSED’s M/WBE Coordinator is available to assist applicants in meeting the M/WBE goals.  The Coordinator can be reached at </w:t>
      </w:r>
      <w:hyperlink r:id="rId47" w:history="1">
        <w:r w:rsidRPr="006427FE">
          <w:rPr>
            <w:rFonts w:ascii="Arial" w:hAnsi="Arial" w:cs="Arial"/>
            <w:color w:val="F7B615"/>
            <w:u w:val="single"/>
          </w:rPr>
          <w:t>MWBE@.nysed.gov</w:t>
        </w:r>
      </w:hyperlink>
      <w:r w:rsidRPr="006427FE">
        <w:rPr>
          <w:rFonts w:ascii="Arial" w:hAnsi="Arial" w:cs="Arial"/>
        </w:rPr>
        <w:t>.</w:t>
      </w:r>
    </w:p>
    <w:p w:rsidR="00207A28" w:rsidRPr="006427FE" w:rsidRDefault="00207A28" w:rsidP="00207A28">
      <w:pPr>
        <w:jc w:val="both"/>
        <w:rPr>
          <w:rFonts w:ascii="Arial" w:hAnsi="Arial" w:cs="Arial"/>
        </w:rPr>
      </w:pPr>
    </w:p>
    <w:p w:rsidR="00207A28" w:rsidRDefault="00FF31B3" w:rsidP="00207A28">
      <w:pPr>
        <w:jc w:val="both"/>
        <w:rPr>
          <w:rFonts w:ascii="Arial" w:eastAsia="Calibri" w:hAnsi="Arial" w:cs="Arial"/>
          <w:b/>
        </w:rPr>
      </w:pPr>
      <w:r w:rsidRPr="006427FE">
        <w:rPr>
          <w:rFonts w:ascii="Arial" w:eastAsia="Calibri" w:hAnsi="Arial" w:cs="Arial"/>
          <w:b/>
        </w:rPr>
        <w:t xml:space="preserve">Equal Employment Opportunity Reporting (EEO) Pursuant to Article 15-A of the New York State Executive Law </w:t>
      </w:r>
    </w:p>
    <w:p w:rsidR="00207A28" w:rsidRPr="006427FE" w:rsidRDefault="00207A28" w:rsidP="00207A28">
      <w:pPr>
        <w:jc w:val="both"/>
        <w:rPr>
          <w:rFonts w:ascii="Arial" w:eastAsia="Calibri" w:hAnsi="Arial" w:cs="Arial"/>
          <w:b/>
        </w:rPr>
      </w:pPr>
    </w:p>
    <w:p w:rsidR="00207A28" w:rsidRPr="00A6546C" w:rsidRDefault="00FF31B3" w:rsidP="00207A28">
      <w:pPr>
        <w:jc w:val="both"/>
        <w:rPr>
          <w:rFonts w:ascii="Arial" w:hAnsi="Arial" w:cs="Arial"/>
        </w:rPr>
      </w:pPr>
      <w:r w:rsidRPr="00A6546C">
        <w:rPr>
          <w:rFonts w:ascii="Arial" w:hAnsi="Arial" w:cs="Arial"/>
        </w:rPr>
        <w:t>Applicants must complete and submit form EEO 100: Staffing Plan.</w:t>
      </w:r>
    </w:p>
    <w:p w:rsidR="005C2461" w:rsidRDefault="005C2461" w:rsidP="00207A28">
      <w:pPr>
        <w:pStyle w:val="Heading3"/>
        <w:jc w:val="both"/>
        <w:rPr>
          <w:rFonts w:ascii="Arial" w:eastAsia="Calibri" w:hAnsi="Arial" w:cs="Arial"/>
          <w:u w:val="single"/>
        </w:rPr>
      </w:pPr>
    </w:p>
    <w:p w:rsidR="00EA4200" w:rsidRDefault="00EA4200" w:rsidP="00207A28">
      <w:pPr>
        <w:pStyle w:val="Heading3"/>
        <w:jc w:val="both"/>
        <w:rPr>
          <w:rFonts w:ascii="Arial" w:eastAsia="Calibri" w:hAnsi="Arial" w:cs="Arial"/>
          <w:u w:val="single"/>
        </w:rPr>
      </w:pPr>
    </w:p>
    <w:p w:rsidR="00207A28" w:rsidRPr="00A6546C" w:rsidRDefault="00FF31B3" w:rsidP="00207A28">
      <w:pPr>
        <w:pStyle w:val="Heading3"/>
        <w:jc w:val="both"/>
        <w:rPr>
          <w:rFonts w:ascii="Arial" w:eastAsia="Calibri" w:hAnsi="Arial" w:cs="Arial"/>
          <w:u w:val="single"/>
        </w:rPr>
      </w:pPr>
      <w:r w:rsidRPr="00A6546C">
        <w:rPr>
          <w:rFonts w:ascii="Arial" w:eastAsia="Calibri" w:hAnsi="Arial" w:cs="Arial"/>
          <w:u w:val="single"/>
        </w:rPr>
        <w:t>NYSED’s Reservation of Rights</w:t>
      </w:r>
    </w:p>
    <w:p w:rsidR="00207A28" w:rsidRPr="00A6546C" w:rsidRDefault="00207A28" w:rsidP="00207A28">
      <w:pPr>
        <w:jc w:val="both"/>
        <w:rPr>
          <w:rFonts w:ascii="Arial" w:eastAsia="Calibri" w:hAnsi="Arial" w:cs="Arial"/>
        </w:rPr>
      </w:pPr>
    </w:p>
    <w:p w:rsidR="00207A28" w:rsidRPr="00A6546C" w:rsidRDefault="00FF31B3" w:rsidP="00207A28">
      <w:pPr>
        <w:jc w:val="both"/>
        <w:rPr>
          <w:rFonts w:ascii="Arial" w:eastAsia="Calibri" w:hAnsi="Arial" w:cs="Arial"/>
        </w:rPr>
      </w:pPr>
      <w:r w:rsidRPr="00A6546C">
        <w:rPr>
          <w:rFonts w:ascii="Arial" w:eastAsia="Calibri" w:hAnsi="Arial" w:cs="Arial"/>
        </w:rPr>
        <w:t>New York State Education Department (NYSED or “the Department”)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p w:rsidR="00207A28" w:rsidRPr="00A6546C" w:rsidRDefault="00207A28" w:rsidP="00207A28">
      <w:pPr>
        <w:rPr>
          <w:rFonts w:ascii="Arial" w:eastAsia="Calibri" w:hAnsi="Arial"/>
        </w:rPr>
      </w:pPr>
    </w:p>
    <w:p w:rsidR="00207A28" w:rsidRPr="00A6546C" w:rsidRDefault="00FF31B3" w:rsidP="00207A28">
      <w:pPr>
        <w:pStyle w:val="Heading3"/>
        <w:rPr>
          <w:rFonts w:ascii="Arial" w:hAnsi="Arial" w:cs="Arial"/>
          <w:u w:val="single"/>
        </w:rPr>
      </w:pPr>
      <w:r w:rsidRPr="00A6546C">
        <w:rPr>
          <w:rFonts w:ascii="Arial" w:hAnsi="Arial" w:cs="Arial"/>
          <w:u w:val="single"/>
        </w:rPr>
        <w:t>Vendor Responsibility</w:t>
      </w:r>
    </w:p>
    <w:p w:rsidR="00207A28" w:rsidRPr="00A6546C" w:rsidRDefault="00207A28" w:rsidP="00207A28">
      <w:pPr>
        <w:jc w:val="both"/>
        <w:rPr>
          <w:rFonts w:ascii="Arial" w:hAnsi="Arial" w:cs="Arial"/>
        </w:rPr>
      </w:pPr>
    </w:p>
    <w:p w:rsidR="00207A28" w:rsidRPr="00A6546C" w:rsidRDefault="00FF31B3" w:rsidP="00207A28">
      <w:pPr>
        <w:pStyle w:val="Header"/>
        <w:tabs>
          <w:tab w:val="clear" w:pos="4320"/>
          <w:tab w:val="clear" w:pos="8640"/>
        </w:tabs>
        <w:jc w:val="both"/>
        <w:rPr>
          <w:rFonts w:ascii="Arial" w:hAnsi="Arial" w:cs="Arial"/>
        </w:rPr>
      </w:pPr>
      <w:r w:rsidRPr="00A6546C">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48" w:history="1">
        <w:r w:rsidRPr="00A6546C">
          <w:rPr>
            <w:rStyle w:val="Hyperlink"/>
            <w:rFonts w:ascii="Arial" w:hAnsi="Arial" w:cs="Arial"/>
            <w:color w:val="auto"/>
          </w:rPr>
          <w:t>OSC's website</w:t>
        </w:r>
      </w:hyperlink>
      <w:r w:rsidRPr="00A6546C">
        <w:rPr>
          <w:rFonts w:ascii="Arial" w:hAnsi="Arial" w:cs="Arial"/>
        </w:rPr>
        <w:t>.</w:t>
      </w:r>
    </w:p>
    <w:p w:rsidR="00207A28" w:rsidRPr="00A6546C" w:rsidRDefault="00207A28" w:rsidP="00207A28">
      <w:pPr>
        <w:pStyle w:val="Default"/>
        <w:jc w:val="both"/>
        <w:rPr>
          <w:color w:val="auto"/>
        </w:rPr>
      </w:pPr>
    </w:p>
    <w:p w:rsidR="00207A28" w:rsidRPr="00A6546C" w:rsidRDefault="00FF31B3" w:rsidP="00207A28">
      <w:pPr>
        <w:pStyle w:val="Default"/>
        <w:jc w:val="both"/>
        <w:rPr>
          <w:color w:val="auto"/>
        </w:rPr>
      </w:pPr>
      <w:r w:rsidRPr="00A6546C">
        <w:rPr>
          <w:bCs/>
        </w:rPr>
        <w:t>NYSED</w:t>
      </w:r>
      <w:r w:rsidRPr="00A6546C">
        <w:rPr>
          <w:b/>
          <w:bCs/>
          <w:i/>
          <w:iCs/>
        </w:rPr>
        <w:t xml:space="preserve"> </w:t>
      </w:r>
      <w:r w:rsidRPr="00A6546C">
        <w:rPr>
          <w:bCs/>
        </w:rPr>
        <w:t>recommends that vendors</w:t>
      </w:r>
      <w:r w:rsidRPr="00A6546C">
        <w:rPr>
          <w:b/>
          <w:color w:val="auto"/>
          <w:szCs w:val="20"/>
        </w:rPr>
        <w:t xml:space="preserve"> </w:t>
      </w:r>
      <w:r w:rsidRPr="00A6546C">
        <w:rPr>
          <w:color w:val="auto"/>
          <w:szCs w:val="20"/>
        </w:rPr>
        <w:t xml:space="preserve">file the required Vendor Responsibility Questionnaire online via the New York State VendRep System. </w:t>
      </w:r>
      <w:r w:rsidRPr="00A6546C">
        <w:t xml:space="preserve"> </w:t>
      </w:r>
      <w:r w:rsidRPr="00A6546C">
        <w:rPr>
          <w:color w:val="auto"/>
          <w:szCs w:val="20"/>
        </w:rPr>
        <w:t>To enroll in and use the New York State VendRep System</w:t>
      </w:r>
      <w:r w:rsidRPr="00A6546C">
        <w:t>,</w:t>
      </w:r>
      <w:r w:rsidRPr="00A6546C">
        <w:rPr>
          <w:color w:val="auto"/>
          <w:szCs w:val="20"/>
        </w:rPr>
        <w:t xml:space="preserve"> see the </w:t>
      </w:r>
      <w:hyperlink r:id="rId49" w:history="1">
        <w:r w:rsidRPr="00A6546C">
          <w:rPr>
            <w:rStyle w:val="Hyperlink"/>
            <w:szCs w:val="20"/>
          </w:rPr>
          <w:t xml:space="preserve">VendRep System </w:t>
        </w:r>
        <w:r w:rsidRPr="00A6546C">
          <w:rPr>
            <w:rStyle w:val="Hyperlink"/>
          </w:rPr>
          <w:t>Instructions</w:t>
        </w:r>
      </w:hyperlink>
      <w:r>
        <w:t>*</w:t>
      </w:r>
      <w:r w:rsidRPr="00A6546C">
        <w:rPr>
          <w:color w:val="auto"/>
        </w:rPr>
        <w:t xml:space="preserve"> or go directly to the </w:t>
      </w:r>
      <w:hyperlink r:id="rId50" w:history="1">
        <w:r w:rsidRPr="00A6546C">
          <w:rPr>
            <w:rStyle w:val="Hyperlink"/>
          </w:rPr>
          <w:t>VendRep System online</w:t>
        </w:r>
      </w:hyperlink>
      <w:r>
        <w:t>**</w:t>
      </w:r>
      <w:r w:rsidRPr="00A6546C">
        <w:rPr>
          <w:color w:val="auto"/>
        </w:rPr>
        <w:t>.</w:t>
      </w:r>
    </w:p>
    <w:p w:rsidR="005C2461" w:rsidRDefault="005C2461" w:rsidP="00207A28">
      <w:pPr>
        <w:pStyle w:val="Default"/>
        <w:jc w:val="both"/>
        <w:rPr>
          <w:color w:val="auto"/>
        </w:rPr>
      </w:pPr>
    </w:p>
    <w:p w:rsidR="00207A28" w:rsidRPr="00A6546C" w:rsidRDefault="00FF31B3" w:rsidP="00207A28">
      <w:pPr>
        <w:pStyle w:val="Default"/>
        <w:jc w:val="both"/>
        <w:rPr>
          <w:color w:val="auto"/>
        </w:rPr>
      </w:pPr>
      <w:r w:rsidRPr="00A6546C">
        <w:rPr>
          <w:color w:val="auto"/>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51" w:history="1">
        <w:r w:rsidRPr="00A6546C">
          <w:rPr>
            <w:rStyle w:val="Hyperlink"/>
          </w:rPr>
          <w:t>ITServiceDesk@osc.state.ny.us</w:t>
        </w:r>
      </w:hyperlink>
      <w:r w:rsidRPr="00A6546C">
        <w:rPr>
          <w:color w:val="auto"/>
        </w:rPr>
        <w:t>.</w:t>
      </w:r>
    </w:p>
    <w:p w:rsidR="00207A28" w:rsidRPr="00A6546C" w:rsidRDefault="00207A28" w:rsidP="00207A28">
      <w:pPr>
        <w:pStyle w:val="Default"/>
        <w:jc w:val="both"/>
        <w:rPr>
          <w:color w:val="auto"/>
        </w:rPr>
      </w:pPr>
    </w:p>
    <w:p w:rsidR="00207A28" w:rsidRDefault="00FF31B3" w:rsidP="00207A28">
      <w:pPr>
        <w:pStyle w:val="Default"/>
        <w:jc w:val="both"/>
        <w:rPr>
          <w:color w:val="auto"/>
        </w:rPr>
      </w:pPr>
      <w:r w:rsidRPr="00A6546C">
        <w:rPr>
          <w:color w:val="auto"/>
        </w:rPr>
        <w:t xml:space="preserve">Vendors opting to complete and submit a paper questionnaire can obtain the appropriate questionnaire from the </w:t>
      </w:r>
      <w:hyperlink r:id="rId52" w:history="1">
        <w:r w:rsidRPr="00A6546C">
          <w:rPr>
            <w:rStyle w:val="Hyperlink"/>
          </w:rPr>
          <w:t>VendRep website</w:t>
        </w:r>
      </w:hyperlink>
      <w:r>
        <w:t>***</w:t>
      </w:r>
      <w:r w:rsidRPr="00A6546C">
        <w:rPr>
          <w:color w:val="auto"/>
        </w:rPr>
        <w:t xml:space="preserve"> or may contact NYSED or the Office of the State Comptroller’s Help Desk for a copy of the paper form.</w:t>
      </w:r>
    </w:p>
    <w:p w:rsidR="00207A28" w:rsidRDefault="00207A28" w:rsidP="00207A28">
      <w:pPr>
        <w:pStyle w:val="Default"/>
        <w:jc w:val="both"/>
        <w:rPr>
          <w:color w:val="auto"/>
        </w:rPr>
      </w:pPr>
    </w:p>
    <w:p w:rsidR="00207A28" w:rsidRDefault="00FF31B3" w:rsidP="00207A28">
      <w:pPr>
        <w:pStyle w:val="Default"/>
        <w:jc w:val="both"/>
        <w:rPr>
          <w:color w:val="auto"/>
        </w:rPr>
      </w:pPr>
      <w:r>
        <w:rPr>
          <w:color w:val="auto"/>
        </w:rPr>
        <w:t xml:space="preserve">* </w:t>
      </w:r>
      <w:hyperlink r:id="rId53" w:history="1">
        <w:r w:rsidRPr="00C5584B">
          <w:rPr>
            <w:rStyle w:val="Hyperlink"/>
          </w:rPr>
          <w:t>http://www.osc.state.ny.us/vendrep/forms_vendor.htm</w:t>
        </w:r>
      </w:hyperlink>
    </w:p>
    <w:p w:rsidR="00207A28" w:rsidRDefault="00207A28" w:rsidP="00207A28">
      <w:pPr>
        <w:pStyle w:val="Default"/>
        <w:jc w:val="both"/>
        <w:rPr>
          <w:color w:val="auto"/>
        </w:rPr>
      </w:pPr>
    </w:p>
    <w:p w:rsidR="00207A28" w:rsidRDefault="00FF31B3" w:rsidP="00207A28">
      <w:pPr>
        <w:pStyle w:val="Default"/>
        <w:jc w:val="both"/>
        <w:rPr>
          <w:color w:val="auto"/>
        </w:rPr>
      </w:pPr>
      <w:r>
        <w:rPr>
          <w:color w:val="auto"/>
        </w:rPr>
        <w:t xml:space="preserve">** </w:t>
      </w:r>
      <w:hyperlink r:id="rId54" w:history="1">
        <w:r w:rsidRPr="00C5584B">
          <w:rPr>
            <w:rStyle w:val="Hyperlink"/>
          </w:rPr>
          <w:t>http://www.osc.state.ny.us/vendrep/form_ac3291s.htm</w:t>
        </w:r>
      </w:hyperlink>
    </w:p>
    <w:p w:rsidR="00207A28" w:rsidRDefault="00207A28" w:rsidP="00207A28">
      <w:pPr>
        <w:pStyle w:val="Default"/>
        <w:ind w:left="720"/>
        <w:jc w:val="both"/>
        <w:rPr>
          <w:color w:val="auto"/>
        </w:rPr>
      </w:pPr>
    </w:p>
    <w:p w:rsidR="00207A28" w:rsidRDefault="00FF31B3" w:rsidP="00207A28">
      <w:pPr>
        <w:pStyle w:val="Default"/>
        <w:jc w:val="both"/>
        <w:rPr>
          <w:color w:val="auto"/>
        </w:rPr>
      </w:pPr>
      <w:r>
        <w:rPr>
          <w:color w:val="auto"/>
        </w:rPr>
        <w:t xml:space="preserve">*** </w:t>
      </w:r>
      <w:hyperlink r:id="rId55" w:history="1">
        <w:r w:rsidRPr="00C5584B">
          <w:rPr>
            <w:rStyle w:val="Hyperlink"/>
          </w:rPr>
          <w:t>http://www.osc.state.ny.us/vendrep/info_vrsystem.htm</w:t>
        </w:r>
      </w:hyperlink>
    </w:p>
    <w:p w:rsidR="00207A28" w:rsidRPr="00A6546C" w:rsidRDefault="00207A28" w:rsidP="00207A28">
      <w:pPr>
        <w:pStyle w:val="Default"/>
        <w:jc w:val="both"/>
        <w:rPr>
          <w:color w:val="auto"/>
        </w:rPr>
      </w:pPr>
    </w:p>
    <w:p w:rsidR="00207A28" w:rsidRPr="00A6546C" w:rsidRDefault="00FF31B3" w:rsidP="00207A28">
      <w:pPr>
        <w:jc w:val="both"/>
        <w:rPr>
          <w:rFonts w:ascii="Arial" w:hAnsi="Arial" w:cs="Arial"/>
          <w:b/>
        </w:rPr>
      </w:pPr>
      <w:bookmarkStart w:id="9" w:name="2"/>
      <w:bookmarkEnd w:id="9"/>
      <w:r w:rsidRPr="00A6546C">
        <w:rPr>
          <w:rFonts w:ascii="Arial" w:hAnsi="Arial" w:cs="Arial"/>
          <w:b/>
        </w:rPr>
        <w:t>Subcontractors:</w:t>
      </w:r>
    </w:p>
    <w:p w:rsidR="00207A28" w:rsidRDefault="00207A28" w:rsidP="00207A28">
      <w:pPr>
        <w:jc w:val="both"/>
        <w:rPr>
          <w:rFonts w:ascii="Arial" w:hAnsi="Arial" w:cs="Arial"/>
        </w:rPr>
      </w:pPr>
    </w:p>
    <w:p w:rsidR="00207A28" w:rsidRPr="00A6546C" w:rsidRDefault="00FF31B3" w:rsidP="00207A28">
      <w:pPr>
        <w:jc w:val="both"/>
        <w:rPr>
          <w:rFonts w:ascii="Arial" w:hAnsi="Arial" w:cs="Arial"/>
        </w:rPr>
      </w:pPr>
      <w:r w:rsidRPr="00A6546C">
        <w:rPr>
          <w:rFonts w:ascii="Arial" w:hAnsi="Arial" w:cs="Arial"/>
        </w:rPr>
        <w:t xml:space="preserve">For vendors using subcontractors, a Vendor Responsibility Questionnaire and a NYSED vendor responsibility review are required for a subcontractor where: </w:t>
      </w:r>
    </w:p>
    <w:p w:rsidR="00207A28" w:rsidRPr="00A6546C" w:rsidRDefault="00207A28" w:rsidP="00207A28">
      <w:pPr>
        <w:jc w:val="both"/>
        <w:rPr>
          <w:rFonts w:ascii="Arial" w:hAnsi="Arial" w:cs="Arial"/>
        </w:rPr>
      </w:pPr>
    </w:p>
    <w:p w:rsidR="00207A28" w:rsidRPr="00A6546C" w:rsidRDefault="00FF31B3" w:rsidP="00CA2772">
      <w:pPr>
        <w:numPr>
          <w:ilvl w:val="0"/>
          <w:numId w:val="3"/>
        </w:numPr>
        <w:jc w:val="both"/>
        <w:rPr>
          <w:rFonts w:ascii="Arial" w:hAnsi="Arial" w:cs="Arial"/>
        </w:rPr>
      </w:pPr>
      <w:r w:rsidRPr="00A6546C">
        <w:rPr>
          <w:rFonts w:ascii="Arial" w:hAnsi="Arial" w:cs="Arial"/>
        </w:rPr>
        <w:t xml:space="preserve">the subcontractor is known at the time of the contract award; </w:t>
      </w:r>
    </w:p>
    <w:p w:rsidR="00207A28" w:rsidRPr="00A6546C" w:rsidRDefault="00FF31B3" w:rsidP="00CA2772">
      <w:pPr>
        <w:numPr>
          <w:ilvl w:val="0"/>
          <w:numId w:val="3"/>
        </w:numPr>
        <w:jc w:val="both"/>
        <w:rPr>
          <w:rFonts w:ascii="Arial" w:hAnsi="Arial" w:cs="Arial"/>
        </w:rPr>
      </w:pPr>
      <w:r w:rsidRPr="00A6546C">
        <w:rPr>
          <w:rFonts w:ascii="Arial" w:hAnsi="Arial" w:cs="Arial"/>
        </w:rPr>
        <w:t>the subcontractor is not an entity that is exempt from reporting by OSC; and</w:t>
      </w:r>
    </w:p>
    <w:p w:rsidR="00207A28" w:rsidRPr="00A6546C" w:rsidRDefault="00FF31B3" w:rsidP="00CA2772">
      <w:pPr>
        <w:numPr>
          <w:ilvl w:val="0"/>
          <w:numId w:val="3"/>
        </w:numPr>
        <w:jc w:val="both"/>
        <w:rPr>
          <w:rFonts w:ascii="Arial" w:hAnsi="Arial" w:cs="Arial"/>
        </w:rPr>
      </w:pPr>
      <w:r w:rsidRPr="00A6546C">
        <w:rPr>
          <w:rFonts w:ascii="Arial" w:hAnsi="Arial" w:cs="Arial"/>
        </w:rPr>
        <w:t>the subcontract will equal or exceed $100,000 over the life of the contract</w:t>
      </w:r>
      <w:r>
        <w:rPr>
          <w:rFonts w:ascii="Arial" w:hAnsi="Arial" w:cs="Arial"/>
        </w:rPr>
        <w:t>.</w:t>
      </w:r>
    </w:p>
    <w:p w:rsidR="00207A28" w:rsidRPr="00A6546C" w:rsidRDefault="00207A28" w:rsidP="00207A28">
      <w:pPr>
        <w:jc w:val="both"/>
        <w:rPr>
          <w:rFonts w:ascii="Arial" w:hAnsi="Arial"/>
        </w:rPr>
      </w:pPr>
    </w:p>
    <w:p w:rsidR="00207A28" w:rsidRPr="00A6546C" w:rsidRDefault="00FF31B3" w:rsidP="00207A28">
      <w:pPr>
        <w:pStyle w:val="Heading3"/>
        <w:jc w:val="both"/>
        <w:rPr>
          <w:rFonts w:ascii="Arial" w:hAnsi="Arial" w:cs="Arial"/>
          <w:u w:val="single"/>
        </w:rPr>
      </w:pPr>
      <w:r w:rsidRPr="00A6546C">
        <w:rPr>
          <w:rFonts w:ascii="Arial" w:hAnsi="Arial" w:cs="Arial"/>
          <w:u w:val="single"/>
        </w:rPr>
        <w:t>Workers’ Compensation Coverage and Debarment</w:t>
      </w:r>
    </w:p>
    <w:p w:rsidR="00207A28" w:rsidRPr="00E611A4" w:rsidRDefault="00207A28" w:rsidP="00207A28">
      <w:pPr>
        <w:jc w:val="both"/>
      </w:pPr>
    </w:p>
    <w:p w:rsidR="00207A28" w:rsidRDefault="00FF31B3" w:rsidP="00207A28">
      <w:pPr>
        <w:pStyle w:val="NormalWeb"/>
        <w:spacing w:before="0" w:beforeAutospacing="0" w:after="0" w:afterAutospacing="0"/>
        <w:jc w:val="both"/>
        <w:rPr>
          <w:rFonts w:ascii="Arial" w:hAnsi="Arial" w:cs="Arial"/>
        </w:rPr>
      </w:pPr>
      <w:r w:rsidRPr="00CF11BB">
        <w:rPr>
          <w:rFonts w:ascii="Arial" w:hAnsi="Arial" w:cs="Arial"/>
        </w:rPr>
        <w:t>New York State Workers’ Compensation Law (WCL) has specific coverage requirements for businesses contracting with New York State and additional requirements which provide for the debarment of vendors that v</w:t>
      </w:r>
      <w:r>
        <w:rPr>
          <w:rFonts w:ascii="Arial" w:hAnsi="Arial" w:cs="Arial"/>
        </w:rPr>
        <w:t xml:space="preserve">iolate certain sections of WCL.  </w:t>
      </w:r>
      <w:r w:rsidRPr="00CF11BB">
        <w:rPr>
          <w:rFonts w:ascii="Arial" w:hAnsi="Arial" w:cs="Arial"/>
        </w:rPr>
        <w:t xml:space="preserve">The WCL requires, and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rsidR="00207A28" w:rsidRPr="00CF11BB" w:rsidRDefault="00207A28" w:rsidP="00207A28">
      <w:pPr>
        <w:pStyle w:val="NormalWeb"/>
        <w:spacing w:before="0" w:beforeAutospacing="0" w:after="0" w:afterAutospacing="0"/>
        <w:jc w:val="both"/>
        <w:rPr>
          <w:rFonts w:ascii="Arial" w:hAnsi="Arial" w:cs="Arial"/>
        </w:rPr>
      </w:pPr>
    </w:p>
    <w:p w:rsidR="00207A28" w:rsidRDefault="00FF31B3" w:rsidP="00207A28">
      <w:pPr>
        <w:pStyle w:val="NormalWeb"/>
        <w:spacing w:before="0" w:beforeAutospacing="0" w:after="0" w:afterAutospacing="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207A28" w:rsidRPr="00CF11BB" w:rsidRDefault="00207A28" w:rsidP="00207A28">
      <w:pPr>
        <w:pStyle w:val="NormalWeb"/>
        <w:spacing w:before="0" w:beforeAutospacing="0" w:after="0" w:afterAutospacing="0"/>
        <w:jc w:val="both"/>
        <w:rPr>
          <w:rFonts w:ascii="Arial" w:hAnsi="Arial" w:cs="Arial"/>
        </w:rPr>
      </w:pPr>
    </w:p>
    <w:p w:rsidR="00207A28" w:rsidRDefault="00FF31B3" w:rsidP="00207A28">
      <w:pPr>
        <w:pStyle w:val="NormalWeb"/>
        <w:spacing w:before="0" w:beforeAutospacing="0" w:after="0" w:afterAutospacing="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rsidR="00033081" w:rsidRDefault="00033081" w:rsidP="00207A28">
      <w:pPr>
        <w:pStyle w:val="NormalWeb"/>
        <w:spacing w:before="0" w:beforeAutospacing="0" w:after="0" w:afterAutospacing="0"/>
        <w:jc w:val="both"/>
        <w:rPr>
          <w:rFonts w:ascii="Arial" w:hAnsi="Arial" w:cs="Arial"/>
          <w:b/>
          <w:bCs/>
        </w:rPr>
      </w:pPr>
    </w:p>
    <w:p w:rsidR="00207A28" w:rsidRDefault="00FF31B3" w:rsidP="00207A28">
      <w:pPr>
        <w:pStyle w:val="NormalWeb"/>
        <w:spacing w:before="0" w:beforeAutospacing="0" w:after="0" w:afterAutospacing="0"/>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rsidR="00207A28" w:rsidRPr="00CF11BB" w:rsidRDefault="00207A28" w:rsidP="00207A28">
      <w:pPr>
        <w:pStyle w:val="NormalWeb"/>
        <w:spacing w:before="0" w:beforeAutospacing="0" w:after="0" w:afterAutospacing="0"/>
        <w:jc w:val="both"/>
        <w:rPr>
          <w:rFonts w:ascii="Arial" w:hAnsi="Arial" w:cs="Arial"/>
        </w:rPr>
      </w:pPr>
    </w:p>
    <w:p w:rsidR="00207A28" w:rsidRDefault="00FF31B3" w:rsidP="00207A28">
      <w:pPr>
        <w:pStyle w:val="NormalWeb"/>
        <w:spacing w:before="0" w:beforeAutospacing="0" w:after="0" w:afterAutospacing="0"/>
        <w:jc w:val="both"/>
        <w:rPr>
          <w:rFonts w:ascii="Arial" w:hAnsi="Arial" w:cs="Arial"/>
        </w:rPr>
      </w:pPr>
      <w:r w:rsidRPr="00CF11BB">
        <w:rPr>
          <w:rFonts w:ascii="Arial" w:hAnsi="Arial" w:cs="Arial"/>
        </w:rPr>
        <w:t>The Workers’ Compensation Board has develope</w:t>
      </w:r>
      <w:r>
        <w:rPr>
          <w:rFonts w:ascii="Arial" w:hAnsi="Arial" w:cs="Arial"/>
        </w:rPr>
        <w:t xml:space="preserve">d several forms to assist State </w:t>
      </w:r>
      <w:r w:rsidRPr="00CF11BB">
        <w:rPr>
          <w:rFonts w:ascii="Arial" w:hAnsi="Arial" w:cs="Arial"/>
        </w:rPr>
        <w:t>contracting entities in ensuring that businesses have the appropriate workers’ compensation and disability insurance coverage as required by Sections 57 and 220(8) of the WCL.</w:t>
      </w:r>
    </w:p>
    <w:p w:rsidR="00207A28" w:rsidRPr="00CF11BB" w:rsidRDefault="00207A28" w:rsidP="00207A28">
      <w:pPr>
        <w:pStyle w:val="NormalWeb"/>
        <w:spacing w:before="0" w:beforeAutospacing="0" w:after="0" w:afterAutospacing="0"/>
        <w:jc w:val="both"/>
        <w:rPr>
          <w:rFonts w:ascii="Arial" w:hAnsi="Arial" w:cs="Arial"/>
        </w:rPr>
      </w:pPr>
    </w:p>
    <w:p w:rsidR="00207A28" w:rsidRDefault="00FF31B3" w:rsidP="00207A28">
      <w:pPr>
        <w:pStyle w:val="NormalWeb"/>
        <w:spacing w:before="0" w:beforeAutospacing="0" w:after="0" w:afterAutospacing="0"/>
        <w:jc w:val="both"/>
        <w:rPr>
          <w:rFonts w:ascii="Arial" w:hAnsi="Arial" w:cs="Arial"/>
        </w:rPr>
      </w:pPr>
      <w:r w:rsidRPr="00CF11BB">
        <w:rPr>
          <w:rFonts w:ascii="Arial" w:hAnsi="Arial" w:cs="Arial"/>
          <w:b/>
          <w:bCs/>
          <w:i/>
          <w:iCs/>
        </w:rPr>
        <w:t>Please note – an ACORD form is not acceptable proof of New York State workers’ compensation or disability benefits insurance coverage</w:t>
      </w:r>
      <w:r w:rsidRPr="00CF11BB">
        <w:rPr>
          <w:rFonts w:ascii="Arial" w:hAnsi="Arial" w:cs="Arial"/>
        </w:rPr>
        <w:t>.</w:t>
      </w:r>
    </w:p>
    <w:p w:rsidR="00207A28" w:rsidRPr="00CF11BB" w:rsidRDefault="00207A28" w:rsidP="00207A28">
      <w:pPr>
        <w:pStyle w:val="NormalWeb"/>
        <w:spacing w:before="0" w:beforeAutospacing="0" w:after="0" w:afterAutospacing="0"/>
        <w:jc w:val="both"/>
        <w:rPr>
          <w:rFonts w:ascii="Arial" w:hAnsi="Arial" w:cs="Arial"/>
        </w:rPr>
      </w:pPr>
    </w:p>
    <w:p w:rsidR="00207A28" w:rsidRDefault="00FF31B3" w:rsidP="00207A28">
      <w:pPr>
        <w:pStyle w:val="NormalWeb"/>
        <w:spacing w:before="0" w:beforeAutospacing="0"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rsidR="00207A28" w:rsidRPr="00CF11BB" w:rsidRDefault="00207A28" w:rsidP="00207A28">
      <w:pPr>
        <w:pStyle w:val="NormalWeb"/>
        <w:spacing w:before="0" w:beforeAutospacing="0" w:after="0" w:afterAutospacing="0"/>
        <w:jc w:val="both"/>
        <w:rPr>
          <w:rFonts w:ascii="Arial" w:hAnsi="Arial" w:cs="Arial"/>
        </w:rPr>
      </w:pPr>
    </w:p>
    <w:p w:rsidR="00207A28" w:rsidRDefault="00FF31B3" w:rsidP="00207A28">
      <w:pPr>
        <w:pStyle w:val="NormalWeb"/>
        <w:spacing w:before="0" w:beforeAutospacing="0" w:after="0" w:afterAutospacing="0"/>
        <w:jc w:val="both"/>
        <w:rPr>
          <w:rFonts w:ascii="Arial" w:hAnsi="Arial" w:cs="Arial"/>
        </w:rPr>
      </w:pPr>
      <w:r w:rsidRPr="00CF11BB">
        <w:rPr>
          <w:rFonts w:ascii="Arial" w:hAnsi="Arial" w:cs="Arial"/>
        </w:rPr>
        <w:t xml:space="preserve">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w:t>
      </w:r>
      <w:r w:rsidRPr="00C51C0F">
        <w:rPr>
          <w:rFonts w:ascii="Arial" w:hAnsi="Arial" w:cs="Arial"/>
        </w:rPr>
        <w:t>contractor and submit to OSC to prove the contractor has appropriate workers’ compensation insurance coverage:</w:t>
      </w:r>
    </w:p>
    <w:p w:rsidR="002716D9" w:rsidRPr="00C51C0F" w:rsidRDefault="002716D9" w:rsidP="00207A28">
      <w:pPr>
        <w:pStyle w:val="NormalWeb"/>
        <w:spacing w:before="0" w:beforeAutospacing="0" w:after="0" w:afterAutospacing="0"/>
        <w:jc w:val="both"/>
        <w:rPr>
          <w:rFonts w:ascii="Arial" w:hAnsi="Arial" w:cs="Arial"/>
        </w:rPr>
      </w:pPr>
    </w:p>
    <w:p w:rsidR="00207A28" w:rsidRPr="00C51C0F" w:rsidRDefault="00FF31B3" w:rsidP="00CA2772">
      <w:pPr>
        <w:numPr>
          <w:ilvl w:val="0"/>
          <w:numId w:val="4"/>
        </w:numPr>
        <w:jc w:val="both"/>
        <w:rPr>
          <w:rFonts w:ascii="Arial" w:hAnsi="Arial" w:cs="Arial"/>
          <w:color w:val="000000"/>
        </w:rPr>
      </w:pPr>
      <w:r w:rsidRPr="00C51C0F">
        <w:rPr>
          <w:rFonts w:ascii="Arial" w:hAnsi="Arial" w:cs="Arial"/>
          <w:b/>
          <w:bCs/>
          <w:color w:val="000000"/>
        </w:rPr>
        <w:t>Form C-105.2</w:t>
      </w:r>
      <w:r w:rsidRPr="00C51C0F">
        <w:rPr>
          <w:rFonts w:ascii="Arial" w:hAnsi="Arial" w:cs="Arial"/>
          <w:color w:val="000000"/>
        </w:rPr>
        <w:t xml:space="preserve"> – Certificate of Workers’ Compensation Insurance issued by private insurance carriers, or </w:t>
      </w:r>
      <w:r w:rsidRPr="00C51C0F">
        <w:rPr>
          <w:rFonts w:ascii="Arial" w:hAnsi="Arial" w:cs="Arial"/>
          <w:b/>
          <w:bCs/>
          <w:color w:val="000000"/>
        </w:rPr>
        <w:t>Form U-26.3</w:t>
      </w:r>
      <w:r w:rsidRPr="00C51C0F">
        <w:rPr>
          <w:rFonts w:ascii="Arial" w:hAnsi="Arial" w:cs="Arial"/>
          <w:color w:val="000000"/>
        </w:rPr>
        <w:t xml:space="preserve"> issued by the State Insurance Fund; or</w:t>
      </w:r>
    </w:p>
    <w:p w:rsidR="00207A28" w:rsidRPr="00C51C0F" w:rsidRDefault="00FF31B3" w:rsidP="00CA2772">
      <w:pPr>
        <w:numPr>
          <w:ilvl w:val="0"/>
          <w:numId w:val="5"/>
        </w:numPr>
        <w:jc w:val="both"/>
        <w:rPr>
          <w:rFonts w:ascii="Arial" w:hAnsi="Arial" w:cs="Arial"/>
          <w:color w:val="000000"/>
        </w:rPr>
      </w:pPr>
      <w:r w:rsidRPr="00C51C0F">
        <w:rPr>
          <w:rFonts w:ascii="Arial" w:hAnsi="Arial" w:cs="Arial"/>
          <w:b/>
          <w:bCs/>
          <w:color w:val="000000"/>
        </w:rPr>
        <w:t>Form SI-12</w:t>
      </w:r>
      <w:r w:rsidRPr="00C51C0F">
        <w:rPr>
          <w:rFonts w:ascii="Arial" w:hAnsi="Arial" w:cs="Arial"/>
          <w:color w:val="000000"/>
        </w:rPr>
        <w:t xml:space="preserve">– Certificate of Workers’ Compensation Self-Insurance; or </w:t>
      </w:r>
      <w:r w:rsidRPr="00C51C0F">
        <w:rPr>
          <w:rFonts w:ascii="Arial" w:hAnsi="Arial" w:cs="Arial"/>
          <w:b/>
          <w:bCs/>
          <w:color w:val="000000"/>
        </w:rPr>
        <w:t>Form GSI-105.2</w:t>
      </w:r>
      <w:r w:rsidRPr="00C51C0F">
        <w:rPr>
          <w:rFonts w:ascii="Arial" w:hAnsi="Arial" w:cs="Arial"/>
          <w:color w:val="000000"/>
        </w:rPr>
        <w:t xml:space="preserve"> Certificate of Participation in Workers’ Compensation Group Self-Insurance; or</w:t>
      </w:r>
    </w:p>
    <w:p w:rsidR="00207A28" w:rsidRDefault="00FF31B3" w:rsidP="00CA2772">
      <w:pPr>
        <w:numPr>
          <w:ilvl w:val="0"/>
          <w:numId w:val="6"/>
        </w:numPr>
        <w:jc w:val="both"/>
        <w:rPr>
          <w:rFonts w:ascii="Arial" w:hAnsi="Arial" w:cs="Arial"/>
          <w:color w:val="000000"/>
        </w:rPr>
      </w:pPr>
      <w:r w:rsidRPr="00C51C0F">
        <w:rPr>
          <w:rFonts w:ascii="Arial" w:hAnsi="Arial" w:cs="Arial"/>
          <w:b/>
          <w:bCs/>
          <w:color w:val="000000"/>
        </w:rPr>
        <w:t>CE-200</w:t>
      </w:r>
      <w:r w:rsidRPr="00C51C0F">
        <w:rPr>
          <w:rFonts w:ascii="Arial" w:hAnsi="Arial" w:cs="Arial"/>
          <w:color w:val="000000"/>
        </w:rPr>
        <w:t>– Certificate of Attestation of Exemption from NYS Workers’ Compensation and/or Disability Benefits Coverage.</w:t>
      </w:r>
    </w:p>
    <w:p w:rsidR="00207A28" w:rsidRPr="00C51C0F" w:rsidRDefault="00207A28" w:rsidP="00207A28">
      <w:pPr>
        <w:jc w:val="both"/>
        <w:rPr>
          <w:rFonts w:ascii="Arial" w:hAnsi="Arial" w:cs="Arial"/>
          <w:color w:val="000000"/>
        </w:rPr>
      </w:pPr>
    </w:p>
    <w:p w:rsidR="00207A28" w:rsidRDefault="00FF31B3" w:rsidP="00207A28">
      <w:pPr>
        <w:pStyle w:val="NormalWeb"/>
        <w:spacing w:before="0" w:beforeAutospacing="0" w:after="0" w:afterAutospacing="0"/>
        <w:jc w:val="both"/>
        <w:rPr>
          <w:rFonts w:ascii="Arial" w:hAnsi="Arial" w:cs="Arial"/>
        </w:rPr>
      </w:pPr>
      <w:r w:rsidRPr="00C51C0F">
        <w:rPr>
          <w:rFonts w:ascii="Arial" w:hAnsi="Arial" w:cs="Arial"/>
          <w:b/>
          <w:bCs/>
        </w:rPr>
        <w:t>Proof of Disability Benefits Coverage</w:t>
      </w:r>
      <w:r w:rsidRPr="00C51C0F">
        <w:rPr>
          <w:rFonts w:ascii="Arial" w:hAnsi="Arial" w:cs="Arial"/>
        </w:rPr>
        <w:t xml:space="preserve"> </w:t>
      </w:r>
    </w:p>
    <w:p w:rsidR="00207A28" w:rsidRPr="00C51C0F" w:rsidRDefault="00207A28" w:rsidP="00207A28">
      <w:pPr>
        <w:pStyle w:val="NormalWeb"/>
        <w:spacing w:before="0" w:beforeAutospacing="0" w:after="0" w:afterAutospacing="0"/>
        <w:jc w:val="both"/>
        <w:rPr>
          <w:rFonts w:ascii="Arial" w:hAnsi="Arial" w:cs="Arial"/>
        </w:rPr>
      </w:pPr>
    </w:p>
    <w:p w:rsidR="00207A28" w:rsidRDefault="00FF31B3" w:rsidP="00207A28">
      <w:pPr>
        <w:pStyle w:val="NormalWeb"/>
        <w:spacing w:before="0" w:beforeAutospacing="0" w:after="0" w:afterAutospacing="0"/>
        <w:jc w:val="both"/>
        <w:rPr>
          <w:rFonts w:ascii="Arial" w:hAnsi="Arial" w:cs="Arial"/>
        </w:rPr>
      </w:pPr>
      <w:r w:rsidRPr="00C51C0F">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w:t>
      </w:r>
      <w:r>
        <w:rPr>
          <w:rFonts w:ascii="Arial" w:hAnsi="Arial" w:cs="Arial"/>
        </w:rPr>
        <w:t xml:space="preserve">ng entity issuing the contract.  </w:t>
      </w:r>
      <w:r w:rsidRPr="00C51C0F">
        <w:rPr>
          <w:rFonts w:ascii="Arial" w:hAnsi="Arial" w:cs="Arial"/>
        </w:rPr>
        <w:t>For each new contract or contract renewal, the contracting entity must obtain ONE of the following forms from the contractor and submit to OSC to prove the contractor has appropriate disability benefits insurance coverage:</w:t>
      </w:r>
    </w:p>
    <w:p w:rsidR="00207A28" w:rsidRPr="00C51C0F" w:rsidRDefault="00207A28" w:rsidP="00207A28">
      <w:pPr>
        <w:pStyle w:val="NormalWeb"/>
        <w:spacing w:before="0" w:beforeAutospacing="0" w:after="0" w:afterAutospacing="0"/>
        <w:jc w:val="both"/>
        <w:rPr>
          <w:rFonts w:ascii="Arial" w:hAnsi="Arial" w:cs="Arial"/>
        </w:rPr>
      </w:pPr>
    </w:p>
    <w:p w:rsidR="00207A28" w:rsidRPr="00C51C0F" w:rsidRDefault="00FF31B3" w:rsidP="00CA2772">
      <w:pPr>
        <w:numPr>
          <w:ilvl w:val="0"/>
          <w:numId w:val="7"/>
        </w:numPr>
        <w:jc w:val="both"/>
        <w:rPr>
          <w:rFonts w:ascii="Arial" w:hAnsi="Arial" w:cs="Arial"/>
          <w:color w:val="000000"/>
        </w:rPr>
      </w:pPr>
      <w:r w:rsidRPr="00C51C0F">
        <w:rPr>
          <w:rFonts w:ascii="Arial" w:hAnsi="Arial" w:cs="Arial"/>
          <w:b/>
          <w:bCs/>
          <w:color w:val="000000"/>
        </w:rPr>
        <w:t>Form DB-120.1</w:t>
      </w:r>
      <w:r w:rsidRPr="00C51C0F">
        <w:rPr>
          <w:rFonts w:ascii="Arial" w:hAnsi="Arial" w:cs="Arial"/>
          <w:color w:val="000000"/>
        </w:rPr>
        <w:t xml:space="preserve"> - Certificate of Disability Benefits Insurance; or</w:t>
      </w:r>
    </w:p>
    <w:p w:rsidR="00207A28" w:rsidRPr="00C51C0F" w:rsidRDefault="00FF31B3" w:rsidP="00CA2772">
      <w:pPr>
        <w:numPr>
          <w:ilvl w:val="0"/>
          <w:numId w:val="8"/>
        </w:numPr>
        <w:jc w:val="both"/>
        <w:rPr>
          <w:rFonts w:ascii="Arial" w:hAnsi="Arial" w:cs="Arial"/>
          <w:color w:val="000000"/>
        </w:rPr>
      </w:pPr>
      <w:r w:rsidRPr="00C51C0F">
        <w:rPr>
          <w:rFonts w:ascii="Arial" w:hAnsi="Arial" w:cs="Arial"/>
          <w:b/>
          <w:bCs/>
          <w:color w:val="000000"/>
        </w:rPr>
        <w:t>Form DB-155</w:t>
      </w:r>
      <w:r w:rsidRPr="00C51C0F">
        <w:rPr>
          <w:rFonts w:ascii="Arial" w:hAnsi="Arial" w:cs="Arial"/>
          <w:color w:val="000000"/>
        </w:rPr>
        <w:t>- Certificate of Disability Benefits Self-Insurance; or</w:t>
      </w:r>
    </w:p>
    <w:p w:rsidR="00207A28" w:rsidRDefault="00FF31B3" w:rsidP="00CA2772">
      <w:pPr>
        <w:numPr>
          <w:ilvl w:val="0"/>
          <w:numId w:val="9"/>
        </w:numPr>
        <w:jc w:val="both"/>
        <w:rPr>
          <w:rFonts w:ascii="Arial" w:hAnsi="Arial" w:cs="Arial"/>
          <w:color w:val="000000"/>
        </w:rPr>
      </w:pPr>
      <w:r w:rsidRPr="00C51C0F">
        <w:rPr>
          <w:rFonts w:ascii="Arial" w:hAnsi="Arial" w:cs="Arial"/>
          <w:b/>
          <w:bCs/>
          <w:color w:val="000000"/>
        </w:rPr>
        <w:t>CE-200</w:t>
      </w:r>
      <w:r w:rsidRPr="00C51C0F">
        <w:rPr>
          <w:rFonts w:ascii="Arial" w:hAnsi="Arial" w:cs="Arial"/>
          <w:color w:val="000000"/>
        </w:rPr>
        <w:t>– Certificate of Attestation of Exemption from New York State Workers’ Compensation and/or Disability Benefits Coverage.</w:t>
      </w:r>
    </w:p>
    <w:p w:rsidR="00207A28" w:rsidRPr="00C51C0F" w:rsidRDefault="00207A28" w:rsidP="00207A28">
      <w:pPr>
        <w:jc w:val="both"/>
        <w:rPr>
          <w:rFonts w:ascii="Arial" w:hAnsi="Arial" w:cs="Arial"/>
          <w:color w:val="000000"/>
        </w:rPr>
      </w:pPr>
    </w:p>
    <w:p w:rsidR="00207A28" w:rsidRPr="00C51C0F" w:rsidRDefault="00FF31B3" w:rsidP="00207A28">
      <w:pPr>
        <w:pStyle w:val="NormalWeb"/>
        <w:spacing w:before="0" w:beforeAutospacing="0" w:after="0" w:afterAutospacing="0"/>
        <w:jc w:val="both"/>
        <w:rPr>
          <w:rFonts w:ascii="Arial" w:hAnsi="Arial" w:cs="Arial"/>
        </w:rPr>
      </w:pPr>
      <w:r w:rsidRPr="00C51C0F">
        <w:rPr>
          <w:rFonts w:ascii="Arial" w:hAnsi="Arial" w:cs="Arial"/>
        </w:rPr>
        <w:t xml:space="preserve">For additional information regarding workers’ compensation and disability benefits requirements, please refer to the </w:t>
      </w:r>
      <w:hyperlink r:id="rId56" w:history="1">
        <w:r w:rsidRPr="00C51C0F">
          <w:rPr>
            <w:rStyle w:val="Hyperlink"/>
            <w:rFonts w:ascii="Arial" w:hAnsi="Arial" w:cs="Arial"/>
          </w:rPr>
          <w:t>New York State Workers’ Compensation Board website</w:t>
        </w:r>
      </w:hyperlink>
      <w:r>
        <w:rPr>
          <w:rFonts w:ascii="Arial" w:hAnsi="Arial" w:cs="Arial"/>
        </w:rPr>
        <w:t xml:space="preserve">.  </w:t>
      </w:r>
      <w:r w:rsidRPr="00C51C0F">
        <w:rPr>
          <w:rFonts w:ascii="Arial" w:hAnsi="Arial" w:cs="Arial"/>
        </w:rPr>
        <w:t>Alternatively, questions relating to either workers’ compensation or disability benefits coverage should be directed to the NYS Workers’ Compensation Board, Bureau of Compliance at (518) 486-6307.</w:t>
      </w:r>
    </w:p>
    <w:p w:rsidR="00207A28" w:rsidRDefault="00FF31B3" w:rsidP="00207A28">
      <w:pPr>
        <w:pStyle w:val="BodyText"/>
        <w:jc w:val="center"/>
        <w:rPr>
          <w:rFonts w:ascii="Arial" w:hAnsi="Arial" w:cs="Arial"/>
          <w:b/>
          <w:color w:val="000000"/>
          <w:sz w:val="28"/>
        </w:rPr>
      </w:pPr>
      <w:r w:rsidRPr="007977E6">
        <w:rPr>
          <w:rFonts w:ascii="Arial" w:hAnsi="Arial" w:cs="Arial"/>
          <w:color w:val="000000"/>
          <w:spacing w:val="-3"/>
        </w:rPr>
        <w:br w:type="page"/>
      </w:r>
      <w:r>
        <w:rPr>
          <w:rFonts w:ascii="Arial" w:hAnsi="Arial" w:cs="Arial"/>
          <w:b/>
          <w:color w:val="000000"/>
          <w:sz w:val="28"/>
        </w:rPr>
        <w:t>2018-202</w:t>
      </w:r>
      <w:r w:rsidR="00957DE7">
        <w:rPr>
          <w:rFonts w:ascii="Arial" w:hAnsi="Arial" w:cs="Arial"/>
          <w:b/>
          <w:color w:val="000000"/>
          <w:sz w:val="28"/>
        </w:rPr>
        <w:t>3</w:t>
      </w:r>
      <w:r>
        <w:rPr>
          <w:rFonts w:ascii="Arial" w:hAnsi="Arial" w:cs="Arial"/>
          <w:b/>
          <w:color w:val="000000"/>
          <w:sz w:val="28"/>
        </w:rPr>
        <w:t xml:space="preserve"> </w:t>
      </w:r>
    </w:p>
    <w:p w:rsidR="00207A28" w:rsidRDefault="00FF31B3" w:rsidP="00207A28">
      <w:pPr>
        <w:pStyle w:val="BodyText"/>
        <w:jc w:val="center"/>
        <w:rPr>
          <w:rFonts w:ascii="Arial" w:hAnsi="Arial" w:cs="Arial"/>
          <w:b/>
          <w:color w:val="000000"/>
          <w:sz w:val="28"/>
        </w:rPr>
      </w:pPr>
      <w:r>
        <w:rPr>
          <w:rFonts w:ascii="Arial" w:hAnsi="Arial" w:cs="Arial"/>
          <w:b/>
          <w:color w:val="000000"/>
          <w:sz w:val="28"/>
        </w:rPr>
        <w:t xml:space="preserve">MIGRANT EDUCATION TUTORIAL AND </w:t>
      </w:r>
    </w:p>
    <w:p w:rsidR="00207A28" w:rsidRPr="00AC54C4" w:rsidRDefault="00FF31B3" w:rsidP="00207A28">
      <w:pPr>
        <w:pStyle w:val="BodyText"/>
        <w:jc w:val="center"/>
        <w:rPr>
          <w:rFonts w:ascii="Arial" w:hAnsi="Arial" w:cs="Arial"/>
          <w:b/>
          <w:color w:val="000000"/>
          <w:spacing w:val="-3"/>
          <w:sz w:val="28"/>
        </w:rPr>
      </w:pPr>
      <w:r>
        <w:rPr>
          <w:rFonts w:ascii="Arial" w:hAnsi="Arial" w:cs="Arial"/>
          <w:b/>
          <w:color w:val="000000"/>
          <w:sz w:val="28"/>
        </w:rPr>
        <w:t>SUPPORT SERVICES (METS) PROGRAM CENTERS</w:t>
      </w:r>
    </w:p>
    <w:p w:rsidR="00207A28" w:rsidRPr="007977E6" w:rsidRDefault="00207A28" w:rsidP="00207A28">
      <w:pPr>
        <w:pStyle w:val="Title"/>
        <w:ind w:right="-630"/>
        <w:rPr>
          <w:rFonts w:ascii="Arial" w:hAnsi="Arial" w:cs="Arial"/>
          <w:color w:val="000000"/>
        </w:rPr>
      </w:pPr>
    </w:p>
    <w:p w:rsidR="00207A28" w:rsidRPr="007977E6" w:rsidRDefault="00FF31B3" w:rsidP="00207A28">
      <w:pPr>
        <w:pStyle w:val="Title"/>
        <w:rPr>
          <w:rFonts w:ascii="Arial" w:hAnsi="Arial" w:cs="Arial"/>
          <w:bCs w:val="0"/>
          <w:color w:val="000000"/>
        </w:rPr>
      </w:pPr>
      <w:r w:rsidRPr="007977E6">
        <w:rPr>
          <w:rFonts w:ascii="Arial" w:hAnsi="Arial" w:cs="Arial"/>
          <w:bCs w:val="0"/>
          <w:color w:val="000000"/>
        </w:rPr>
        <w:t>Application Cover Page</w:t>
      </w:r>
    </w:p>
    <w:p w:rsidR="00207A28" w:rsidRPr="007977E6" w:rsidRDefault="00207A28" w:rsidP="00207A28">
      <w:pPr>
        <w:pStyle w:val="Title"/>
        <w:rPr>
          <w:rFonts w:ascii="Arial" w:hAnsi="Arial" w:cs="Arial"/>
          <w:color w:val="000000"/>
        </w:rPr>
      </w:pPr>
    </w:p>
    <w:p w:rsidR="00207A28" w:rsidRPr="007977E6" w:rsidRDefault="00207A28" w:rsidP="00207A28">
      <w:pPr>
        <w:pStyle w:val="Title"/>
        <w:ind w:left="-360" w:right="-450"/>
        <w:jc w:val="left"/>
        <w:rPr>
          <w:rFonts w:ascii="Arial" w:hAnsi="Arial" w:cs="Arial"/>
          <w:color w:val="000000"/>
        </w:rPr>
      </w:pPr>
    </w:p>
    <w:p w:rsidR="00207A28" w:rsidRPr="007977E6" w:rsidRDefault="00FF31B3" w:rsidP="00207A28">
      <w:pPr>
        <w:pStyle w:val="Subtitle"/>
        <w:rPr>
          <w:rFonts w:ascii="Arial" w:hAnsi="Arial" w:cs="Arial"/>
          <w:color w:val="000000"/>
          <w:sz w:val="24"/>
        </w:rPr>
      </w:pPr>
      <w:r w:rsidRPr="007977E6">
        <w:rPr>
          <w:rFonts w:ascii="Arial" w:hAnsi="Arial" w:cs="Arial"/>
          <w:color w:val="000000"/>
          <w:sz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207A28" w:rsidRPr="007977E6">
        <w:trPr>
          <w:trHeight w:val="422"/>
        </w:trPr>
        <w:tc>
          <w:tcPr>
            <w:tcW w:w="56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c>
          <w:tcPr>
            <w:tcW w:w="48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c>
          <w:tcPr>
            <w:tcW w:w="50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c>
          <w:tcPr>
            <w:tcW w:w="56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c>
          <w:tcPr>
            <w:tcW w:w="56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c>
          <w:tcPr>
            <w:tcW w:w="58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c>
          <w:tcPr>
            <w:tcW w:w="54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c>
          <w:tcPr>
            <w:tcW w:w="56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c>
          <w:tcPr>
            <w:tcW w:w="58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tcPr>
          <w:p w:rsidR="00207A28" w:rsidRPr="007977E6" w:rsidRDefault="00207A28" w:rsidP="00207A28">
            <w:pPr>
              <w:jc w:val="center"/>
              <w:rPr>
                <w:rFonts w:ascii="Arial" w:hAnsi="Arial" w:cs="Arial"/>
                <w:color w:val="000000"/>
              </w:rPr>
            </w:pPr>
          </w:p>
        </w:tc>
      </w:tr>
    </w:tbl>
    <w:p w:rsidR="00207A28" w:rsidRPr="007977E6" w:rsidRDefault="00207A28" w:rsidP="00207A28">
      <w:pPr>
        <w:jc w:val="center"/>
        <w:rPr>
          <w:rFonts w:ascii="Arial" w:hAnsi="Arial" w:cs="Arial"/>
          <w:color w:val="000000"/>
        </w:rPr>
      </w:pPr>
    </w:p>
    <w:p w:rsidR="00207A28" w:rsidRPr="007977E6" w:rsidRDefault="00207A28" w:rsidP="00207A28">
      <w:pPr>
        <w:jc w:val="center"/>
        <w:rPr>
          <w:rFonts w:ascii="Arial" w:hAnsi="Arial" w:cs="Arial"/>
          <w:color w:val="000000"/>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207A28" w:rsidRPr="007977E6">
        <w:trPr>
          <w:trHeight w:val="615"/>
        </w:trPr>
        <w:tc>
          <w:tcPr>
            <w:tcW w:w="5040" w:type="dxa"/>
          </w:tcPr>
          <w:p w:rsidR="00207A28" w:rsidRPr="007977E6" w:rsidRDefault="00FF31B3" w:rsidP="00207A28">
            <w:pPr>
              <w:rPr>
                <w:rFonts w:ascii="Arial" w:hAnsi="Arial" w:cs="Arial"/>
                <w:color w:val="000000"/>
              </w:rPr>
            </w:pPr>
            <w:r w:rsidRPr="007977E6">
              <w:rPr>
                <w:rFonts w:ascii="Arial" w:hAnsi="Arial" w:cs="Arial"/>
                <w:color w:val="000000"/>
              </w:rPr>
              <w:t>Name Applicant agency:</w:t>
            </w:r>
          </w:p>
          <w:p w:rsidR="00207A28" w:rsidRPr="007977E6" w:rsidRDefault="00FF31B3" w:rsidP="00207A28">
            <w:pPr>
              <w:rPr>
                <w:rFonts w:ascii="Arial" w:hAnsi="Arial" w:cs="Arial"/>
                <w:color w:val="000000"/>
              </w:rPr>
            </w:pPr>
            <w:r w:rsidRPr="007977E6">
              <w:rPr>
                <w:rFonts w:ascii="Arial" w:hAnsi="Arial" w:cs="Arial"/>
                <w:color w:val="000000"/>
              </w:rPr>
              <w:t xml:space="preserve"> </w:t>
            </w:r>
          </w:p>
          <w:p w:rsidR="00207A28" w:rsidRPr="007977E6" w:rsidRDefault="00207A28" w:rsidP="00207A28">
            <w:pPr>
              <w:rPr>
                <w:rFonts w:ascii="Arial" w:hAnsi="Arial" w:cs="Arial"/>
                <w:color w:val="000000"/>
              </w:rPr>
            </w:pPr>
          </w:p>
        </w:tc>
        <w:tc>
          <w:tcPr>
            <w:tcW w:w="5130" w:type="dxa"/>
            <w:gridSpan w:val="2"/>
          </w:tcPr>
          <w:p w:rsidR="00207A28" w:rsidRPr="007977E6" w:rsidRDefault="00FF31B3" w:rsidP="00207A28">
            <w:pPr>
              <w:rPr>
                <w:rFonts w:ascii="Arial" w:hAnsi="Arial" w:cs="Arial"/>
                <w:color w:val="000000"/>
              </w:rPr>
            </w:pPr>
            <w:r w:rsidRPr="007977E6">
              <w:rPr>
                <w:rFonts w:ascii="Arial" w:hAnsi="Arial" w:cs="Arial"/>
                <w:color w:val="000000"/>
              </w:rPr>
              <w:t xml:space="preserve">Name and Title of Contact Person: </w:t>
            </w:r>
          </w:p>
        </w:tc>
      </w:tr>
      <w:tr w:rsidR="00207A28" w:rsidRPr="007977E6">
        <w:trPr>
          <w:cantSplit/>
          <w:trHeight w:val="489"/>
        </w:trPr>
        <w:tc>
          <w:tcPr>
            <w:tcW w:w="5040" w:type="dxa"/>
            <w:vMerge w:val="restart"/>
          </w:tcPr>
          <w:p w:rsidR="00207A28" w:rsidRPr="007977E6" w:rsidRDefault="00FF31B3" w:rsidP="00207A28">
            <w:pPr>
              <w:rPr>
                <w:rFonts w:ascii="Arial" w:hAnsi="Arial" w:cs="Arial"/>
                <w:color w:val="000000"/>
              </w:rPr>
            </w:pPr>
            <w:r w:rsidRPr="007977E6">
              <w:rPr>
                <w:rFonts w:ascii="Arial" w:hAnsi="Arial" w:cs="Arial"/>
                <w:color w:val="000000"/>
              </w:rPr>
              <w:t>Address:</w:t>
            </w:r>
          </w:p>
          <w:p w:rsidR="00207A28" w:rsidRPr="007977E6" w:rsidRDefault="00207A28" w:rsidP="00207A28">
            <w:pPr>
              <w:rPr>
                <w:rFonts w:ascii="Arial" w:hAnsi="Arial" w:cs="Arial"/>
                <w:color w:val="000000"/>
              </w:rPr>
            </w:pPr>
          </w:p>
          <w:p w:rsidR="00207A28" w:rsidRPr="007977E6" w:rsidRDefault="00207A28" w:rsidP="00207A28">
            <w:pPr>
              <w:rPr>
                <w:rFonts w:ascii="Arial" w:hAnsi="Arial" w:cs="Arial"/>
                <w:color w:val="000000"/>
              </w:rPr>
            </w:pPr>
          </w:p>
          <w:p w:rsidR="00207A28" w:rsidRPr="007977E6" w:rsidRDefault="00FF31B3" w:rsidP="00207A28">
            <w:pPr>
              <w:pStyle w:val="Title"/>
              <w:ind w:right="-630"/>
              <w:jc w:val="left"/>
              <w:rPr>
                <w:rFonts w:ascii="Arial" w:hAnsi="Arial" w:cs="Arial"/>
                <w:color w:val="000000"/>
              </w:rPr>
            </w:pPr>
            <w:r w:rsidRPr="007977E6">
              <w:rPr>
                <w:rFonts w:ascii="Arial" w:hAnsi="Arial" w:cs="Arial"/>
                <w:color w:val="000000"/>
              </w:rPr>
              <w:t>City:</w:t>
            </w:r>
            <w:r>
              <w:rPr>
                <w:rFonts w:ascii="Arial" w:hAnsi="Arial" w:cs="Arial"/>
                <w:color w:val="000000"/>
              </w:rPr>
              <w:tab/>
            </w:r>
            <w:r>
              <w:rPr>
                <w:rFonts w:ascii="Arial" w:hAnsi="Arial" w:cs="Arial"/>
                <w:color w:val="000000"/>
              </w:rPr>
              <w:tab/>
            </w:r>
            <w:r>
              <w:rPr>
                <w:rFonts w:ascii="Arial" w:hAnsi="Arial" w:cs="Arial"/>
                <w:color w:val="000000"/>
              </w:rPr>
              <w:tab/>
              <w:t>Zip Code:</w:t>
            </w:r>
          </w:p>
          <w:p w:rsidR="00207A28" w:rsidRPr="007977E6" w:rsidRDefault="00207A28" w:rsidP="00207A28">
            <w:pPr>
              <w:rPr>
                <w:rFonts w:ascii="Arial" w:hAnsi="Arial" w:cs="Arial"/>
                <w:color w:val="000000"/>
              </w:rPr>
            </w:pPr>
          </w:p>
          <w:p w:rsidR="00207A28" w:rsidRPr="007977E6" w:rsidRDefault="00FF31B3" w:rsidP="00207A28">
            <w:pPr>
              <w:rPr>
                <w:rFonts w:ascii="Arial" w:hAnsi="Arial" w:cs="Arial"/>
                <w:color w:val="000000"/>
              </w:rPr>
            </w:pPr>
            <w:r w:rsidRPr="007977E6">
              <w:rPr>
                <w:rFonts w:ascii="Arial" w:hAnsi="Arial" w:cs="Arial"/>
                <w:color w:val="000000"/>
              </w:rPr>
              <w:t>County:</w:t>
            </w:r>
          </w:p>
        </w:tc>
        <w:tc>
          <w:tcPr>
            <w:tcW w:w="5130" w:type="dxa"/>
            <w:gridSpan w:val="2"/>
          </w:tcPr>
          <w:p w:rsidR="00207A28" w:rsidRPr="007977E6" w:rsidRDefault="00FF31B3" w:rsidP="00207A28">
            <w:pPr>
              <w:rPr>
                <w:rFonts w:ascii="Arial" w:hAnsi="Arial" w:cs="Arial"/>
                <w:color w:val="000000"/>
              </w:rPr>
            </w:pPr>
            <w:r w:rsidRPr="007977E6">
              <w:rPr>
                <w:rFonts w:ascii="Arial" w:hAnsi="Arial" w:cs="Arial"/>
                <w:color w:val="000000"/>
              </w:rPr>
              <w:t>Telephone:</w:t>
            </w:r>
          </w:p>
        </w:tc>
      </w:tr>
      <w:tr w:rsidR="00207A28" w:rsidRPr="007977E6">
        <w:trPr>
          <w:cantSplit/>
        </w:trPr>
        <w:tc>
          <w:tcPr>
            <w:tcW w:w="5040" w:type="dxa"/>
            <w:vMerge/>
          </w:tcPr>
          <w:p w:rsidR="00207A28" w:rsidRPr="007977E6" w:rsidRDefault="00207A28" w:rsidP="00207A28">
            <w:pPr>
              <w:rPr>
                <w:rFonts w:ascii="Arial" w:hAnsi="Arial" w:cs="Arial"/>
                <w:color w:val="000000"/>
              </w:rPr>
            </w:pPr>
          </w:p>
        </w:tc>
        <w:tc>
          <w:tcPr>
            <w:tcW w:w="5130" w:type="dxa"/>
            <w:gridSpan w:val="2"/>
          </w:tcPr>
          <w:p w:rsidR="00207A28" w:rsidRPr="007977E6" w:rsidRDefault="00FF31B3" w:rsidP="00207A28">
            <w:pPr>
              <w:rPr>
                <w:rFonts w:ascii="Arial" w:hAnsi="Arial" w:cs="Arial"/>
                <w:color w:val="000000"/>
              </w:rPr>
            </w:pPr>
            <w:r w:rsidRPr="007977E6">
              <w:rPr>
                <w:rFonts w:ascii="Arial" w:hAnsi="Arial" w:cs="Arial"/>
                <w:color w:val="000000"/>
              </w:rPr>
              <w:t>Fax:</w:t>
            </w:r>
          </w:p>
          <w:p w:rsidR="00207A28" w:rsidRPr="007977E6" w:rsidRDefault="00207A28" w:rsidP="00207A28">
            <w:pPr>
              <w:rPr>
                <w:rFonts w:ascii="Arial" w:hAnsi="Arial" w:cs="Arial"/>
                <w:color w:val="000000"/>
              </w:rPr>
            </w:pPr>
          </w:p>
        </w:tc>
      </w:tr>
      <w:tr w:rsidR="00207A28" w:rsidRPr="007977E6">
        <w:trPr>
          <w:cantSplit/>
        </w:trPr>
        <w:tc>
          <w:tcPr>
            <w:tcW w:w="5040" w:type="dxa"/>
            <w:vMerge/>
          </w:tcPr>
          <w:p w:rsidR="00207A28" w:rsidRPr="007977E6" w:rsidRDefault="00207A28" w:rsidP="00207A28">
            <w:pPr>
              <w:rPr>
                <w:rFonts w:ascii="Arial" w:hAnsi="Arial" w:cs="Arial"/>
                <w:color w:val="000000"/>
              </w:rPr>
            </w:pPr>
          </w:p>
        </w:tc>
        <w:tc>
          <w:tcPr>
            <w:tcW w:w="5130" w:type="dxa"/>
            <w:gridSpan w:val="2"/>
          </w:tcPr>
          <w:p w:rsidR="00207A28" w:rsidRPr="007977E6" w:rsidRDefault="00FF31B3" w:rsidP="00207A28">
            <w:pPr>
              <w:rPr>
                <w:rFonts w:ascii="Arial" w:hAnsi="Arial" w:cs="Arial"/>
                <w:color w:val="000000"/>
              </w:rPr>
            </w:pPr>
            <w:r w:rsidRPr="007977E6">
              <w:rPr>
                <w:rFonts w:ascii="Arial" w:hAnsi="Arial" w:cs="Arial"/>
                <w:color w:val="000000"/>
              </w:rPr>
              <w:t>E-Mail:</w:t>
            </w:r>
          </w:p>
          <w:p w:rsidR="00207A28" w:rsidRPr="007977E6" w:rsidRDefault="00207A28" w:rsidP="00207A28">
            <w:pPr>
              <w:rPr>
                <w:rFonts w:ascii="Arial" w:hAnsi="Arial" w:cs="Arial"/>
                <w:color w:val="000000"/>
              </w:rPr>
            </w:pPr>
          </w:p>
        </w:tc>
      </w:tr>
      <w:tr w:rsidR="00207A28" w:rsidRPr="007977E6">
        <w:trPr>
          <w:cantSplit/>
        </w:trPr>
        <w:tc>
          <w:tcPr>
            <w:tcW w:w="10170" w:type="dxa"/>
            <w:gridSpan w:val="3"/>
          </w:tcPr>
          <w:p w:rsidR="00207A28" w:rsidRPr="007977E6" w:rsidRDefault="00207A28" w:rsidP="00207A28">
            <w:pPr>
              <w:rPr>
                <w:rFonts w:ascii="Arial" w:hAnsi="Arial" w:cs="Arial"/>
                <w:color w:val="000000"/>
              </w:rPr>
            </w:pPr>
          </w:p>
          <w:p w:rsidR="00207A28" w:rsidRPr="007977E6" w:rsidRDefault="00FF31B3" w:rsidP="00207A28">
            <w:pPr>
              <w:jc w:val="both"/>
              <w:rPr>
                <w:rFonts w:ascii="Arial" w:hAnsi="Arial" w:cs="Arial"/>
                <w:color w:val="000000"/>
              </w:rPr>
            </w:pPr>
            <w:r w:rsidRPr="007977E6">
              <w:rPr>
                <w:rFonts w:ascii="Arial" w:hAnsi="Arial" w:cs="Arial"/>
                <w:color w:val="000000"/>
              </w:rPr>
              <w:t>I hereby certify that I am the applicant’s chief school/administrative officer and that the information contained in this application is, to the best of my knowledge, complete and acc</w:t>
            </w:r>
            <w:r>
              <w:rPr>
                <w:rFonts w:ascii="Arial" w:hAnsi="Arial" w:cs="Arial"/>
                <w:color w:val="000000"/>
              </w:rPr>
              <w:t xml:space="preserve">urate.  </w:t>
            </w:r>
            <w:r w:rsidRPr="007977E6">
              <w:rPr>
                <w:rFonts w:ascii="Arial" w:hAnsi="Arial" w:cs="Arial"/>
                <w:color w:val="000000"/>
              </w:rPr>
              <w:t xml:space="preserve">I further certify, to the best of my knowledge, that any ensuing program and activity will be conducted in accordance with all applicable Federal and State laws and regulations, application guidelines and instructions, Assurances, Certifications, Appendix A, </w:t>
            </w:r>
            <w:r>
              <w:rPr>
                <w:rFonts w:ascii="Arial" w:hAnsi="Arial" w:cs="Arial"/>
                <w:color w:val="000000"/>
              </w:rPr>
              <w:t xml:space="preserve">Appendix A-1G </w:t>
            </w:r>
            <w:r w:rsidRPr="007977E6">
              <w:rPr>
                <w:rFonts w:ascii="Arial" w:hAnsi="Arial" w:cs="Arial"/>
                <w:color w:val="000000"/>
              </w:rPr>
              <w:t>and that the requested budget amounts are necessary for the i</w:t>
            </w:r>
            <w:r>
              <w:rPr>
                <w:rFonts w:ascii="Arial" w:hAnsi="Arial" w:cs="Arial"/>
                <w:color w:val="000000"/>
              </w:rPr>
              <w:t xml:space="preserve">mplementation of this project.  </w:t>
            </w:r>
            <w:r w:rsidRPr="007977E6">
              <w:rPr>
                <w:rFonts w:ascii="Arial" w:hAnsi="Arial" w:cs="Arial"/>
                <w:color w:val="000000"/>
              </w:rPr>
              <w:t xml:space="preserve">It is understood by the applicant that this application constitutes an offer and, if accepted by the </w:t>
            </w:r>
            <w:r>
              <w:rPr>
                <w:rFonts w:ascii="Arial" w:hAnsi="Arial" w:cs="Arial"/>
                <w:color w:val="000000"/>
              </w:rPr>
              <w:t>New York State</w:t>
            </w:r>
            <w:r w:rsidRPr="007977E6">
              <w:rPr>
                <w:rFonts w:ascii="Arial" w:hAnsi="Arial" w:cs="Arial"/>
                <w:color w:val="000000"/>
              </w:rPr>
              <w:t xml:space="preserve">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rsidR="00207A28" w:rsidRPr="007977E6" w:rsidRDefault="00207A28" w:rsidP="00207A28">
            <w:pPr>
              <w:rPr>
                <w:rFonts w:ascii="Arial" w:hAnsi="Arial" w:cs="Arial"/>
                <w:color w:val="000000"/>
              </w:rPr>
            </w:pPr>
          </w:p>
        </w:tc>
      </w:tr>
      <w:tr w:rsidR="00207A28" w:rsidRPr="007977E6">
        <w:trPr>
          <w:cantSplit/>
        </w:trPr>
        <w:tc>
          <w:tcPr>
            <w:tcW w:w="5580" w:type="dxa"/>
            <w:gridSpan w:val="2"/>
          </w:tcPr>
          <w:p w:rsidR="00207A28" w:rsidRPr="007977E6" w:rsidRDefault="00FF31B3" w:rsidP="00207A28">
            <w:pPr>
              <w:rPr>
                <w:rFonts w:ascii="Arial" w:hAnsi="Arial" w:cs="Arial"/>
                <w:color w:val="000000"/>
              </w:rPr>
            </w:pPr>
            <w:r w:rsidRPr="007977E6">
              <w:rPr>
                <w:rFonts w:ascii="Arial" w:hAnsi="Arial" w:cs="Arial"/>
                <w:color w:val="000000"/>
              </w:rPr>
              <w:t>Original Signature of Chief Administrative Officer (</w:t>
            </w:r>
            <w:r w:rsidRPr="007977E6">
              <w:rPr>
                <w:rFonts w:ascii="Arial" w:hAnsi="Arial" w:cs="Arial"/>
                <w:b/>
                <w:color w:val="000000"/>
              </w:rPr>
              <w:t>in blue ink</w:t>
            </w:r>
            <w:r w:rsidRPr="007977E6">
              <w:rPr>
                <w:rFonts w:ascii="Arial" w:hAnsi="Arial" w:cs="Arial"/>
                <w:color w:val="000000"/>
              </w:rPr>
              <w:t>)</w:t>
            </w:r>
          </w:p>
          <w:p w:rsidR="00207A28" w:rsidRDefault="00207A28" w:rsidP="00207A28">
            <w:pPr>
              <w:rPr>
                <w:rFonts w:ascii="Arial" w:hAnsi="Arial" w:cs="Arial"/>
                <w:color w:val="000000"/>
              </w:rPr>
            </w:pPr>
          </w:p>
          <w:p w:rsidR="00207A28" w:rsidRDefault="00207A28" w:rsidP="00207A28">
            <w:pPr>
              <w:rPr>
                <w:rFonts w:ascii="Arial" w:hAnsi="Arial" w:cs="Arial"/>
                <w:color w:val="000000"/>
              </w:rPr>
            </w:pPr>
          </w:p>
          <w:p w:rsidR="00207A28" w:rsidRPr="007977E6" w:rsidRDefault="00207A28" w:rsidP="00207A28">
            <w:pPr>
              <w:rPr>
                <w:rFonts w:ascii="Arial" w:hAnsi="Arial" w:cs="Arial"/>
                <w:color w:val="000000"/>
              </w:rPr>
            </w:pPr>
          </w:p>
        </w:tc>
        <w:tc>
          <w:tcPr>
            <w:tcW w:w="4590" w:type="dxa"/>
          </w:tcPr>
          <w:p w:rsidR="00207A28" w:rsidRPr="007977E6" w:rsidRDefault="00FF31B3" w:rsidP="00207A28">
            <w:pPr>
              <w:rPr>
                <w:rFonts w:ascii="Arial" w:hAnsi="Arial" w:cs="Arial"/>
                <w:color w:val="000000"/>
              </w:rPr>
            </w:pPr>
            <w:r w:rsidRPr="007977E6">
              <w:rPr>
                <w:rFonts w:ascii="Arial" w:hAnsi="Arial" w:cs="Arial"/>
                <w:color w:val="000000"/>
              </w:rPr>
              <w:t>Typed Name of Chief Administrative Officer:</w:t>
            </w:r>
          </w:p>
        </w:tc>
      </w:tr>
      <w:tr w:rsidR="00207A28" w:rsidRPr="007977E6">
        <w:trPr>
          <w:cantSplit/>
        </w:trPr>
        <w:tc>
          <w:tcPr>
            <w:tcW w:w="10170" w:type="dxa"/>
            <w:gridSpan w:val="3"/>
          </w:tcPr>
          <w:p w:rsidR="00207A28" w:rsidRPr="007977E6" w:rsidRDefault="00FF31B3" w:rsidP="00207A28">
            <w:pPr>
              <w:rPr>
                <w:rFonts w:ascii="Arial" w:hAnsi="Arial" w:cs="Arial"/>
                <w:color w:val="000000"/>
              </w:rPr>
            </w:pPr>
            <w:r w:rsidRPr="007977E6">
              <w:rPr>
                <w:rFonts w:ascii="Arial" w:hAnsi="Arial" w:cs="Arial"/>
                <w:color w:val="000000"/>
              </w:rPr>
              <w:t>Date:</w:t>
            </w:r>
          </w:p>
          <w:p w:rsidR="00207A28" w:rsidRDefault="00207A28" w:rsidP="00207A28">
            <w:pPr>
              <w:rPr>
                <w:rFonts w:ascii="Arial" w:hAnsi="Arial" w:cs="Arial"/>
                <w:color w:val="000000"/>
              </w:rPr>
            </w:pPr>
          </w:p>
          <w:p w:rsidR="00207A28" w:rsidRPr="007977E6" w:rsidRDefault="00207A28" w:rsidP="00207A28">
            <w:pPr>
              <w:rPr>
                <w:rFonts w:ascii="Arial" w:hAnsi="Arial" w:cs="Arial"/>
                <w:color w:val="000000"/>
              </w:rPr>
            </w:pPr>
          </w:p>
        </w:tc>
      </w:tr>
    </w:tbl>
    <w:p w:rsidR="00207A28" w:rsidRDefault="00207A28" w:rsidP="00207A28">
      <w:pPr>
        <w:pStyle w:val="Title"/>
        <w:ind w:right="-630"/>
        <w:jc w:val="left"/>
        <w:rPr>
          <w:rFonts w:ascii="Arial" w:hAnsi="Arial" w:cs="Arial"/>
          <w:b w:val="0"/>
          <w:color w:val="000000"/>
        </w:rPr>
      </w:pPr>
    </w:p>
    <w:p w:rsidR="00207A28" w:rsidRPr="004E1D40" w:rsidRDefault="00207A28" w:rsidP="00207A28">
      <w:pPr>
        <w:pStyle w:val="Title"/>
        <w:ind w:right="-630"/>
        <w:jc w:val="left"/>
        <w:rPr>
          <w:rFonts w:ascii="Arial" w:hAnsi="Arial" w:cs="Arial"/>
          <w:b w:val="0"/>
          <w:color w:val="000000"/>
        </w:rPr>
      </w:pPr>
    </w:p>
    <w:p w:rsidR="00207A28" w:rsidRPr="002818BE" w:rsidRDefault="00FF31B3" w:rsidP="00207A28">
      <w:pPr>
        <w:pStyle w:val="Title"/>
        <w:rPr>
          <w:rFonts w:ascii="Arial" w:hAnsi="Arial" w:cs="Arial"/>
          <w:bCs w:val="0"/>
          <w:color w:val="000000"/>
        </w:rPr>
      </w:pPr>
      <w:bookmarkStart w:id="10" w:name="Checklist"/>
      <w:r w:rsidRPr="007977E6">
        <w:rPr>
          <w:rFonts w:ascii="Arial" w:hAnsi="Arial" w:cs="Arial"/>
          <w:bCs w:val="0"/>
          <w:color w:val="000000"/>
        </w:rPr>
        <w:br w:type="page"/>
      </w:r>
      <w:r w:rsidRPr="002818BE">
        <w:rPr>
          <w:rFonts w:ascii="Arial" w:hAnsi="Arial" w:cs="Arial"/>
          <w:sz w:val="28"/>
        </w:rPr>
        <w:t>Application Checklist</w:t>
      </w:r>
      <w:bookmarkEnd w:id="10"/>
    </w:p>
    <w:p w:rsidR="00207A28" w:rsidRPr="002818BE" w:rsidRDefault="00207A28" w:rsidP="00207A28">
      <w:pPr>
        <w:jc w:val="both"/>
        <w:rPr>
          <w:rFonts w:ascii="Arial" w:hAnsi="Arial" w:cs="Arial"/>
          <w:b/>
          <w:color w:val="000000"/>
        </w:rPr>
      </w:pPr>
    </w:p>
    <w:p w:rsidR="00207A28" w:rsidRPr="002818BE" w:rsidRDefault="00FF31B3" w:rsidP="00207A28">
      <w:pPr>
        <w:jc w:val="both"/>
        <w:rPr>
          <w:rFonts w:ascii="Arial" w:hAnsi="Arial" w:cs="Arial"/>
        </w:rPr>
      </w:pPr>
      <w:r w:rsidRPr="002818BE">
        <w:rPr>
          <w:rFonts w:ascii="Arial" w:hAnsi="Arial" w:cs="Arial"/>
        </w:rPr>
        <w:t>Listed below are the required documents for a complete application package, in the order that they should be submitted.  Use this checklist to ensure that your application submission is complete and in compliance with application instructions.</w:t>
      </w:r>
    </w:p>
    <w:p w:rsidR="00207A28" w:rsidRPr="009E34BB" w:rsidRDefault="00207A28" w:rsidP="00207A28"/>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207A28" w:rsidRPr="009E34BB">
        <w:trPr>
          <w:trHeight w:val="282"/>
          <w:jc w:val="center"/>
        </w:trPr>
        <w:tc>
          <w:tcPr>
            <w:tcW w:w="5819" w:type="dxa"/>
            <w:gridSpan w:val="2"/>
          </w:tcPr>
          <w:p w:rsidR="00207A28" w:rsidRPr="009E34BB" w:rsidRDefault="00FF31B3" w:rsidP="00207A28">
            <w:pPr>
              <w:pStyle w:val="Heading2"/>
              <w:rPr>
                <w:rFonts w:ascii="Arial" w:hAnsi="Arial" w:cs="Arial"/>
                <w:b/>
                <w:iCs/>
                <w:color w:val="000000"/>
                <w:sz w:val="20"/>
                <w:u w:val="none"/>
              </w:rPr>
            </w:pPr>
            <w:r w:rsidRPr="009E34BB">
              <w:rPr>
                <w:rFonts w:ascii="Arial" w:hAnsi="Arial" w:cs="Arial"/>
                <w:b/>
                <w:iCs/>
                <w:color w:val="000000"/>
                <w:sz w:val="20"/>
                <w:u w:val="none"/>
              </w:rPr>
              <w:t>Required Documents</w:t>
            </w:r>
          </w:p>
        </w:tc>
        <w:tc>
          <w:tcPr>
            <w:tcW w:w="1800" w:type="dxa"/>
            <w:gridSpan w:val="2"/>
          </w:tcPr>
          <w:p w:rsidR="00207A28" w:rsidRPr="009E34BB" w:rsidRDefault="00FF31B3" w:rsidP="00207A28">
            <w:pPr>
              <w:pStyle w:val="Heading2"/>
              <w:jc w:val="center"/>
              <w:rPr>
                <w:rFonts w:ascii="Arial" w:hAnsi="Arial" w:cs="Arial"/>
                <w:b/>
                <w:iCs/>
                <w:color w:val="000000"/>
                <w:sz w:val="20"/>
                <w:u w:val="none"/>
              </w:rPr>
            </w:pPr>
            <w:r w:rsidRPr="009E34BB">
              <w:rPr>
                <w:rFonts w:ascii="Arial" w:hAnsi="Arial" w:cs="Arial"/>
                <w:b/>
                <w:iCs/>
                <w:color w:val="000000"/>
                <w:sz w:val="20"/>
                <w:u w:val="none"/>
              </w:rPr>
              <w:t>Checked-Applicant</w:t>
            </w:r>
          </w:p>
        </w:tc>
        <w:tc>
          <w:tcPr>
            <w:tcW w:w="1679" w:type="dxa"/>
            <w:gridSpan w:val="2"/>
            <w:shd w:val="clear" w:color="auto" w:fill="D9D9D9"/>
          </w:tcPr>
          <w:p w:rsidR="00207A28" w:rsidRPr="009E34BB" w:rsidRDefault="00FF31B3" w:rsidP="00207A28">
            <w:pPr>
              <w:jc w:val="center"/>
              <w:rPr>
                <w:rFonts w:ascii="Arial" w:hAnsi="Arial" w:cs="Arial"/>
                <w:b/>
                <w:bCs/>
                <w:iCs/>
                <w:color w:val="000000"/>
                <w:sz w:val="20"/>
              </w:rPr>
            </w:pPr>
            <w:r w:rsidRPr="009E34BB">
              <w:rPr>
                <w:rFonts w:ascii="Arial" w:hAnsi="Arial" w:cs="Arial"/>
                <w:b/>
                <w:bCs/>
                <w:iCs/>
                <w:color w:val="000000"/>
                <w:sz w:val="20"/>
              </w:rPr>
              <w:t>Checked</w:t>
            </w:r>
            <w:r>
              <w:rPr>
                <w:rFonts w:ascii="Arial" w:hAnsi="Arial" w:cs="Arial"/>
                <w:b/>
                <w:bCs/>
                <w:iCs/>
                <w:color w:val="000000"/>
                <w:sz w:val="20"/>
              </w:rPr>
              <w:t xml:space="preserve"> </w:t>
            </w:r>
            <w:r w:rsidRPr="009E34BB">
              <w:rPr>
                <w:rFonts w:ascii="Arial" w:hAnsi="Arial" w:cs="Arial"/>
                <w:b/>
                <w:bCs/>
                <w:iCs/>
                <w:color w:val="000000"/>
                <w:sz w:val="20"/>
              </w:rPr>
              <w:t>–</w:t>
            </w:r>
            <w:r>
              <w:rPr>
                <w:rFonts w:ascii="Arial" w:hAnsi="Arial" w:cs="Arial"/>
                <w:b/>
                <w:bCs/>
                <w:iCs/>
                <w:color w:val="000000"/>
                <w:sz w:val="20"/>
              </w:rPr>
              <w:t xml:space="preserve"> </w:t>
            </w:r>
            <w:r w:rsidRPr="009E34BB">
              <w:rPr>
                <w:rFonts w:ascii="Arial" w:hAnsi="Arial" w:cs="Arial"/>
                <w:b/>
                <w:bCs/>
                <w:iCs/>
                <w:color w:val="000000"/>
                <w:sz w:val="20"/>
              </w:rPr>
              <w:t>SED</w:t>
            </w:r>
          </w:p>
        </w:tc>
      </w:tr>
      <w:tr w:rsidR="00207A28" w:rsidRPr="009E34BB">
        <w:trPr>
          <w:trHeight w:val="481"/>
          <w:jc w:val="center"/>
        </w:trPr>
        <w:tc>
          <w:tcPr>
            <w:tcW w:w="5819" w:type="dxa"/>
            <w:gridSpan w:val="2"/>
          </w:tcPr>
          <w:p w:rsidR="00207A28" w:rsidRPr="00DD198B" w:rsidRDefault="00FF31B3" w:rsidP="00207A28">
            <w:pPr>
              <w:pStyle w:val="Header"/>
              <w:tabs>
                <w:tab w:val="clear" w:pos="4320"/>
                <w:tab w:val="clear" w:pos="8640"/>
              </w:tabs>
              <w:rPr>
                <w:rFonts w:ascii="Arial" w:hAnsi="Arial" w:cs="Arial"/>
                <w:color w:val="000000"/>
                <w:sz w:val="20"/>
                <w:szCs w:val="24"/>
              </w:rPr>
            </w:pPr>
            <w:r w:rsidRPr="00DD198B">
              <w:rPr>
                <w:rFonts w:ascii="Arial" w:hAnsi="Arial" w:cs="Arial"/>
                <w:color w:val="000000"/>
                <w:sz w:val="20"/>
                <w:szCs w:val="24"/>
              </w:rPr>
              <w:t>Application Cover Page with Original Signature of Chief Administrative Officer</w:t>
            </w:r>
          </w:p>
          <w:p w:rsidR="00207A28" w:rsidRPr="00DD198B" w:rsidRDefault="00207A28" w:rsidP="00207A28">
            <w:pPr>
              <w:pStyle w:val="Header"/>
              <w:tabs>
                <w:tab w:val="clear" w:pos="4320"/>
                <w:tab w:val="clear" w:pos="8640"/>
              </w:tabs>
              <w:rPr>
                <w:rFonts w:ascii="Arial" w:hAnsi="Arial" w:cs="Arial"/>
                <w:color w:val="000000"/>
                <w:sz w:val="20"/>
                <w:szCs w:val="24"/>
              </w:rPr>
            </w:pPr>
          </w:p>
        </w:tc>
        <w:tc>
          <w:tcPr>
            <w:tcW w:w="1800" w:type="dxa"/>
            <w:gridSpan w:val="2"/>
            <w:vAlign w:val="center"/>
          </w:tcPr>
          <w:p w:rsidR="00207A28" w:rsidRPr="009E34BB" w:rsidRDefault="00FF31B3" w:rsidP="00207A2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bookmarkStart w:id="11" w:name="Check1"/>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bookmarkEnd w:id="11"/>
          </w:p>
        </w:tc>
        <w:tc>
          <w:tcPr>
            <w:tcW w:w="1679" w:type="dxa"/>
            <w:gridSpan w:val="2"/>
            <w:shd w:val="clear" w:color="auto" w:fill="D9D9D9"/>
            <w:vAlign w:val="center"/>
          </w:tcPr>
          <w:p w:rsidR="00207A28" w:rsidRPr="009E34BB" w:rsidRDefault="00FF31B3" w:rsidP="00207A2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r>
      <w:tr w:rsidR="00207A28" w:rsidRPr="009E34BB">
        <w:trPr>
          <w:trHeight w:val="282"/>
          <w:jc w:val="center"/>
        </w:trPr>
        <w:tc>
          <w:tcPr>
            <w:tcW w:w="5819" w:type="dxa"/>
            <w:gridSpan w:val="2"/>
          </w:tcPr>
          <w:p w:rsidR="00207A28" w:rsidRPr="009E34BB" w:rsidRDefault="00771A57" w:rsidP="00207A28">
            <w:pPr>
              <w:rPr>
                <w:rFonts w:ascii="Arial" w:hAnsi="Arial" w:cs="Arial"/>
                <w:color w:val="000000"/>
                <w:sz w:val="20"/>
              </w:rPr>
            </w:pPr>
            <w:hyperlink r:id="rId57" w:history="1">
              <w:r w:rsidR="00FF31B3" w:rsidRPr="00E611A4">
                <w:rPr>
                  <w:rStyle w:val="Hyperlink"/>
                  <w:rFonts w:ascii="Arial" w:hAnsi="Arial" w:cs="Arial"/>
                  <w:sz w:val="20"/>
                </w:rPr>
                <w:t>Payee Information Form</w:t>
              </w:r>
            </w:hyperlink>
            <w:r w:rsidR="00FF31B3" w:rsidRPr="009E34BB">
              <w:rPr>
                <w:rFonts w:ascii="Arial" w:hAnsi="Arial" w:cs="Arial"/>
                <w:color w:val="000000"/>
                <w:sz w:val="20"/>
              </w:rPr>
              <w:t xml:space="preserve"> (if applicable) </w:t>
            </w:r>
          </w:p>
          <w:p w:rsidR="00207A28" w:rsidRPr="009E34BB" w:rsidRDefault="00207A28" w:rsidP="00207A28">
            <w:pPr>
              <w:rPr>
                <w:rFonts w:ascii="Arial" w:hAnsi="Arial" w:cs="Arial"/>
                <w:color w:val="000000"/>
                <w:sz w:val="20"/>
              </w:rPr>
            </w:pPr>
          </w:p>
        </w:tc>
        <w:tc>
          <w:tcPr>
            <w:tcW w:w="1800" w:type="dxa"/>
            <w:gridSpan w:val="2"/>
            <w:vAlign w:val="center"/>
          </w:tcPr>
          <w:p w:rsidR="00207A28" w:rsidRPr="009E34BB" w:rsidRDefault="00FF31B3" w:rsidP="00207A2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rsidR="00207A28" w:rsidRPr="009E34BB" w:rsidRDefault="00FF31B3" w:rsidP="00207A2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r>
      <w:tr w:rsidR="00207A28" w:rsidRPr="009E34BB">
        <w:trPr>
          <w:trHeight w:val="282"/>
          <w:jc w:val="center"/>
        </w:trPr>
        <w:tc>
          <w:tcPr>
            <w:tcW w:w="5819" w:type="dxa"/>
            <w:gridSpan w:val="2"/>
          </w:tcPr>
          <w:p w:rsidR="00207A28" w:rsidRPr="009E34BB" w:rsidRDefault="00FF31B3" w:rsidP="00207A28">
            <w:pPr>
              <w:rPr>
                <w:rFonts w:ascii="Arial" w:hAnsi="Arial" w:cs="Arial"/>
                <w:color w:val="000000"/>
                <w:sz w:val="20"/>
              </w:rPr>
            </w:pPr>
            <w:r w:rsidRPr="009E34BB">
              <w:rPr>
                <w:rFonts w:ascii="Arial" w:hAnsi="Arial" w:cs="Arial"/>
                <w:color w:val="000000"/>
                <w:sz w:val="20"/>
              </w:rPr>
              <w:t>Application Checklist</w:t>
            </w:r>
          </w:p>
          <w:p w:rsidR="00207A28" w:rsidRPr="009E34BB" w:rsidRDefault="00207A28" w:rsidP="00207A28">
            <w:pPr>
              <w:rPr>
                <w:color w:val="000000"/>
                <w:sz w:val="20"/>
              </w:rPr>
            </w:pPr>
          </w:p>
        </w:tc>
        <w:tc>
          <w:tcPr>
            <w:tcW w:w="1800" w:type="dxa"/>
            <w:gridSpan w:val="2"/>
            <w:vAlign w:val="center"/>
          </w:tcPr>
          <w:p w:rsidR="00207A28" w:rsidRPr="009E34BB" w:rsidRDefault="00FF31B3" w:rsidP="00207A2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rsidR="00207A28" w:rsidRPr="009E34BB" w:rsidRDefault="00FF31B3" w:rsidP="00207A2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r>
      <w:tr w:rsidR="00207A28" w:rsidRPr="009E34BB">
        <w:trPr>
          <w:trHeight w:val="262"/>
          <w:jc w:val="center"/>
        </w:trPr>
        <w:tc>
          <w:tcPr>
            <w:tcW w:w="5819" w:type="dxa"/>
            <w:gridSpan w:val="2"/>
          </w:tcPr>
          <w:p w:rsidR="00207A28" w:rsidRPr="009E34BB" w:rsidRDefault="00F421BA" w:rsidP="00207A28">
            <w:pPr>
              <w:pStyle w:val="Heading1"/>
              <w:jc w:val="left"/>
              <w:rPr>
                <w:rFonts w:ascii="Arial" w:hAnsi="Arial" w:cs="Arial"/>
                <w:b w:val="0"/>
                <w:color w:val="000000"/>
                <w:sz w:val="20"/>
              </w:rPr>
            </w:pPr>
            <w:r>
              <w:rPr>
                <w:rFonts w:ascii="Arial" w:hAnsi="Arial" w:cs="Arial"/>
                <w:b w:val="0"/>
                <w:color w:val="000000"/>
                <w:sz w:val="20"/>
              </w:rPr>
              <w:t>2018-2</w:t>
            </w:r>
            <w:r w:rsidR="002716D9">
              <w:rPr>
                <w:rFonts w:ascii="Arial" w:hAnsi="Arial" w:cs="Arial"/>
                <w:b w:val="0"/>
                <w:color w:val="000000"/>
                <w:sz w:val="20"/>
              </w:rPr>
              <w:t>3</w:t>
            </w:r>
            <w:r>
              <w:rPr>
                <w:rFonts w:ascii="Arial" w:hAnsi="Arial" w:cs="Arial"/>
                <w:b w:val="0"/>
                <w:color w:val="000000"/>
                <w:sz w:val="20"/>
              </w:rPr>
              <w:t xml:space="preserve"> </w:t>
            </w:r>
            <w:r w:rsidR="00FF31B3" w:rsidRPr="009E34BB">
              <w:rPr>
                <w:rFonts w:ascii="Arial" w:hAnsi="Arial" w:cs="Arial"/>
                <w:b w:val="0"/>
                <w:color w:val="000000"/>
                <w:sz w:val="20"/>
              </w:rPr>
              <w:t>Proposal Narrative</w:t>
            </w:r>
          </w:p>
          <w:p w:rsidR="00207A28" w:rsidRPr="009E34BB" w:rsidRDefault="00207A28" w:rsidP="00207A28">
            <w:pPr>
              <w:rPr>
                <w:color w:val="000000"/>
                <w:sz w:val="20"/>
              </w:rPr>
            </w:pPr>
          </w:p>
        </w:tc>
        <w:tc>
          <w:tcPr>
            <w:tcW w:w="1800" w:type="dxa"/>
            <w:gridSpan w:val="2"/>
            <w:vAlign w:val="center"/>
          </w:tcPr>
          <w:p w:rsidR="00207A28" w:rsidRPr="009E34BB" w:rsidRDefault="00FF31B3" w:rsidP="00207A2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rsidR="00207A28" w:rsidRPr="009E34BB" w:rsidRDefault="00FF31B3" w:rsidP="00207A2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r>
      <w:tr w:rsidR="00207A28" w:rsidRPr="009E34BB">
        <w:trPr>
          <w:trHeight w:val="262"/>
          <w:jc w:val="center"/>
        </w:trPr>
        <w:tc>
          <w:tcPr>
            <w:tcW w:w="5819" w:type="dxa"/>
            <w:gridSpan w:val="2"/>
          </w:tcPr>
          <w:p w:rsidR="00207A28" w:rsidRDefault="00FF31B3" w:rsidP="00207A28">
            <w:pPr>
              <w:pStyle w:val="Heading1"/>
              <w:jc w:val="left"/>
              <w:rPr>
                <w:rFonts w:ascii="Arial" w:hAnsi="Arial" w:cs="Arial"/>
                <w:b w:val="0"/>
                <w:color w:val="000000"/>
                <w:sz w:val="20"/>
              </w:rPr>
            </w:pPr>
            <w:r>
              <w:rPr>
                <w:rFonts w:ascii="Arial" w:hAnsi="Arial" w:cs="Arial"/>
                <w:b w:val="0"/>
                <w:color w:val="000000"/>
                <w:sz w:val="20"/>
              </w:rPr>
              <w:t>2018-19 Work Plan</w:t>
            </w:r>
          </w:p>
          <w:p w:rsidR="00207A28" w:rsidRPr="0081502A" w:rsidRDefault="00207A28" w:rsidP="00207A28"/>
        </w:tc>
        <w:tc>
          <w:tcPr>
            <w:tcW w:w="1800" w:type="dxa"/>
            <w:gridSpan w:val="2"/>
            <w:vAlign w:val="center"/>
          </w:tcPr>
          <w:p w:rsidR="00207A28" w:rsidRPr="009E34BB" w:rsidRDefault="00FF31B3" w:rsidP="00207A2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rsidR="00207A28" w:rsidRPr="009E34BB" w:rsidRDefault="00FF31B3" w:rsidP="00207A2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r>
      <w:tr w:rsidR="0044390C" w:rsidRPr="009E34BB">
        <w:trPr>
          <w:trHeight w:val="262"/>
          <w:jc w:val="center"/>
        </w:trPr>
        <w:tc>
          <w:tcPr>
            <w:tcW w:w="5819" w:type="dxa"/>
            <w:gridSpan w:val="2"/>
          </w:tcPr>
          <w:p w:rsidR="0044390C" w:rsidRDefault="0044390C" w:rsidP="0044390C">
            <w:pPr>
              <w:pStyle w:val="Heading1"/>
              <w:jc w:val="left"/>
              <w:rPr>
                <w:rFonts w:ascii="Arial" w:hAnsi="Arial" w:cs="Arial"/>
                <w:b w:val="0"/>
                <w:color w:val="000000"/>
                <w:sz w:val="20"/>
              </w:rPr>
            </w:pPr>
            <w:r>
              <w:rPr>
                <w:rFonts w:ascii="Arial" w:hAnsi="Arial" w:cs="Arial"/>
                <w:b w:val="0"/>
                <w:color w:val="000000"/>
                <w:sz w:val="20"/>
              </w:rPr>
              <w:t>Completed Appendix S-1 (complete questions #3 and #6)</w:t>
            </w:r>
          </w:p>
          <w:p w:rsidR="0044390C" w:rsidRPr="0044390C" w:rsidRDefault="0044390C" w:rsidP="0044390C"/>
        </w:tc>
        <w:tc>
          <w:tcPr>
            <w:tcW w:w="1800" w:type="dxa"/>
            <w:gridSpan w:val="2"/>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r>
      <w:tr w:rsidR="0044390C" w:rsidRPr="009E34BB">
        <w:trPr>
          <w:trHeight w:val="336"/>
          <w:jc w:val="center"/>
        </w:trPr>
        <w:tc>
          <w:tcPr>
            <w:tcW w:w="5819" w:type="dxa"/>
            <w:gridSpan w:val="2"/>
          </w:tcPr>
          <w:p w:rsidR="0044390C" w:rsidRPr="009E34BB" w:rsidRDefault="0044390C" w:rsidP="0044390C">
            <w:pPr>
              <w:rPr>
                <w:rFonts w:ascii="Arial" w:hAnsi="Arial" w:cs="Arial"/>
                <w:bCs/>
                <w:color w:val="000000"/>
                <w:sz w:val="20"/>
              </w:rPr>
            </w:pPr>
            <w:r>
              <w:rPr>
                <w:rFonts w:ascii="Arial" w:hAnsi="Arial" w:cs="Arial"/>
                <w:sz w:val="20"/>
                <w:szCs w:val="20"/>
              </w:rPr>
              <w:t xml:space="preserve">2018-19 </w:t>
            </w:r>
            <w:hyperlink r:id="rId58" w:history="1">
              <w:r w:rsidRPr="00E611A4">
                <w:rPr>
                  <w:rStyle w:val="Hyperlink"/>
                  <w:rFonts w:ascii="Arial" w:hAnsi="Arial" w:cs="Arial"/>
                  <w:sz w:val="20"/>
                </w:rPr>
                <w:t>FS-10 Budget</w:t>
              </w:r>
            </w:hyperlink>
            <w:r w:rsidRPr="009E34BB">
              <w:rPr>
                <w:rFonts w:ascii="Arial" w:hAnsi="Arial" w:cs="Arial"/>
                <w:bCs/>
                <w:color w:val="000000"/>
                <w:sz w:val="20"/>
              </w:rPr>
              <w:t xml:space="preserve"> (signature required)</w:t>
            </w:r>
            <w:r w:rsidRPr="009E34BB">
              <w:rPr>
                <w:rFonts w:ascii="Arial" w:hAnsi="Arial" w:cs="Arial"/>
                <w:sz w:val="20"/>
              </w:rPr>
              <w:t xml:space="preserve"> </w:t>
            </w:r>
          </w:p>
          <w:p w:rsidR="0044390C" w:rsidRPr="009E34BB" w:rsidRDefault="0044390C" w:rsidP="0044390C">
            <w:pPr>
              <w:rPr>
                <w:rFonts w:ascii="Arial" w:hAnsi="Arial" w:cs="Arial"/>
                <w:color w:val="000000"/>
                <w:sz w:val="20"/>
              </w:rPr>
            </w:pPr>
          </w:p>
        </w:tc>
        <w:tc>
          <w:tcPr>
            <w:tcW w:w="1800" w:type="dxa"/>
            <w:gridSpan w:val="2"/>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r>
      <w:tr w:rsidR="0044390C" w:rsidRPr="009E34BB">
        <w:trPr>
          <w:trHeight w:val="336"/>
          <w:jc w:val="center"/>
        </w:trPr>
        <w:tc>
          <w:tcPr>
            <w:tcW w:w="5819" w:type="dxa"/>
            <w:gridSpan w:val="2"/>
          </w:tcPr>
          <w:p w:rsidR="0044390C" w:rsidRPr="009E34BB" w:rsidRDefault="0044390C" w:rsidP="0044390C">
            <w:pPr>
              <w:rPr>
                <w:color w:val="000000"/>
                <w:sz w:val="20"/>
              </w:rPr>
            </w:pPr>
            <w:r>
              <w:rPr>
                <w:rFonts w:ascii="Arial" w:hAnsi="Arial" w:cs="Arial"/>
                <w:bCs/>
                <w:color w:val="000000"/>
                <w:sz w:val="20"/>
              </w:rPr>
              <w:t xml:space="preserve">2018-19 </w:t>
            </w:r>
            <w:r w:rsidRPr="009E34BB">
              <w:rPr>
                <w:rFonts w:ascii="Arial" w:hAnsi="Arial" w:cs="Arial"/>
                <w:bCs/>
                <w:color w:val="000000"/>
                <w:sz w:val="20"/>
              </w:rPr>
              <w:t>Budget Narrative</w:t>
            </w:r>
          </w:p>
          <w:p w:rsidR="0044390C" w:rsidRPr="009E34BB" w:rsidRDefault="0044390C" w:rsidP="0044390C">
            <w:pPr>
              <w:rPr>
                <w:color w:val="000000"/>
                <w:sz w:val="20"/>
              </w:rPr>
            </w:pPr>
          </w:p>
        </w:tc>
        <w:tc>
          <w:tcPr>
            <w:tcW w:w="1800" w:type="dxa"/>
            <w:gridSpan w:val="2"/>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r>
      <w:tr w:rsidR="0044390C" w:rsidRPr="009E34BB">
        <w:trPr>
          <w:trHeight w:val="336"/>
          <w:jc w:val="center"/>
        </w:trPr>
        <w:tc>
          <w:tcPr>
            <w:tcW w:w="5819" w:type="dxa"/>
            <w:gridSpan w:val="2"/>
          </w:tcPr>
          <w:p w:rsidR="0044390C" w:rsidRDefault="0044390C" w:rsidP="0044390C">
            <w:pPr>
              <w:rPr>
                <w:rFonts w:ascii="Arial" w:hAnsi="Arial" w:cs="Arial"/>
                <w:bCs/>
                <w:color w:val="000000"/>
                <w:sz w:val="20"/>
              </w:rPr>
            </w:pPr>
            <w:r w:rsidRPr="009E34BB">
              <w:rPr>
                <w:rFonts w:ascii="Arial" w:hAnsi="Arial" w:cs="Arial"/>
                <w:bCs/>
                <w:color w:val="000000"/>
                <w:sz w:val="20"/>
              </w:rPr>
              <w:t>Worker’s Compensation Documentation (encouraged)</w:t>
            </w:r>
          </w:p>
          <w:p w:rsidR="0044390C" w:rsidRPr="009E34BB" w:rsidRDefault="0044390C" w:rsidP="0044390C">
            <w:pPr>
              <w:rPr>
                <w:rFonts w:ascii="Arial" w:hAnsi="Arial" w:cs="Arial"/>
                <w:bCs/>
                <w:color w:val="000000"/>
                <w:sz w:val="20"/>
              </w:rPr>
            </w:pPr>
          </w:p>
        </w:tc>
        <w:tc>
          <w:tcPr>
            <w:tcW w:w="1800" w:type="dxa"/>
            <w:gridSpan w:val="2"/>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r>
      <w:tr w:rsidR="0044390C" w:rsidRPr="009E34BB">
        <w:trPr>
          <w:trHeight w:val="336"/>
          <w:jc w:val="center"/>
        </w:trPr>
        <w:tc>
          <w:tcPr>
            <w:tcW w:w="5819" w:type="dxa"/>
            <w:gridSpan w:val="2"/>
          </w:tcPr>
          <w:p w:rsidR="0044390C" w:rsidRDefault="0044390C" w:rsidP="0044390C">
            <w:pPr>
              <w:rPr>
                <w:rFonts w:ascii="Arial" w:hAnsi="Arial" w:cs="Arial"/>
                <w:bCs/>
                <w:color w:val="000000"/>
                <w:sz w:val="20"/>
              </w:rPr>
            </w:pPr>
            <w:r w:rsidRPr="009E34BB">
              <w:rPr>
                <w:rFonts w:ascii="Arial" w:hAnsi="Arial" w:cs="Arial"/>
                <w:bCs/>
                <w:color w:val="000000"/>
                <w:sz w:val="20"/>
              </w:rPr>
              <w:t>Disability Benefits Documentation (encouraged)</w:t>
            </w:r>
          </w:p>
          <w:p w:rsidR="0044390C" w:rsidRPr="009E34BB" w:rsidRDefault="0044390C" w:rsidP="0044390C">
            <w:pPr>
              <w:rPr>
                <w:rFonts w:ascii="Arial" w:hAnsi="Arial" w:cs="Arial"/>
                <w:bCs/>
                <w:color w:val="000000"/>
                <w:sz w:val="20"/>
              </w:rPr>
            </w:pPr>
          </w:p>
        </w:tc>
        <w:tc>
          <w:tcPr>
            <w:tcW w:w="1800" w:type="dxa"/>
            <w:gridSpan w:val="2"/>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r>
      <w:tr w:rsidR="0044390C" w:rsidRPr="009E34BB">
        <w:trPr>
          <w:trHeight w:val="336"/>
          <w:jc w:val="center"/>
        </w:trPr>
        <w:tc>
          <w:tcPr>
            <w:tcW w:w="5819" w:type="dxa"/>
            <w:gridSpan w:val="2"/>
          </w:tcPr>
          <w:p w:rsidR="0044390C" w:rsidRPr="009E34BB" w:rsidRDefault="0044390C" w:rsidP="0044390C">
            <w:pPr>
              <w:rPr>
                <w:rFonts w:ascii="Arial" w:hAnsi="Arial" w:cs="Arial"/>
                <w:bCs/>
                <w:color w:val="000000"/>
                <w:sz w:val="20"/>
              </w:rPr>
            </w:pPr>
            <w:r>
              <w:rPr>
                <w:rFonts w:ascii="Arial" w:hAnsi="Arial" w:cs="Arial"/>
                <w:bCs/>
                <w:color w:val="000000"/>
                <w:sz w:val="20"/>
              </w:rPr>
              <w:t>Is the applicant prequalified, if required? (While no documentation is required with the application, the applicant may be required to prequalify to be eligible for this grant opportunity)</w:t>
            </w:r>
          </w:p>
        </w:tc>
        <w:tc>
          <w:tcPr>
            <w:tcW w:w="1800" w:type="dxa"/>
            <w:gridSpan w:val="2"/>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rsidR="0044390C" w:rsidRPr="009E34BB" w:rsidRDefault="0044390C" w:rsidP="0044390C">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771A57">
              <w:rPr>
                <w:rFonts w:ascii="Arial" w:hAnsi="Arial" w:cs="Arial"/>
                <w:color w:val="000000"/>
                <w:sz w:val="20"/>
              </w:rPr>
            </w:r>
            <w:r w:rsidR="00771A57">
              <w:rPr>
                <w:rFonts w:ascii="Arial" w:hAnsi="Arial" w:cs="Arial"/>
                <w:color w:val="000000"/>
                <w:sz w:val="20"/>
              </w:rPr>
              <w:fldChar w:fldCharType="separate"/>
            </w:r>
            <w:r w:rsidRPr="009E34BB">
              <w:rPr>
                <w:rFonts w:ascii="Arial" w:hAnsi="Arial" w:cs="Arial"/>
                <w:color w:val="000000"/>
                <w:sz w:val="20"/>
              </w:rPr>
              <w:fldChar w:fldCharType="end"/>
            </w:r>
          </w:p>
        </w:tc>
      </w:tr>
      <w:tr w:rsidR="0044390C" w:rsidRPr="009E34BB">
        <w:trPr>
          <w:trHeight w:val="336"/>
          <w:jc w:val="center"/>
        </w:trPr>
        <w:tc>
          <w:tcPr>
            <w:tcW w:w="9298" w:type="dxa"/>
            <w:gridSpan w:val="6"/>
          </w:tcPr>
          <w:p w:rsidR="0044390C" w:rsidRPr="009E34BB" w:rsidRDefault="0044390C" w:rsidP="0044390C">
            <w:pPr>
              <w:spacing w:before="240" w:after="120" w:line="276" w:lineRule="auto"/>
              <w:rPr>
                <w:rFonts w:ascii="Arial" w:hAnsi="Arial" w:cs="Arial"/>
                <w:sz w:val="20"/>
              </w:rPr>
            </w:pPr>
            <w:r w:rsidRPr="009E34BB">
              <w:rPr>
                <w:rFonts w:ascii="Arial" w:hAnsi="Arial" w:cs="Arial"/>
                <w:b/>
                <w:sz w:val="20"/>
              </w:rPr>
              <w:t xml:space="preserve">M/WBE Documents Package (original signatures required) </w:t>
            </w:r>
          </w:p>
          <w:p w:rsidR="0044390C" w:rsidRDefault="0044390C" w:rsidP="0044390C">
            <w:pPr>
              <w:jc w:val="center"/>
              <w:rPr>
                <w:rFonts w:ascii="Arial" w:hAnsi="Arial" w:cs="Arial"/>
                <w:sz w:val="20"/>
              </w:rPr>
            </w:pP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771A57">
              <w:rPr>
                <w:rFonts w:ascii="Arial" w:hAnsi="Arial" w:cs="Arial"/>
                <w:sz w:val="20"/>
              </w:rPr>
            </w:r>
            <w:r w:rsidR="00771A57">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Full Participation</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771A57">
              <w:rPr>
                <w:rFonts w:ascii="Arial" w:hAnsi="Arial" w:cs="Arial"/>
                <w:sz w:val="20"/>
              </w:rPr>
            </w:r>
            <w:r w:rsidR="00771A57">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Request Partial Waiver</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771A57">
              <w:rPr>
                <w:rFonts w:ascii="Arial" w:hAnsi="Arial" w:cs="Arial"/>
                <w:sz w:val="20"/>
              </w:rPr>
            </w:r>
            <w:r w:rsidR="00771A57">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Request Total Waiver</w:t>
            </w:r>
          </w:p>
          <w:p w:rsidR="0044390C" w:rsidRPr="009E34BB" w:rsidRDefault="0044390C" w:rsidP="0044390C">
            <w:pPr>
              <w:jc w:val="center"/>
              <w:rPr>
                <w:rFonts w:ascii="Arial" w:hAnsi="Arial" w:cs="Arial"/>
                <w:color w:val="000000"/>
                <w:sz w:val="20"/>
              </w:rPr>
            </w:pPr>
          </w:p>
        </w:tc>
      </w:tr>
      <w:tr w:rsidR="0044390C" w:rsidRPr="009E34BB">
        <w:trPr>
          <w:trHeight w:val="336"/>
          <w:jc w:val="center"/>
        </w:trPr>
        <w:tc>
          <w:tcPr>
            <w:tcW w:w="4289" w:type="dxa"/>
          </w:tcPr>
          <w:p w:rsidR="0044390C" w:rsidRPr="009E34BB" w:rsidRDefault="0044390C" w:rsidP="0044390C">
            <w:pPr>
              <w:spacing w:after="120" w:line="276" w:lineRule="auto"/>
              <w:rPr>
                <w:rFonts w:ascii="Arial" w:hAnsi="Arial" w:cs="Arial"/>
                <w:sz w:val="20"/>
              </w:rPr>
            </w:pPr>
          </w:p>
        </w:tc>
        <w:tc>
          <w:tcPr>
            <w:tcW w:w="5009" w:type="dxa"/>
            <w:gridSpan w:val="5"/>
          </w:tcPr>
          <w:p w:rsidR="0044390C" w:rsidRPr="00410CB0" w:rsidRDefault="0044390C" w:rsidP="0044390C">
            <w:pPr>
              <w:spacing w:after="120" w:line="276" w:lineRule="auto"/>
              <w:jc w:val="center"/>
              <w:rPr>
                <w:rFonts w:ascii="Arial" w:hAnsi="Arial" w:cs="Arial"/>
                <w:b/>
                <w:sz w:val="20"/>
              </w:rPr>
            </w:pPr>
            <w:r w:rsidRPr="00410CB0">
              <w:rPr>
                <w:rFonts w:ascii="Arial" w:hAnsi="Arial" w:cs="Arial"/>
                <w:b/>
                <w:sz w:val="20"/>
              </w:rPr>
              <w:t>Forms Required</w:t>
            </w:r>
          </w:p>
        </w:tc>
      </w:tr>
      <w:tr w:rsidR="0044390C" w:rsidRPr="009E34BB">
        <w:trPr>
          <w:trHeight w:val="638"/>
          <w:jc w:val="center"/>
        </w:trPr>
        <w:tc>
          <w:tcPr>
            <w:tcW w:w="4289" w:type="dxa"/>
          </w:tcPr>
          <w:p w:rsidR="0044390C" w:rsidRPr="009E34BB" w:rsidRDefault="0044390C" w:rsidP="0044390C">
            <w:pPr>
              <w:spacing w:after="120" w:line="276" w:lineRule="auto"/>
              <w:rPr>
                <w:rFonts w:ascii="Arial" w:hAnsi="Arial" w:cs="Arial"/>
                <w:sz w:val="20"/>
              </w:rPr>
            </w:pPr>
            <w:r w:rsidRPr="009E34BB">
              <w:rPr>
                <w:rFonts w:ascii="Arial" w:hAnsi="Arial" w:cs="Arial"/>
                <w:sz w:val="20"/>
              </w:rPr>
              <w:t>Type of Form</w:t>
            </w:r>
          </w:p>
        </w:tc>
        <w:tc>
          <w:tcPr>
            <w:tcW w:w="1710" w:type="dxa"/>
            <w:gridSpan w:val="2"/>
          </w:tcPr>
          <w:p w:rsidR="0044390C" w:rsidRPr="009E34BB" w:rsidRDefault="0044390C" w:rsidP="0044390C">
            <w:pPr>
              <w:spacing w:after="120" w:line="276" w:lineRule="auto"/>
              <w:rPr>
                <w:rFonts w:ascii="Arial" w:hAnsi="Arial" w:cs="Arial"/>
                <w:sz w:val="20"/>
              </w:rPr>
            </w:pPr>
            <w:r w:rsidRPr="009E34BB">
              <w:rPr>
                <w:rFonts w:ascii="Arial" w:hAnsi="Arial" w:cs="Arial"/>
                <w:sz w:val="20"/>
              </w:rPr>
              <w:t>Full Participation</w:t>
            </w:r>
          </w:p>
        </w:tc>
        <w:tc>
          <w:tcPr>
            <w:tcW w:w="1710" w:type="dxa"/>
            <w:gridSpan w:val="2"/>
          </w:tcPr>
          <w:p w:rsidR="0044390C" w:rsidRPr="009E34BB" w:rsidRDefault="0044390C" w:rsidP="0044390C">
            <w:pPr>
              <w:spacing w:after="120" w:line="276" w:lineRule="auto"/>
              <w:rPr>
                <w:rFonts w:ascii="Arial" w:hAnsi="Arial" w:cs="Arial"/>
                <w:sz w:val="20"/>
              </w:rPr>
            </w:pPr>
            <w:r w:rsidRPr="009E34BB">
              <w:rPr>
                <w:rFonts w:ascii="Arial" w:hAnsi="Arial" w:cs="Arial"/>
                <w:sz w:val="20"/>
              </w:rPr>
              <w:t>Request Partial Waiver</w:t>
            </w:r>
          </w:p>
        </w:tc>
        <w:tc>
          <w:tcPr>
            <w:tcW w:w="1589" w:type="dxa"/>
          </w:tcPr>
          <w:p w:rsidR="0044390C" w:rsidRPr="009E34BB" w:rsidRDefault="0044390C" w:rsidP="0044390C">
            <w:pPr>
              <w:spacing w:after="120" w:line="276" w:lineRule="auto"/>
              <w:rPr>
                <w:rFonts w:ascii="Arial" w:hAnsi="Arial" w:cs="Arial"/>
                <w:sz w:val="20"/>
              </w:rPr>
            </w:pPr>
            <w:r w:rsidRPr="009E34BB">
              <w:rPr>
                <w:rFonts w:ascii="Arial" w:hAnsi="Arial" w:cs="Arial"/>
                <w:sz w:val="20"/>
              </w:rPr>
              <w:t>Request Total Waiver</w:t>
            </w:r>
          </w:p>
        </w:tc>
      </w:tr>
      <w:tr w:rsidR="0044390C" w:rsidRPr="009E34BB">
        <w:trPr>
          <w:trHeight w:val="336"/>
          <w:jc w:val="center"/>
        </w:trPr>
        <w:tc>
          <w:tcPr>
            <w:tcW w:w="4289" w:type="dxa"/>
          </w:tcPr>
          <w:p w:rsidR="0044390C" w:rsidRPr="00410CB0" w:rsidRDefault="0044390C" w:rsidP="0044390C">
            <w:pPr>
              <w:spacing w:after="120"/>
              <w:rPr>
                <w:rFonts w:ascii="Arial" w:hAnsi="Arial" w:cs="Arial"/>
                <w:sz w:val="20"/>
              </w:rPr>
            </w:pPr>
            <w:r w:rsidRPr="00410CB0">
              <w:rPr>
                <w:rFonts w:ascii="Arial" w:hAnsi="Arial" w:cs="Arial"/>
                <w:sz w:val="20"/>
              </w:rPr>
              <w:t>Calculation of M/WBE Goal Amount</w:t>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589" w:type="dxa"/>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r>
      <w:tr w:rsidR="0044390C" w:rsidRPr="009E34BB">
        <w:trPr>
          <w:trHeight w:val="336"/>
          <w:jc w:val="center"/>
        </w:trPr>
        <w:tc>
          <w:tcPr>
            <w:tcW w:w="4289" w:type="dxa"/>
          </w:tcPr>
          <w:p w:rsidR="0044390C" w:rsidRPr="00410CB0" w:rsidRDefault="0044390C" w:rsidP="0044390C">
            <w:pPr>
              <w:spacing w:after="120"/>
              <w:rPr>
                <w:rFonts w:ascii="Arial" w:hAnsi="Arial" w:cs="Arial"/>
                <w:sz w:val="20"/>
              </w:rPr>
            </w:pPr>
            <w:r w:rsidRPr="00410CB0">
              <w:rPr>
                <w:rFonts w:ascii="Arial" w:hAnsi="Arial" w:cs="Arial"/>
                <w:sz w:val="20"/>
              </w:rPr>
              <w:t>M/WBE Cover Letter</w:t>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589" w:type="dxa"/>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r>
      <w:tr w:rsidR="0044390C" w:rsidRPr="009E34BB">
        <w:trPr>
          <w:trHeight w:val="336"/>
          <w:jc w:val="center"/>
        </w:trPr>
        <w:tc>
          <w:tcPr>
            <w:tcW w:w="4289" w:type="dxa"/>
          </w:tcPr>
          <w:p w:rsidR="0044390C" w:rsidRPr="00410CB0" w:rsidRDefault="0044390C" w:rsidP="0044390C">
            <w:pPr>
              <w:spacing w:after="120"/>
              <w:rPr>
                <w:rFonts w:ascii="Arial" w:hAnsi="Arial" w:cs="Arial"/>
                <w:sz w:val="20"/>
              </w:rPr>
            </w:pPr>
            <w:r w:rsidRPr="00410CB0">
              <w:rPr>
                <w:rFonts w:ascii="Arial" w:hAnsi="Arial" w:cs="Arial"/>
                <w:b/>
                <w:sz w:val="20"/>
              </w:rPr>
              <w:t>M/WBE 100</w:t>
            </w:r>
            <w:r w:rsidRPr="00410CB0">
              <w:rPr>
                <w:rFonts w:ascii="Arial" w:hAnsi="Arial" w:cs="Arial"/>
                <w:sz w:val="20"/>
              </w:rPr>
              <w:t xml:space="preserve"> Utilization Plan</w:t>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589" w:type="dxa"/>
          </w:tcPr>
          <w:p w:rsidR="0044390C" w:rsidRPr="00BE1080" w:rsidRDefault="0044390C" w:rsidP="0044390C">
            <w:pPr>
              <w:spacing w:after="120"/>
              <w:rPr>
                <w:rFonts w:ascii="Calibri" w:hAnsi="Calibri" w:cs="Calibri"/>
              </w:rPr>
            </w:pPr>
            <w:r w:rsidRPr="00BE1080">
              <w:rPr>
                <w:rFonts w:ascii="Calibri" w:hAnsi="Calibri" w:cs="Calibri"/>
              </w:rPr>
              <w:t>N/A</w:t>
            </w:r>
          </w:p>
        </w:tc>
      </w:tr>
      <w:tr w:rsidR="0044390C" w:rsidRPr="009E34BB">
        <w:trPr>
          <w:trHeight w:val="336"/>
          <w:jc w:val="center"/>
        </w:trPr>
        <w:tc>
          <w:tcPr>
            <w:tcW w:w="4289" w:type="dxa"/>
          </w:tcPr>
          <w:p w:rsidR="0044390C" w:rsidRPr="00410CB0" w:rsidRDefault="0044390C" w:rsidP="0044390C">
            <w:pPr>
              <w:spacing w:after="120"/>
              <w:rPr>
                <w:rFonts w:ascii="Arial" w:hAnsi="Arial" w:cs="Arial"/>
                <w:sz w:val="20"/>
              </w:rPr>
            </w:pPr>
            <w:r w:rsidRPr="00410CB0">
              <w:rPr>
                <w:rFonts w:ascii="Arial" w:hAnsi="Arial" w:cs="Arial"/>
                <w:b/>
                <w:sz w:val="20"/>
              </w:rPr>
              <w:t>M/WBE 102</w:t>
            </w:r>
            <w:r w:rsidRPr="00410CB0">
              <w:rPr>
                <w:rFonts w:ascii="Arial" w:hAnsi="Arial" w:cs="Arial"/>
                <w:sz w:val="20"/>
              </w:rPr>
              <w:t xml:space="preserve"> Notice of Intent to Participate</w:t>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589" w:type="dxa"/>
          </w:tcPr>
          <w:p w:rsidR="0044390C" w:rsidRPr="00BE1080" w:rsidRDefault="0044390C" w:rsidP="0044390C">
            <w:pPr>
              <w:spacing w:after="120"/>
              <w:rPr>
                <w:rFonts w:ascii="Calibri" w:hAnsi="Calibri" w:cs="Calibri"/>
              </w:rPr>
            </w:pPr>
            <w:r w:rsidRPr="00BE1080">
              <w:rPr>
                <w:rFonts w:ascii="Calibri" w:hAnsi="Calibri" w:cs="Calibri"/>
              </w:rPr>
              <w:t>N/A</w:t>
            </w:r>
          </w:p>
        </w:tc>
      </w:tr>
      <w:tr w:rsidR="0044390C" w:rsidRPr="009E34BB">
        <w:trPr>
          <w:trHeight w:val="336"/>
          <w:jc w:val="center"/>
        </w:trPr>
        <w:tc>
          <w:tcPr>
            <w:tcW w:w="4289" w:type="dxa"/>
          </w:tcPr>
          <w:p w:rsidR="0044390C" w:rsidRPr="00410CB0" w:rsidRDefault="0044390C" w:rsidP="0044390C">
            <w:pPr>
              <w:spacing w:after="120"/>
              <w:rPr>
                <w:rFonts w:ascii="Arial" w:hAnsi="Arial" w:cs="Arial"/>
                <w:sz w:val="20"/>
              </w:rPr>
            </w:pPr>
            <w:r w:rsidRPr="00410CB0">
              <w:rPr>
                <w:rFonts w:ascii="Arial" w:hAnsi="Arial" w:cs="Arial"/>
                <w:b/>
                <w:sz w:val="20"/>
              </w:rPr>
              <w:t xml:space="preserve">M/WBE 105 </w:t>
            </w:r>
            <w:r w:rsidRPr="00410CB0">
              <w:rPr>
                <w:rFonts w:ascii="Arial" w:hAnsi="Arial" w:cs="Arial"/>
                <w:sz w:val="20"/>
              </w:rPr>
              <w:t>Contractor’s Good Faith Efforts</w:t>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t>N/A</w:t>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589" w:type="dxa"/>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r>
      <w:tr w:rsidR="0044390C" w:rsidRPr="009E34BB">
        <w:trPr>
          <w:trHeight w:val="336"/>
          <w:jc w:val="center"/>
        </w:trPr>
        <w:tc>
          <w:tcPr>
            <w:tcW w:w="4289" w:type="dxa"/>
          </w:tcPr>
          <w:p w:rsidR="0044390C" w:rsidRPr="00410CB0" w:rsidRDefault="0044390C" w:rsidP="0044390C">
            <w:pPr>
              <w:spacing w:after="120"/>
              <w:rPr>
                <w:rFonts w:ascii="Arial" w:hAnsi="Arial" w:cs="Arial"/>
                <w:sz w:val="20"/>
              </w:rPr>
            </w:pPr>
            <w:r w:rsidRPr="00410CB0">
              <w:rPr>
                <w:rFonts w:ascii="Arial" w:hAnsi="Arial" w:cs="Arial"/>
                <w:b/>
                <w:sz w:val="20"/>
              </w:rPr>
              <w:t>M/WBE 101</w:t>
            </w:r>
            <w:r w:rsidRPr="00410CB0">
              <w:rPr>
                <w:rFonts w:ascii="Arial" w:hAnsi="Arial" w:cs="Arial"/>
                <w:sz w:val="20"/>
              </w:rPr>
              <w:t xml:space="preserve"> Request for Waiver Form and Instructions</w:t>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t>N/A</w:t>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589" w:type="dxa"/>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r>
      <w:tr w:rsidR="0044390C" w:rsidRPr="009E34BB">
        <w:trPr>
          <w:trHeight w:val="336"/>
          <w:jc w:val="center"/>
        </w:trPr>
        <w:tc>
          <w:tcPr>
            <w:tcW w:w="4289" w:type="dxa"/>
          </w:tcPr>
          <w:p w:rsidR="0044390C" w:rsidRPr="00410CB0" w:rsidRDefault="0044390C" w:rsidP="0044390C">
            <w:pPr>
              <w:spacing w:after="120"/>
              <w:rPr>
                <w:rFonts w:ascii="Arial" w:hAnsi="Arial" w:cs="Arial"/>
                <w:sz w:val="20"/>
              </w:rPr>
            </w:pPr>
            <w:r w:rsidRPr="00410CB0">
              <w:rPr>
                <w:rFonts w:ascii="Arial" w:hAnsi="Arial" w:cs="Arial"/>
                <w:b/>
                <w:sz w:val="20"/>
              </w:rPr>
              <w:t>EE0 100</w:t>
            </w:r>
            <w:r w:rsidRPr="00410CB0">
              <w:rPr>
                <w:rFonts w:ascii="Arial" w:hAnsi="Arial" w:cs="Arial"/>
                <w:sz w:val="20"/>
              </w:rPr>
              <w:t xml:space="preserve"> Staffing Plan and Instructions</w:t>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710" w:type="dxa"/>
            <w:gridSpan w:val="2"/>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c>
          <w:tcPr>
            <w:tcW w:w="1589" w:type="dxa"/>
          </w:tcPr>
          <w:p w:rsidR="0044390C" w:rsidRPr="00BE1080" w:rsidRDefault="0044390C" w:rsidP="0044390C">
            <w:pPr>
              <w:spacing w:after="120"/>
              <w:rPr>
                <w:rFonts w:ascii="Calibri" w:hAnsi="Calibri" w:cs="Calibri"/>
              </w:rPr>
            </w:pPr>
            <w:r w:rsidRPr="00BE1080">
              <w:rPr>
                <w:rFonts w:ascii="Calibri" w:hAnsi="Calibri" w:cs="Calibri"/>
              </w:rPr>
              <w:fldChar w:fldCharType="begin">
                <w:ffData>
                  <w:name w:val="Check31"/>
                  <w:enabled/>
                  <w:calcOnExit w:val="0"/>
                  <w:checkBox>
                    <w:sizeAuto/>
                    <w:default w:val="0"/>
                  </w:checkBox>
                </w:ffData>
              </w:fldChar>
            </w:r>
            <w:r w:rsidRPr="00BE1080">
              <w:rPr>
                <w:rFonts w:ascii="Calibri" w:hAnsi="Calibri" w:cs="Calibri"/>
              </w:rPr>
              <w:instrText xml:space="preserve"> FORMCHECKBOX </w:instrText>
            </w:r>
            <w:r w:rsidR="00771A57">
              <w:rPr>
                <w:rFonts w:ascii="Calibri" w:hAnsi="Calibri" w:cs="Calibri"/>
              </w:rPr>
            </w:r>
            <w:r w:rsidR="00771A57">
              <w:rPr>
                <w:rFonts w:ascii="Calibri" w:hAnsi="Calibri" w:cs="Calibri"/>
              </w:rPr>
              <w:fldChar w:fldCharType="separate"/>
            </w:r>
            <w:r w:rsidRPr="00BE1080">
              <w:rPr>
                <w:rFonts w:ascii="Calibri" w:hAnsi="Calibri" w:cs="Calibri"/>
              </w:rPr>
              <w:fldChar w:fldCharType="end"/>
            </w:r>
          </w:p>
        </w:tc>
      </w:tr>
      <w:tr w:rsidR="0044390C" w:rsidRPr="009E34BB">
        <w:trPr>
          <w:cantSplit/>
          <w:trHeight w:val="1643"/>
          <w:jc w:val="center"/>
        </w:trPr>
        <w:tc>
          <w:tcPr>
            <w:tcW w:w="9298" w:type="dxa"/>
            <w:gridSpan w:val="6"/>
          </w:tcPr>
          <w:p w:rsidR="0044390C" w:rsidRPr="0081502A" w:rsidRDefault="0044390C" w:rsidP="0044390C">
            <w:pPr>
              <w:rPr>
                <w:rFonts w:ascii="Arial" w:hAnsi="Arial" w:cs="Arial"/>
                <w:b/>
                <w:bCs/>
                <w:color w:val="000000"/>
              </w:rPr>
            </w:pPr>
          </w:p>
          <w:p w:rsidR="0044390C" w:rsidRPr="0081502A" w:rsidRDefault="0044390C" w:rsidP="0044390C">
            <w:pPr>
              <w:rPr>
                <w:rFonts w:ascii="Arial" w:hAnsi="Arial" w:cs="Arial"/>
                <w:b/>
                <w:bCs/>
                <w:color w:val="000000"/>
              </w:rPr>
            </w:pPr>
            <w:r w:rsidRPr="0081502A">
              <w:rPr>
                <w:rFonts w:ascii="Arial" w:hAnsi="Arial" w:cs="Arial"/>
                <w:b/>
                <w:bCs/>
                <w:color w:val="000000"/>
              </w:rPr>
              <w:t>SED Comments:</w:t>
            </w:r>
          </w:p>
          <w:p w:rsidR="0044390C" w:rsidRPr="0081502A" w:rsidRDefault="0044390C" w:rsidP="0044390C">
            <w:pPr>
              <w:rPr>
                <w:rFonts w:ascii="Arial" w:hAnsi="Arial" w:cs="Arial"/>
                <w:b/>
                <w:bCs/>
                <w:color w:val="000000"/>
              </w:rPr>
            </w:pPr>
          </w:p>
          <w:p w:rsidR="0044390C" w:rsidRPr="0081502A" w:rsidRDefault="0044390C" w:rsidP="0044390C">
            <w:pPr>
              <w:rPr>
                <w:rFonts w:ascii="Arial" w:hAnsi="Arial" w:cs="Arial"/>
                <w:color w:val="000000"/>
              </w:rPr>
            </w:pPr>
            <w:r w:rsidRPr="0081502A">
              <w:rPr>
                <w:rFonts w:ascii="Arial" w:hAnsi="Arial" w:cs="Arial"/>
                <w:color w:val="000000"/>
              </w:rPr>
              <w:t xml:space="preserve">Has the applicant complied with the application instructions? </w:t>
            </w:r>
            <w:r w:rsidRPr="0081502A">
              <w:rPr>
                <w:rFonts w:ascii="Arial" w:hAnsi="Arial" w:cs="Arial"/>
                <w:color w:val="000000"/>
              </w:rPr>
              <w:fldChar w:fldCharType="begin">
                <w:ffData>
                  <w:name w:val="Check9"/>
                  <w:enabled/>
                  <w:calcOnExit w:val="0"/>
                  <w:checkBox>
                    <w:sizeAuto/>
                    <w:default w:val="0"/>
                  </w:checkBox>
                </w:ffData>
              </w:fldChar>
            </w:r>
            <w:bookmarkStart w:id="12" w:name="Check9"/>
            <w:r w:rsidRPr="0081502A">
              <w:rPr>
                <w:rFonts w:ascii="Arial" w:hAnsi="Arial" w:cs="Arial"/>
                <w:color w:val="000000"/>
              </w:rPr>
              <w:instrText xml:space="preserve"> FORMCHECKBOX </w:instrText>
            </w:r>
            <w:r w:rsidR="00771A57">
              <w:rPr>
                <w:rFonts w:ascii="Arial" w:hAnsi="Arial" w:cs="Arial"/>
                <w:color w:val="000000"/>
              </w:rPr>
            </w:r>
            <w:r w:rsidR="00771A57">
              <w:rPr>
                <w:rFonts w:ascii="Arial" w:hAnsi="Arial" w:cs="Arial"/>
                <w:color w:val="000000"/>
              </w:rPr>
              <w:fldChar w:fldCharType="separate"/>
            </w:r>
            <w:r w:rsidRPr="0081502A">
              <w:rPr>
                <w:rFonts w:ascii="Arial" w:hAnsi="Arial" w:cs="Arial"/>
                <w:color w:val="000000"/>
              </w:rPr>
              <w:fldChar w:fldCharType="end"/>
            </w:r>
            <w:bookmarkEnd w:id="12"/>
            <w:r w:rsidRPr="0081502A">
              <w:rPr>
                <w:rFonts w:ascii="Arial" w:hAnsi="Arial" w:cs="Arial"/>
                <w:color w:val="000000"/>
              </w:rPr>
              <w:t xml:space="preserve"> Yes  </w:t>
            </w:r>
            <w:r w:rsidRPr="0081502A">
              <w:rPr>
                <w:rFonts w:ascii="Arial" w:hAnsi="Arial" w:cs="Arial"/>
                <w:color w:val="000000"/>
              </w:rPr>
              <w:fldChar w:fldCharType="begin">
                <w:ffData>
                  <w:name w:val="Check10"/>
                  <w:enabled/>
                  <w:calcOnExit w:val="0"/>
                  <w:checkBox>
                    <w:sizeAuto/>
                    <w:default w:val="0"/>
                  </w:checkBox>
                </w:ffData>
              </w:fldChar>
            </w:r>
            <w:r w:rsidRPr="0081502A">
              <w:rPr>
                <w:rFonts w:ascii="Arial" w:hAnsi="Arial" w:cs="Arial"/>
                <w:color w:val="000000"/>
              </w:rPr>
              <w:instrText xml:space="preserve"> FORMCHECKBOX </w:instrText>
            </w:r>
            <w:r w:rsidR="00771A57">
              <w:rPr>
                <w:rFonts w:ascii="Arial" w:hAnsi="Arial" w:cs="Arial"/>
                <w:color w:val="000000"/>
              </w:rPr>
            </w:r>
            <w:r w:rsidR="00771A57">
              <w:rPr>
                <w:rFonts w:ascii="Arial" w:hAnsi="Arial" w:cs="Arial"/>
                <w:color w:val="000000"/>
              </w:rPr>
              <w:fldChar w:fldCharType="separate"/>
            </w:r>
            <w:r w:rsidRPr="0081502A">
              <w:rPr>
                <w:rFonts w:ascii="Arial" w:hAnsi="Arial" w:cs="Arial"/>
                <w:color w:val="000000"/>
              </w:rPr>
              <w:fldChar w:fldCharType="end"/>
            </w:r>
            <w:r w:rsidRPr="0081502A">
              <w:rPr>
                <w:rFonts w:ascii="Arial" w:hAnsi="Arial" w:cs="Arial"/>
                <w:color w:val="000000"/>
              </w:rPr>
              <w:t xml:space="preserve"> No</w:t>
            </w:r>
          </w:p>
          <w:p w:rsidR="0044390C" w:rsidRPr="0081502A" w:rsidRDefault="0044390C" w:rsidP="0044390C">
            <w:pPr>
              <w:rPr>
                <w:rFonts w:ascii="Arial" w:hAnsi="Arial" w:cs="Arial"/>
                <w:b/>
                <w:color w:val="000000"/>
              </w:rPr>
            </w:pPr>
          </w:p>
          <w:p w:rsidR="0044390C" w:rsidRPr="0081502A" w:rsidRDefault="0044390C" w:rsidP="0044390C">
            <w:pPr>
              <w:rPr>
                <w:rFonts w:ascii="Arial" w:hAnsi="Arial" w:cs="Arial"/>
                <w:b/>
                <w:color w:val="000000"/>
              </w:rPr>
            </w:pPr>
          </w:p>
          <w:p w:rsidR="0044390C" w:rsidRDefault="0044390C" w:rsidP="0044390C">
            <w:pPr>
              <w:rPr>
                <w:rFonts w:ascii="Arial" w:hAnsi="Arial" w:cs="Arial"/>
                <w:color w:val="000000"/>
              </w:rPr>
            </w:pPr>
            <w:r w:rsidRPr="0081502A">
              <w:rPr>
                <w:rFonts w:ascii="Arial" w:hAnsi="Arial" w:cs="Arial"/>
                <w:color w:val="000000"/>
              </w:rPr>
              <w:t>SED Reviewer: ____________________________________ Date: _____________</w:t>
            </w:r>
          </w:p>
          <w:p w:rsidR="0044390C" w:rsidRDefault="0044390C" w:rsidP="0044390C">
            <w:pPr>
              <w:rPr>
                <w:rFonts w:ascii="Arial" w:hAnsi="Arial" w:cs="Arial"/>
                <w:color w:val="000000"/>
                <w:sz w:val="20"/>
              </w:rPr>
            </w:pPr>
          </w:p>
          <w:p w:rsidR="0044390C" w:rsidRPr="009E34BB" w:rsidRDefault="0044390C" w:rsidP="0044390C">
            <w:pPr>
              <w:rPr>
                <w:rFonts w:ascii="Arial" w:hAnsi="Arial" w:cs="Arial"/>
                <w:color w:val="000000"/>
                <w:sz w:val="20"/>
              </w:rPr>
            </w:pPr>
          </w:p>
        </w:tc>
      </w:tr>
    </w:tbl>
    <w:p w:rsidR="00207A28" w:rsidRPr="006A71B5" w:rsidRDefault="00207A28" w:rsidP="00207A28">
      <w:pPr>
        <w:rPr>
          <w:rFonts w:ascii="Arial" w:hAnsi="Arial" w:cs="Arial"/>
        </w:rPr>
        <w:sectPr w:rsidR="00207A28" w:rsidRPr="006A71B5">
          <w:pgSz w:w="12240" w:h="15840"/>
          <w:pgMar w:top="1440" w:right="1440" w:bottom="1440" w:left="1440" w:header="720" w:footer="720" w:gutter="0"/>
          <w:cols w:space="720"/>
          <w:docGrid w:linePitch="326"/>
        </w:sectPr>
      </w:pPr>
    </w:p>
    <w:p w:rsidR="00207A28" w:rsidRPr="00101BC7" w:rsidRDefault="00FF31B3" w:rsidP="00207A28">
      <w:pPr>
        <w:jc w:val="both"/>
        <w:rPr>
          <w:rFonts w:ascii="Arial" w:hAnsi="Arial" w:cs="Arial"/>
          <w:b/>
          <w:color w:val="000000"/>
        </w:rPr>
      </w:pPr>
      <w:r w:rsidRPr="00101BC7">
        <w:rPr>
          <w:rFonts w:ascii="Arial" w:hAnsi="Arial" w:cs="Arial"/>
          <w:b/>
          <w:color w:val="000000"/>
        </w:rPr>
        <w:t>Page Limits</w:t>
      </w:r>
    </w:p>
    <w:p w:rsidR="00207A28" w:rsidRPr="00101BC7" w:rsidRDefault="00207A28" w:rsidP="00207A28">
      <w:pPr>
        <w:jc w:val="both"/>
        <w:rPr>
          <w:rFonts w:ascii="Arial" w:hAnsi="Arial" w:cs="Arial"/>
          <w:color w:val="000000"/>
        </w:rPr>
      </w:pPr>
    </w:p>
    <w:p w:rsidR="00207A28" w:rsidRPr="00175665" w:rsidRDefault="00FF31B3" w:rsidP="00207A28">
      <w:pPr>
        <w:jc w:val="both"/>
        <w:rPr>
          <w:rFonts w:ascii="Arial" w:hAnsi="Arial" w:cs="Arial"/>
          <w:color w:val="000000"/>
        </w:rPr>
      </w:pPr>
      <w:r w:rsidRPr="00101BC7">
        <w:rPr>
          <w:rFonts w:ascii="Arial" w:hAnsi="Arial" w:cs="Arial"/>
          <w:color w:val="000000"/>
        </w:rPr>
        <w:t xml:space="preserve">The Proposal Narrative and Budget Narrative are to be submitted on single-spaced 8.5” x 11” pages with one-inch margins.  Charts and/or tables are not required to adhere to this standard.  Use a Times Roman or Arial font in a 12-point size.  If the Proposal </w:t>
      </w:r>
      <w:r w:rsidRPr="00175665">
        <w:rPr>
          <w:rFonts w:ascii="Arial" w:hAnsi="Arial" w:cs="Arial"/>
          <w:color w:val="000000"/>
        </w:rPr>
        <w:t>Narrative and Budget Narratives exceed the page limit, the reviewers will not read the excess pages.  Do not include any attachments or addenda.</w:t>
      </w:r>
    </w:p>
    <w:p w:rsidR="00207A28" w:rsidRPr="00175665" w:rsidRDefault="00207A28" w:rsidP="00207A28">
      <w:pPr>
        <w:jc w:val="both"/>
        <w:rPr>
          <w:rFonts w:ascii="Arial" w:hAnsi="Arial" w:cs="Arial"/>
          <w:color w:val="000000"/>
        </w:rPr>
      </w:pPr>
    </w:p>
    <w:p w:rsidR="00207A28" w:rsidRPr="00175665" w:rsidRDefault="00FF31B3" w:rsidP="00CA2772">
      <w:pPr>
        <w:pStyle w:val="ListParagraph"/>
        <w:numPr>
          <w:ilvl w:val="0"/>
          <w:numId w:val="36"/>
        </w:numPr>
        <w:spacing w:before="0" w:after="0" w:line="240" w:lineRule="auto"/>
        <w:ind w:left="720"/>
        <w:jc w:val="both"/>
        <w:rPr>
          <w:rFonts w:ascii="Arial" w:hAnsi="Arial" w:cs="Arial"/>
          <w:color w:val="000000"/>
          <w:sz w:val="24"/>
        </w:rPr>
      </w:pPr>
      <w:r w:rsidRPr="00175665">
        <w:rPr>
          <w:rFonts w:ascii="Arial" w:hAnsi="Arial" w:cs="Arial"/>
          <w:color w:val="000000"/>
          <w:sz w:val="24"/>
        </w:rPr>
        <w:t>Proposal Narrative:  No more than 25 pages</w:t>
      </w:r>
    </w:p>
    <w:p w:rsidR="00207A28" w:rsidRPr="00175665" w:rsidRDefault="001856BC" w:rsidP="00CA2772">
      <w:pPr>
        <w:pStyle w:val="ListParagraph"/>
        <w:numPr>
          <w:ilvl w:val="0"/>
          <w:numId w:val="36"/>
        </w:numPr>
        <w:spacing w:before="0" w:after="0" w:line="240" w:lineRule="auto"/>
        <w:ind w:left="720"/>
        <w:jc w:val="both"/>
        <w:rPr>
          <w:rFonts w:ascii="Arial" w:hAnsi="Arial" w:cs="Arial"/>
          <w:color w:val="000000"/>
          <w:sz w:val="24"/>
        </w:rPr>
      </w:pPr>
      <w:r>
        <w:rPr>
          <w:rFonts w:ascii="Arial" w:hAnsi="Arial" w:cs="Arial"/>
          <w:color w:val="000000"/>
          <w:sz w:val="24"/>
        </w:rPr>
        <w:t>Budget Narrative:  N</w:t>
      </w:r>
      <w:r w:rsidR="00FF31B3" w:rsidRPr="00175665">
        <w:rPr>
          <w:rFonts w:ascii="Arial" w:hAnsi="Arial" w:cs="Arial"/>
          <w:color w:val="000000"/>
          <w:sz w:val="24"/>
        </w:rPr>
        <w:t>o more than 3 pages</w:t>
      </w:r>
    </w:p>
    <w:p w:rsidR="00207A28" w:rsidRPr="00175665" w:rsidRDefault="00207A28" w:rsidP="00207A28">
      <w:pPr>
        <w:jc w:val="both"/>
        <w:rPr>
          <w:rFonts w:ascii="Arial" w:hAnsi="Arial" w:cs="Arial"/>
          <w:color w:val="000000"/>
        </w:rPr>
      </w:pPr>
    </w:p>
    <w:p w:rsidR="00207A28" w:rsidRPr="00101BC7" w:rsidRDefault="00FF31B3" w:rsidP="00207A28">
      <w:pPr>
        <w:jc w:val="both"/>
        <w:rPr>
          <w:rFonts w:ascii="Arial" w:hAnsi="Arial" w:cs="Arial"/>
          <w:color w:val="000000"/>
        </w:rPr>
      </w:pPr>
      <w:r w:rsidRPr="00175665">
        <w:rPr>
          <w:rFonts w:ascii="Arial" w:hAnsi="Arial" w:cs="Arial"/>
          <w:color w:val="000000"/>
        </w:rPr>
        <w:t xml:space="preserve">The 2018-19 Work Plan is to be submitted using the attached Excel form.  See Attachment </w:t>
      </w:r>
      <w:r w:rsidR="00B0131F">
        <w:rPr>
          <w:rFonts w:ascii="Arial" w:hAnsi="Arial" w:cs="Arial"/>
          <w:color w:val="000000"/>
        </w:rPr>
        <w:t>C</w:t>
      </w:r>
      <w:r w:rsidRPr="00175665">
        <w:rPr>
          <w:rFonts w:ascii="Arial" w:hAnsi="Arial" w:cs="Arial"/>
          <w:color w:val="000000"/>
        </w:rPr>
        <w:t>.  The purpose of the Work Plan Template is to break down the goal setting process into smaller, more actionable</w:t>
      </w:r>
      <w:r w:rsidRPr="00101BC7">
        <w:rPr>
          <w:rFonts w:ascii="Arial" w:hAnsi="Arial" w:cs="Arial"/>
          <w:color w:val="000000"/>
        </w:rPr>
        <w:t xml:space="preserve"> steps</w:t>
      </w:r>
      <w:r>
        <w:rPr>
          <w:rFonts w:ascii="Arial" w:hAnsi="Arial" w:cs="Arial"/>
          <w:color w:val="000000"/>
        </w:rPr>
        <w:t xml:space="preserve"> for the specified program period</w:t>
      </w:r>
      <w:r w:rsidRPr="00101BC7">
        <w:rPr>
          <w:rFonts w:ascii="Arial" w:hAnsi="Arial" w:cs="Arial"/>
          <w:color w:val="000000"/>
        </w:rPr>
        <w:t>.  This template helps with outlining what is needed to accomplish each go</w:t>
      </w:r>
      <w:r>
        <w:rPr>
          <w:rFonts w:ascii="Arial" w:hAnsi="Arial" w:cs="Arial"/>
          <w:color w:val="000000"/>
        </w:rPr>
        <w:t xml:space="preserve">al, including </w:t>
      </w:r>
      <w:r w:rsidRPr="00101BC7">
        <w:rPr>
          <w:rFonts w:ascii="Arial" w:hAnsi="Arial" w:cs="Arial"/>
          <w:color w:val="000000"/>
        </w:rPr>
        <w:t xml:space="preserve">collaboration, resources, due date or frequency, anticipated obstacles and solutions.   </w:t>
      </w:r>
      <w:r>
        <w:rPr>
          <w:rFonts w:ascii="Arial" w:hAnsi="Arial" w:cs="Arial"/>
          <w:color w:val="000000"/>
        </w:rPr>
        <w:t>Please ensure</w:t>
      </w:r>
      <w:r w:rsidRPr="00101BC7">
        <w:rPr>
          <w:rFonts w:ascii="Arial" w:hAnsi="Arial" w:cs="Arial"/>
          <w:color w:val="000000"/>
        </w:rPr>
        <w:t>:</w:t>
      </w:r>
    </w:p>
    <w:p w:rsidR="00207A28" w:rsidRPr="00101BC7" w:rsidRDefault="00207A28" w:rsidP="00207A28">
      <w:pPr>
        <w:jc w:val="both"/>
        <w:rPr>
          <w:rFonts w:ascii="Arial" w:hAnsi="Arial" w:cs="Arial"/>
          <w:color w:val="000000"/>
        </w:rPr>
      </w:pPr>
    </w:p>
    <w:p w:rsidR="00207A28" w:rsidRDefault="00FF31B3" w:rsidP="00CA2772">
      <w:pPr>
        <w:pStyle w:val="ListParagraph"/>
        <w:numPr>
          <w:ilvl w:val="0"/>
          <w:numId w:val="35"/>
        </w:numPr>
        <w:spacing w:before="0" w:after="0" w:line="240" w:lineRule="auto"/>
        <w:jc w:val="both"/>
        <w:rPr>
          <w:rFonts w:ascii="Arial" w:hAnsi="Arial" w:cs="Arial"/>
          <w:color w:val="000000"/>
          <w:sz w:val="24"/>
        </w:rPr>
      </w:pPr>
      <w:r>
        <w:rPr>
          <w:rFonts w:ascii="Arial" w:hAnsi="Arial" w:cs="Arial"/>
          <w:color w:val="000000"/>
          <w:sz w:val="24"/>
        </w:rPr>
        <w:t xml:space="preserve">to </w:t>
      </w:r>
      <w:r w:rsidRPr="00101BC7">
        <w:rPr>
          <w:rFonts w:ascii="Arial" w:hAnsi="Arial" w:cs="Arial"/>
          <w:color w:val="000000"/>
          <w:sz w:val="24"/>
        </w:rPr>
        <w:t>u</w:t>
      </w:r>
      <w:r>
        <w:rPr>
          <w:rFonts w:ascii="Arial" w:hAnsi="Arial" w:cs="Arial"/>
          <w:color w:val="000000"/>
          <w:sz w:val="24"/>
        </w:rPr>
        <w:t xml:space="preserve">se SMART goal setting that are (1) </w:t>
      </w:r>
      <w:r w:rsidRPr="00101BC7">
        <w:rPr>
          <w:rFonts w:ascii="Arial" w:hAnsi="Arial" w:cs="Arial"/>
          <w:color w:val="000000"/>
          <w:sz w:val="24"/>
        </w:rPr>
        <w:t xml:space="preserve">Specific; </w:t>
      </w:r>
      <w:r>
        <w:rPr>
          <w:rFonts w:ascii="Arial" w:hAnsi="Arial" w:cs="Arial"/>
          <w:color w:val="000000"/>
          <w:sz w:val="24"/>
        </w:rPr>
        <w:t xml:space="preserve">(2) </w:t>
      </w:r>
      <w:r w:rsidRPr="00101BC7">
        <w:rPr>
          <w:rFonts w:ascii="Arial" w:hAnsi="Arial" w:cs="Arial"/>
          <w:color w:val="000000"/>
          <w:sz w:val="24"/>
        </w:rPr>
        <w:t xml:space="preserve">Measurable; </w:t>
      </w:r>
      <w:r>
        <w:rPr>
          <w:rFonts w:ascii="Arial" w:hAnsi="Arial" w:cs="Arial"/>
          <w:color w:val="000000"/>
          <w:sz w:val="24"/>
        </w:rPr>
        <w:t xml:space="preserve">(3) </w:t>
      </w:r>
      <w:r w:rsidRPr="00101BC7">
        <w:rPr>
          <w:rFonts w:ascii="Arial" w:hAnsi="Arial" w:cs="Arial"/>
          <w:color w:val="000000"/>
          <w:sz w:val="24"/>
        </w:rPr>
        <w:t>Atta</w:t>
      </w:r>
      <w:r>
        <w:rPr>
          <w:rFonts w:ascii="Arial" w:hAnsi="Arial" w:cs="Arial"/>
          <w:color w:val="000000"/>
          <w:sz w:val="24"/>
        </w:rPr>
        <w:t>i</w:t>
      </w:r>
      <w:r w:rsidRPr="00101BC7">
        <w:rPr>
          <w:rFonts w:ascii="Arial" w:hAnsi="Arial" w:cs="Arial"/>
          <w:color w:val="000000"/>
          <w:sz w:val="24"/>
        </w:rPr>
        <w:t xml:space="preserve">nable; </w:t>
      </w:r>
      <w:r>
        <w:rPr>
          <w:rFonts w:ascii="Arial" w:hAnsi="Arial" w:cs="Arial"/>
          <w:color w:val="000000"/>
          <w:sz w:val="24"/>
        </w:rPr>
        <w:t xml:space="preserve">(3) </w:t>
      </w:r>
      <w:r w:rsidRPr="00101BC7">
        <w:rPr>
          <w:rFonts w:ascii="Arial" w:hAnsi="Arial" w:cs="Arial"/>
          <w:color w:val="000000"/>
          <w:sz w:val="24"/>
        </w:rPr>
        <w:t xml:space="preserve">Relevant; </w:t>
      </w:r>
      <w:r>
        <w:rPr>
          <w:rFonts w:ascii="Arial" w:hAnsi="Arial" w:cs="Arial"/>
          <w:color w:val="000000"/>
          <w:sz w:val="24"/>
        </w:rPr>
        <w:t xml:space="preserve">(4) </w:t>
      </w:r>
      <w:r w:rsidRPr="00101BC7">
        <w:rPr>
          <w:rFonts w:ascii="Arial" w:hAnsi="Arial" w:cs="Arial"/>
          <w:color w:val="000000"/>
          <w:sz w:val="24"/>
        </w:rPr>
        <w:t xml:space="preserve">Trackable; and </w:t>
      </w:r>
      <w:r>
        <w:rPr>
          <w:rFonts w:ascii="Arial" w:hAnsi="Arial" w:cs="Arial"/>
          <w:color w:val="000000"/>
          <w:sz w:val="24"/>
        </w:rPr>
        <w:t>(5)</w:t>
      </w:r>
      <w:r w:rsidR="00CB109D">
        <w:rPr>
          <w:rFonts w:ascii="Arial" w:hAnsi="Arial" w:cs="Arial"/>
          <w:color w:val="000000"/>
          <w:sz w:val="24"/>
        </w:rPr>
        <w:t xml:space="preserve"> </w:t>
      </w:r>
      <w:r w:rsidRPr="00101BC7">
        <w:rPr>
          <w:rFonts w:ascii="Arial" w:hAnsi="Arial" w:cs="Arial"/>
          <w:color w:val="000000"/>
          <w:sz w:val="24"/>
        </w:rPr>
        <w:t>Time Bound</w:t>
      </w:r>
      <w:r>
        <w:rPr>
          <w:rFonts w:ascii="Arial" w:hAnsi="Arial" w:cs="Arial"/>
          <w:color w:val="000000"/>
          <w:sz w:val="24"/>
        </w:rPr>
        <w:t>;</w:t>
      </w:r>
      <w:r w:rsidR="00033081">
        <w:rPr>
          <w:rFonts w:ascii="Arial" w:hAnsi="Arial" w:cs="Arial"/>
          <w:color w:val="000000"/>
          <w:sz w:val="24"/>
        </w:rPr>
        <w:t xml:space="preserve"> and</w:t>
      </w:r>
    </w:p>
    <w:p w:rsidR="00207A28" w:rsidRPr="00101BC7" w:rsidRDefault="00207A28" w:rsidP="00207A28">
      <w:pPr>
        <w:pStyle w:val="ListParagraph"/>
        <w:spacing w:before="0" w:after="0" w:line="240" w:lineRule="auto"/>
        <w:jc w:val="both"/>
        <w:rPr>
          <w:rFonts w:ascii="Arial" w:hAnsi="Arial" w:cs="Arial"/>
          <w:color w:val="000000"/>
          <w:sz w:val="24"/>
        </w:rPr>
      </w:pPr>
    </w:p>
    <w:p w:rsidR="00207A28" w:rsidRPr="00101BC7" w:rsidRDefault="00FF31B3" w:rsidP="00CA2772">
      <w:pPr>
        <w:pStyle w:val="ListParagraph"/>
        <w:numPr>
          <w:ilvl w:val="0"/>
          <w:numId w:val="35"/>
        </w:numPr>
        <w:spacing w:before="0" w:after="0" w:line="240" w:lineRule="auto"/>
        <w:jc w:val="both"/>
        <w:rPr>
          <w:rFonts w:ascii="Arial" w:hAnsi="Arial" w:cs="Arial"/>
          <w:color w:val="000000"/>
          <w:sz w:val="24"/>
        </w:rPr>
      </w:pPr>
      <w:r w:rsidRPr="00101BC7">
        <w:rPr>
          <w:rFonts w:ascii="Arial" w:hAnsi="Arial" w:cs="Arial"/>
          <w:color w:val="000000"/>
          <w:sz w:val="24"/>
        </w:rPr>
        <w:t xml:space="preserve">that </w:t>
      </w:r>
      <w:r>
        <w:rPr>
          <w:rFonts w:ascii="Arial" w:hAnsi="Arial" w:cs="Arial"/>
          <w:color w:val="000000"/>
          <w:sz w:val="24"/>
        </w:rPr>
        <w:t xml:space="preserve">the </w:t>
      </w:r>
      <w:r w:rsidRPr="00101BC7">
        <w:rPr>
          <w:rFonts w:ascii="Arial" w:hAnsi="Arial" w:cs="Arial"/>
          <w:color w:val="000000"/>
          <w:sz w:val="24"/>
        </w:rPr>
        <w:t xml:space="preserve">goals </w:t>
      </w:r>
      <w:r>
        <w:rPr>
          <w:rFonts w:ascii="Arial" w:hAnsi="Arial" w:cs="Arial"/>
          <w:color w:val="000000"/>
          <w:sz w:val="24"/>
        </w:rPr>
        <w:t xml:space="preserve">identified </w:t>
      </w:r>
      <w:r w:rsidRPr="00101BC7">
        <w:rPr>
          <w:rFonts w:ascii="Arial" w:hAnsi="Arial" w:cs="Arial"/>
          <w:color w:val="000000"/>
          <w:sz w:val="24"/>
        </w:rPr>
        <w:t xml:space="preserve">are </w:t>
      </w:r>
      <w:r>
        <w:rPr>
          <w:rFonts w:ascii="Arial" w:hAnsi="Arial" w:cs="Arial"/>
          <w:color w:val="000000"/>
          <w:sz w:val="24"/>
        </w:rPr>
        <w:t xml:space="preserve">based on data and the needs of migrant children and youth and their families, and that they are aligned to the </w:t>
      </w:r>
      <w:r w:rsidR="00033081">
        <w:rPr>
          <w:rFonts w:ascii="Arial" w:hAnsi="Arial" w:cs="Arial"/>
          <w:color w:val="000000"/>
          <w:sz w:val="24"/>
        </w:rPr>
        <w:t xml:space="preserve">approved ESSA State Consolidated State Plan, the </w:t>
      </w:r>
      <w:r>
        <w:rPr>
          <w:rFonts w:ascii="Arial" w:hAnsi="Arial" w:cs="Arial"/>
          <w:color w:val="000000"/>
          <w:sz w:val="24"/>
        </w:rPr>
        <w:t xml:space="preserve">2016-19 State Service Delivery Plan (SDP), </w:t>
      </w:r>
      <w:r w:rsidRPr="00101BC7">
        <w:rPr>
          <w:rFonts w:ascii="Arial" w:hAnsi="Arial" w:cs="Arial"/>
          <w:color w:val="000000"/>
          <w:sz w:val="24"/>
        </w:rPr>
        <w:t>the Theory of Action (ToA)</w:t>
      </w:r>
      <w:r>
        <w:rPr>
          <w:rFonts w:ascii="Arial" w:hAnsi="Arial" w:cs="Arial"/>
          <w:color w:val="000000"/>
          <w:sz w:val="24"/>
        </w:rPr>
        <w:t>,</w:t>
      </w:r>
      <w:r w:rsidRPr="00101BC7">
        <w:rPr>
          <w:rFonts w:ascii="Arial" w:hAnsi="Arial" w:cs="Arial"/>
          <w:color w:val="000000"/>
          <w:sz w:val="24"/>
        </w:rPr>
        <w:t xml:space="preserve"> </w:t>
      </w:r>
      <w:r>
        <w:rPr>
          <w:rFonts w:ascii="Arial" w:hAnsi="Arial" w:cs="Arial"/>
          <w:color w:val="000000"/>
          <w:sz w:val="24"/>
        </w:rPr>
        <w:t>and the State Performance Targets (SPTs) and Measurable Performance Outcomes (MPOs).</w:t>
      </w:r>
    </w:p>
    <w:p w:rsidR="00207A28" w:rsidRPr="00101BC7" w:rsidRDefault="00207A28" w:rsidP="00207A28">
      <w:pPr>
        <w:jc w:val="both"/>
        <w:rPr>
          <w:rFonts w:ascii="Arial" w:hAnsi="Arial" w:cs="Arial"/>
          <w:color w:val="000000"/>
        </w:rPr>
      </w:pPr>
    </w:p>
    <w:p w:rsidR="00207A28" w:rsidRPr="00010F70" w:rsidRDefault="00FF31B3" w:rsidP="00207A28">
      <w:pPr>
        <w:jc w:val="both"/>
        <w:rPr>
          <w:rFonts w:ascii="Arial" w:hAnsi="Arial" w:cs="Arial"/>
          <w:color w:val="000000"/>
        </w:rPr>
      </w:pPr>
      <w:r>
        <w:rPr>
          <w:rFonts w:ascii="Arial" w:hAnsi="Arial" w:cs="Arial"/>
          <w:color w:val="000000"/>
        </w:rPr>
        <w:t>The Theory of Action (T</w:t>
      </w:r>
      <w:r w:rsidR="00CC4D92">
        <w:rPr>
          <w:rFonts w:ascii="Arial" w:hAnsi="Arial" w:cs="Arial"/>
          <w:color w:val="000000"/>
        </w:rPr>
        <w:t xml:space="preserve">oA) </w:t>
      </w:r>
      <w:r>
        <w:rPr>
          <w:rFonts w:ascii="Arial" w:hAnsi="Arial" w:cs="Arial"/>
          <w:color w:val="000000"/>
        </w:rPr>
        <w:t>explains</w:t>
      </w:r>
      <w:r w:rsidR="00CC4D92">
        <w:rPr>
          <w:rFonts w:ascii="Arial" w:hAnsi="Arial" w:cs="Arial"/>
          <w:color w:val="000000"/>
        </w:rPr>
        <w:t xml:space="preserve"> the holistic approach and outlines</w:t>
      </w:r>
      <w:r>
        <w:rPr>
          <w:rFonts w:ascii="Arial" w:hAnsi="Arial" w:cs="Arial"/>
          <w:color w:val="000000"/>
        </w:rPr>
        <w:t xml:space="preserve"> the specific changes that the State intends to improve, specifically in the areas of Subject Content and In</w:t>
      </w:r>
      <w:r w:rsidRPr="00010F70">
        <w:rPr>
          <w:rFonts w:ascii="Arial" w:hAnsi="Arial" w:cs="Arial"/>
          <w:color w:val="000000"/>
        </w:rPr>
        <w:t>struction, Advocacy to Self-Advocacy, and Identity Developm</w:t>
      </w:r>
      <w:r w:rsidR="00CC4D92">
        <w:rPr>
          <w:rFonts w:ascii="Arial" w:hAnsi="Arial" w:cs="Arial"/>
          <w:color w:val="000000"/>
        </w:rPr>
        <w:t>ent, to improve</w:t>
      </w:r>
      <w:r w:rsidRPr="00010F70">
        <w:rPr>
          <w:rFonts w:ascii="Arial" w:hAnsi="Arial" w:cs="Arial"/>
          <w:color w:val="000000"/>
        </w:rPr>
        <w:t xml:space="preserve"> instruction and learning by migrant children and youth</w:t>
      </w:r>
      <w:r>
        <w:rPr>
          <w:rFonts w:ascii="Arial" w:hAnsi="Arial" w:cs="Arial"/>
          <w:color w:val="000000"/>
        </w:rPr>
        <w:t>, as well as to ensure that they develop the knowledge and skills for self-advocacy and to develop a positive self-identity</w:t>
      </w:r>
      <w:r w:rsidRPr="00010F70">
        <w:rPr>
          <w:rFonts w:ascii="Arial" w:hAnsi="Arial" w:cs="Arial"/>
          <w:color w:val="000000"/>
        </w:rPr>
        <w:t>.   The ToA elaborates on which actions to take programmatically so that migrant children and youth will be ready for college, careers, and life, prepared to pursue the future of their choosing.</w:t>
      </w:r>
      <w:r w:rsidR="00CA2772">
        <w:rPr>
          <w:rFonts w:ascii="Arial" w:hAnsi="Arial" w:cs="Arial"/>
          <w:color w:val="000000"/>
        </w:rPr>
        <w:br w:type="page"/>
      </w:r>
    </w:p>
    <w:p w:rsidR="00207A28" w:rsidRPr="00010F70" w:rsidRDefault="00FF31B3" w:rsidP="00207A28">
      <w:pPr>
        <w:jc w:val="center"/>
        <w:rPr>
          <w:rFonts w:ascii="Arial" w:hAnsi="Arial" w:cs="Arial"/>
          <w:b/>
        </w:rPr>
      </w:pPr>
      <w:r>
        <w:rPr>
          <w:rFonts w:ascii="Arial" w:hAnsi="Arial" w:cs="Arial"/>
          <w:b/>
        </w:rPr>
        <w:t>PROPOSAL NARRATIVE</w:t>
      </w:r>
      <w:r w:rsidRPr="00010F70">
        <w:rPr>
          <w:rFonts w:ascii="Arial" w:hAnsi="Arial" w:cs="Arial"/>
          <w:b/>
        </w:rPr>
        <w:t xml:space="preserve"> (60 points)</w:t>
      </w:r>
    </w:p>
    <w:p w:rsidR="00207A28" w:rsidRPr="00010F70" w:rsidRDefault="00207A28" w:rsidP="00207A28">
      <w:pPr>
        <w:jc w:val="both"/>
        <w:rPr>
          <w:rFonts w:ascii="Arial" w:hAnsi="Arial" w:cs="Arial"/>
          <w:color w:val="000000"/>
        </w:rPr>
      </w:pPr>
    </w:p>
    <w:p w:rsidR="00207A28" w:rsidRPr="00010F70" w:rsidRDefault="00FF31B3" w:rsidP="00207A28">
      <w:pPr>
        <w:jc w:val="both"/>
        <w:rPr>
          <w:rFonts w:ascii="Arial" w:hAnsi="Arial" w:cs="Arial"/>
          <w:color w:val="000000"/>
        </w:rPr>
      </w:pPr>
      <w:bookmarkStart w:id="13" w:name="_Hlk508694627"/>
      <w:r w:rsidRPr="00010F70">
        <w:rPr>
          <w:rFonts w:ascii="Arial" w:hAnsi="Arial" w:cs="Arial"/>
          <w:color w:val="000000"/>
        </w:rPr>
        <w:t>Provide a comprehensive description of the proposed project.   Be clear, precise and adhere to the following required format.  The narrative will be reviewed in accordance with the following points and according to the Proposal Narrative Rubric.</w:t>
      </w:r>
    </w:p>
    <w:p w:rsidR="00207A28" w:rsidRPr="00010F70" w:rsidRDefault="00207A28" w:rsidP="00207A28">
      <w:pPr>
        <w:jc w:val="both"/>
        <w:rPr>
          <w:rFonts w:ascii="Arial" w:hAnsi="Arial" w:cs="Arial"/>
          <w:color w:val="000000"/>
        </w:rPr>
      </w:pPr>
    </w:p>
    <w:p w:rsidR="00207A28" w:rsidRPr="00E43E7C" w:rsidRDefault="00FF31B3" w:rsidP="00207A28">
      <w:pPr>
        <w:jc w:val="both"/>
        <w:rPr>
          <w:rFonts w:ascii="Arial" w:hAnsi="Arial" w:cs="Arial"/>
          <w:b/>
          <w:color w:val="000000"/>
        </w:rPr>
      </w:pPr>
      <w:r>
        <w:rPr>
          <w:rFonts w:ascii="Arial" w:hAnsi="Arial" w:cs="Arial"/>
          <w:b/>
          <w:bCs/>
          <w:color w:val="000000"/>
        </w:rPr>
        <w:t xml:space="preserve">Section 1:  </w:t>
      </w:r>
      <w:r w:rsidRPr="00E43E7C">
        <w:rPr>
          <w:rFonts w:ascii="Arial" w:hAnsi="Arial" w:cs="Arial"/>
          <w:b/>
          <w:bCs/>
          <w:color w:val="000000"/>
        </w:rPr>
        <w:t>Abstract</w:t>
      </w:r>
      <w:r w:rsidRPr="00E43E7C">
        <w:rPr>
          <w:rFonts w:ascii="Arial" w:hAnsi="Arial" w:cs="Arial"/>
          <w:b/>
          <w:color w:val="000000"/>
        </w:rPr>
        <w:t> (0 points, but required)</w:t>
      </w:r>
    </w:p>
    <w:p w:rsidR="00207A28" w:rsidRDefault="00207A28" w:rsidP="00207A28">
      <w:pPr>
        <w:jc w:val="both"/>
        <w:rPr>
          <w:rFonts w:ascii="Arial" w:hAnsi="Arial" w:cs="Arial"/>
          <w:b/>
          <w:color w:val="000000"/>
        </w:rPr>
      </w:pPr>
    </w:p>
    <w:p w:rsidR="00207A28" w:rsidRPr="00B27BC3" w:rsidRDefault="00FF31B3" w:rsidP="00207A28">
      <w:pPr>
        <w:ind w:left="360"/>
        <w:jc w:val="both"/>
        <w:rPr>
          <w:rFonts w:ascii="Arial" w:hAnsi="Arial" w:cs="Arial"/>
          <w:color w:val="000000"/>
        </w:rPr>
      </w:pPr>
      <w:r>
        <w:rPr>
          <w:rFonts w:ascii="Arial" w:hAnsi="Arial" w:cs="Arial"/>
          <w:color w:val="000000"/>
        </w:rPr>
        <w:t>Identify the METS region for which you are applying.  Provide a concise one-page summary that describes the entire proposal.  The summary should provide the reader a quick overview of the program, its goals, and objectives, and the evaluation plan.</w:t>
      </w:r>
    </w:p>
    <w:p w:rsidR="00207A28" w:rsidRPr="00010F70" w:rsidRDefault="00207A28" w:rsidP="00207A28">
      <w:pPr>
        <w:tabs>
          <w:tab w:val="left" w:pos="0"/>
        </w:tabs>
        <w:ind w:left="360" w:hanging="720"/>
        <w:jc w:val="both"/>
        <w:rPr>
          <w:rFonts w:ascii="Arial" w:hAnsi="Arial" w:cs="Arial"/>
          <w:b/>
          <w:bCs/>
          <w:color w:val="000000"/>
        </w:rPr>
      </w:pPr>
    </w:p>
    <w:p w:rsidR="00207A28" w:rsidRPr="00010F70" w:rsidRDefault="00FF31B3" w:rsidP="00207A28">
      <w:pPr>
        <w:jc w:val="both"/>
        <w:rPr>
          <w:rFonts w:ascii="Arial" w:hAnsi="Arial" w:cs="Arial"/>
          <w:b/>
          <w:color w:val="000000"/>
        </w:rPr>
      </w:pPr>
      <w:r>
        <w:rPr>
          <w:rFonts w:ascii="Arial" w:hAnsi="Arial" w:cs="Arial"/>
          <w:b/>
          <w:bCs/>
          <w:color w:val="000000"/>
        </w:rPr>
        <w:t xml:space="preserve">Section 2:  </w:t>
      </w:r>
      <w:r w:rsidRPr="00010F70">
        <w:rPr>
          <w:rFonts w:ascii="Arial" w:hAnsi="Arial" w:cs="Arial"/>
          <w:b/>
          <w:bCs/>
          <w:color w:val="000000"/>
        </w:rPr>
        <w:t>Need for Program (</w:t>
      </w:r>
      <w:r>
        <w:rPr>
          <w:rFonts w:ascii="Arial" w:hAnsi="Arial" w:cs="Arial"/>
          <w:b/>
          <w:bCs/>
          <w:color w:val="000000"/>
        </w:rPr>
        <w:t>5</w:t>
      </w:r>
      <w:r w:rsidRPr="00010F70">
        <w:rPr>
          <w:rFonts w:ascii="Arial" w:hAnsi="Arial" w:cs="Arial"/>
          <w:b/>
          <w:bCs/>
          <w:color w:val="000000"/>
        </w:rPr>
        <w:t xml:space="preserve"> points</w:t>
      </w:r>
      <w:r w:rsidRPr="00010F70">
        <w:rPr>
          <w:rFonts w:ascii="Arial" w:hAnsi="Arial" w:cs="Arial"/>
          <w:b/>
          <w:color w:val="000000"/>
        </w:rPr>
        <w:t>)</w:t>
      </w:r>
    </w:p>
    <w:p w:rsidR="00207A28" w:rsidRPr="0009702D" w:rsidRDefault="00207A28" w:rsidP="00207A28">
      <w:pPr>
        <w:ind w:left="360"/>
        <w:jc w:val="both"/>
        <w:rPr>
          <w:rFonts w:ascii="Arial" w:hAnsi="Arial"/>
          <w:color w:val="000000"/>
        </w:rPr>
      </w:pPr>
    </w:p>
    <w:p w:rsidR="00207A28" w:rsidRPr="0009702D" w:rsidRDefault="00FF31B3" w:rsidP="00207A28">
      <w:pPr>
        <w:ind w:left="360"/>
        <w:jc w:val="both"/>
        <w:rPr>
          <w:rFonts w:ascii="Arial" w:hAnsi="Arial"/>
          <w:color w:val="000000"/>
        </w:rPr>
      </w:pPr>
      <w:r>
        <w:rPr>
          <w:rFonts w:ascii="Arial" w:hAnsi="Arial"/>
          <w:color w:val="000000"/>
        </w:rPr>
        <w:t>Describe the needs and characteristics of the unique and mobile migrant-eligible children and youth, ages 3-21, within the designated METS region for which you are applying.</w:t>
      </w:r>
    </w:p>
    <w:p w:rsidR="00207A28" w:rsidRPr="0009702D" w:rsidRDefault="00207A28" w:rsidP="00207A28">
      <w:pPr>
        <w:ind w:left="360"/>
        <w:jc w:val="both"/>
        <w:rPr>
          <w:rFonts w:ascii="Arial" w:hAnsi="Arial"/>
          <w:color w:val="000000"/>
        </w:rPr>
      </w:pPr>
    </w:p>
    <w:p w:rsidR="00207A28" w:rsidRDefault="00FF31B3" w:rsidP="00207A28">
      <w:pPr>
        <w:pStyle w:val="PlainText"/>
        <w:jc w:val="both"/>
        <w:rPr>
          <w:rFonts w:ascii="Arial" w:hAnsi="Arial" w:cs="Arial"/>
          <w:b/>
          <w:color w:val="000000"/>
          <w:sz w:val="24"/>
        </w:rPr>
      </w:pPr>
      <w:r>
        <w:rPr>
          <w:rFonts w:ascii="Arial" w:hAnsi="Arial" w:cs="Arial"/>
          <w:b/>
          <w:color w:val="000000"/>
          <w:sz w:val="24"/>
        </w:rPr>
        <w:t xml:space="preserve">Section 3:  </w:t>
      </w:r>
      <w:r w:rsidRPr="0009702D">
        <w:rPr>
          <w:rFonts w:ascii="Arial" w:hAnsi="Arial" w:cs="Arial"/>
          <w:b/>
          <w:color w:val="000000"/>
          <w:sz w:val="24"/>
        </w:rPr>
        <w:t>Program</w:t>
      </w:r>
      <w:r w:rsidRPr="00010F70">
        <w:rPr>
          <w:rFonts w:ascii="Arial" w:hAnsi="Arial" w:cs="Arial"/>
          <w:b/>
          <w:color w:val="000000"/>
          <w:sz w:val="24"/>
        </w:rPr>
        <w:t xml:space="preserve"> Activities (</w:t>
      </w:r>
      <w:r>
        <w:rPr>
          <w:rFonts w:ascii="Arial" w:hAnsi="Arial" w:cs="Arial"/>
          <w:b/>
          <w:color w:val="000000"/>
          <w:sz w:val="24"/>
        </w:rPr>
        <w:t>30</w:t>
      </w:r>
      <w:r w:rsidRPr="00010F70">
        <w:rPr>
          <w:rFonts w:ascii="Arial" w:hAnsi="Arial" w:cs="Arial"/>
          <w:b/>
          <w:color w:val="000000"/>
          <w:sz w:val="24"/>
        </w:rPr>
        <w:t xml:space="preserve"> points)</w:t>
      </w:r>
    </w:p>
    <w:p w:rsidR="00207A28" w:rsidRDefault="00207A28" w:rsidP="00207A28">
      <w:pPr>
        <w:pStyle w:val="PlainText"/>
        <w:jc w:val="both"/>
        <w:rPr>
          <w:rFonts w:ascii="Arial" w:hAnsi="Arial" w:cs="Arial"/>
          <w:bCs/>
          <w:color w:val="000000"/>
          <w:sz w:val="24"/>
        </w:rPr>
      </w:pPr>
    </w:p>
    <w:p w:rsidR="00207A28" w:rsidRDefault="00FF31B3" w:rsidP="00207A28">
      <w:pPr>
        <w:pStyle w:val="PlainText"/>
        <w:ind w:left="360"/>
        <w:jc w:val="both"/>
        <w:rPr>
          <w:rFonts w:ascii="Arial" w:hAnsi="Arial" w:cs="Arial"/>
          <w:bCs/>
          <w:color w:val="000000"/>
          <w:sz w:val="24"/>
        </w:rPr>
      </w:pPr>
      <w:r>
        <w:rPr>
          <w:rFonts w:ascii="Arial" w:hAnsi="Arial" w:cs="Arial"/>
          <w:bCs/>
          <w:color w:val="000000"/>
          <w:sz w:val="24"/>
        </w:rPr>
        <w:t xml:space="preserve">Please ensure that these program activities are aligned and support the implementation of the State Service Delivery Plan (SDP) and Theory of Action (ToA), and that they are in response to the needs and characteristics of migrant children and youth identified above.  For the SDP and ToA, including State Performance Targets (SPTs), Measurable Performance Outcomes (MPOs), Key Strategies, please see: </w:t>
      </w:r>
      <w:hyperlink r:id="rId59" w:tgtFrame="_blank" w:history="1">
        <w:r w:rsidR="00601094" w:rsidRPr="004308D9">
          <w:rPr>
            <w:rFonts w:ascii="Arial" w:hAnsi="Arial" w:cs="Arial"/>
            <w:color w:val="1155CC"/>
            <w:sz w:val="24"/>
            <w:szCs w:val="24"/>
            <w:u w:val="single"/>
            <w:shd w:val="clear" w:color="auto" w:fill="FFFFFF"/>
          </w:rPr>
          <w:t>http://nysmigrant.org/downloads/Service-Delivery-Plans</w:t>
        </w:r>
      </w:hyperlink>
      <w:r w:rsidR="00601094">
        <w:rPr>
          <w:rFonts w:ascii="Arial" w:hAnsi="Arial" w:cs="Arial"/>
          <w:bCs/>
          <w:color w:val="000000"/>
          <w:sz w:val="24"/>
        </w:rPr>
        <w:t xml:space="preserve">. </w:t>
      </w:r>
      <w:r>
        <w:rPr>
          <w:rFonts w:ascii="Arial" w:hAnsi="Arial" w:cs="Arial"/>
          <w:bCs/>
          <w:color w:val="000000"/>
          <w:sz w:val="24"/>
        </w:rPr>
        <w:t>The New York State Migrant Education Program (NYS-MEP) adopts an integrated and holistic approach to providing academic and social supports to ensure that migrant children and youth are college-, career-, and life-ready.</w:t>
      </w:r>
    </w:p>
    <w:p w:rsidR="00207A28" w:rsidRDefault="00207A28" w:rsidP="00207A28">
      <w:pPr>
        <w:pStyle w:val="PlainText"/>
        <w:ind w:left="360"/>
        <w:jc w:val="both"/>
        <w:rPr>
          <w:rFonts w:ascii="Arial" w:hAnsi="Arial" w:cs="Arial"/>
          <w:bCs/>
          <w:color w:val="000000"/>
          <w:sz w:val="24"/>
        </w:rPr>
      </w:pPr>
    </w:p>
    <w:p w:rsidR="00207A28" w:rsidRPr="0046624D" w:rsidRDefault="00FF31B3" w:rsidP="00207A28">
      <w:pPr>
        <w:pStyle w:val="PlainText"/>
        <w:ind w:left="360"/>
        <w:jc w:val="both"/>
        <w:rPr>
          <w:rFonts w:ascii="Arial" w:hAnsi="Arial" w:cs="Arial"/>
          <w:b/>
          <w:bCs/>
          <w:color w:val="000000"/>
          <w:sz w:val="24"/>
        </w:rPr>
      </w:pPr>
      <w:r>
        <w:rPr>
          <w:rFonts w:ascii="Arial" w:hAnsi="Arial" w:cs="Arial"/>
          <w:b/>
          <w:bCs/>
          <w:color w:val="000000"/>
          <w:sz w:val="24"/>
        </w:rPr>
        <w:t>3.</w:t>
      </w:r>
      <w:r w:rsidRPr="0046624D">
        <w:rPr>
          <w:rFonts w:ascii="Arial" w:hAnsi="Arial" w:cs="Arial"/>
          <w:b/>
          <w:bCs/>
          <w:color w:val="000000"/>
          <w:sz w:val="24"/>
        </w:rPr>
        <w:t>1:  Five (5) points in total for Sections A-G</w:t>
      </w:r>
    </w:p>
    <w:p w:rsidR="00207A28" w:rsidRDefault="00207A28" w:rsidP="00207A28">
      <w:pPr>
        <w:pStyle w:val="PlainText"/>
        <w:ind w:left="360"/>
        <w:jc w:val="both"/>
        <w:rPr>
          <w:rFonts w:ascii="Arial" w:hAnsi="Arial" w:cs="Arial"/>
          <w:bCs/>
          <w:color w:val="000000"/>
          <w:sz w:val="24"/>
        </w:rPr>
      </w:pPr>
    </w:p>
    <w:p w:rsidR="00207A28" w:rsidRDefault="00FF31B3" w:rsidP="00CA2772">
      <w:pPr>
        <w:pStyle w:val="PlainText"/>
        <w:numPr>
          <w:ilvl w:val="0"/>
          <w:numId w:val="37"/>
        </w:numPr>
        <w:jc w:val="both"/>
        <w:rPr>
          <w:rFonts w:ascii="Arial" w:hAnsi="Arial" w:cs="Arial"/>
          <w:bCs/>
          <w:color w:val="000000"/>
          <w:sz w:val="24"/>
        </w:rPr>
      </w:pPr>
      <w:r>
        <w:rPr>
          <w:rFonts w:ascii="Arial" w:hAnsi="Arial" w:cs="Arial"/>
          <w:bCs/>
          <w:color w:val="000000"/>
          <w:sz w:val="24"/>
        </w:rPr>
        <w:t>Describe the steps to be taken to ensure that high quality, coordinated, and efficient and comprehensive academic programs and support services are provided to migrant-eligible children and youth, ages 3-2</w:t>
      </w:r>
      <w:r w:rsidR="00E8471D">
        <w:rPr>
          <w:rFonts w:ascii="Arial" w:hAnsi="Arial" w:cs="Arial"/>
          <w:bCs/>
          <w:color w:val="000000"/>
          <w:sz w:val="24"/>
        </w:rPr>
        <w:t>1, including the effective use of data in the cycle of inquiry and action (e.g., Data Driven Instruction and Inquiry)</w:t>
      </w:r>
      <w:r>
        <w:rPr>
          <w:rFonts w:ascii="Arial" w:hAnsi="Arial" w:cs="Arial"/>
          <w:bCs/>
          <w:color w:val="000000"/>
          <w:sz w:val="24"/>
        </w:rPr>
        <w:t>.</w:t>
      </w:r>
    </w:p>
    <w:p w:rsidR="00207A28" w:rsidRDefault="00207A28" w:rsidP="00207A28">
      <w:pPr>
        <w:pStyle w:val="PlainText"/>
        <w:ind w:left="820"/>
        <w:jc w:val="both"/>
        <w:rPr>
          <w:rFonts w:ascii="Arial" w:hAnsi="Arial" w:cs="Arial"/>
          <w:bCs/>
          <w:color w:val="000000"/>
          <w:sz w:val="24"/>
        </w:rPr>
      </w:pPr>
    </w:p>
    <w:p w:rsidR="00207A28" w:rsidRDefault="00FF31B3" w:rsidP="00CA2772">
      <w:pPr>
        <w:pStyle w:val="PlainText"/>
        <w:numPr>
          <w:ilvl w:val="0"/>
          <w:numId w:val="37"/>
        </w:numPr>
        <w:jc w:val="both"/>
        <w:rPr>
          <w:rFonts w:ascii="Arial" w:hAnsi="Arial" w:cs="Arial"/>
          <w:bCs/>
          <w:color w:val="000000"/>
          <w:sz w:val="24"/>
        </w:rPr>
      </w:pPr>
      <w:r>
        <w:rPr>
          <w:rFonts w:ascii="Arial" w:hAnsi="Arial" w:cs="Arial"/>
          <w:bCs/>
          <w:color w:val="000000"/>
          <w:sz w:val="24"/>
        </w:rPr>
        <w:t>Describe the project activities to be conducted that address the following at-risk factors that may affect migrant-children and youth during the school year and summer:</w:t>
      </w:r>
    </w:p>
    <w:p w:rsidR="00207A28" w:rsidRDefault="00FF31B3" w:rsidP="00CA2772">
      <w:pPr>
        <w:pStyle w:val="PlainText"/>
        <w:numPr>
          <w:ilvl w:val="0"/>
          <w:numId w:val="38"/>
        </w:numPr>
        <w:jc w:val="both"/>
        <w:rPr>
          <w:rFonts w:ascii="Arial" w:hAnsi="Arial" w:cs="Arial"/>
          <w:bCs/>
          <w:color w:val="000000"/>
          <w:sz w:val="24"/>
        </w:rPr>
      </w:pPr>
      <w:r>
        <w:rPr>
          <w:rFonts w:ascii="Arial" w:hAnsi="Arial" w:cs="Arial"/>
          <w:bCs/>
          <w:color w:val="000000"/>
          <w:sz w:val="24"/>
        </w:rPr>
        <w:t>Cultural and language barriers;</w:t>
      </w:r>
    </w:p>
    <w:p w:rsidR="00207A28" w:rsidRDefault="00FF31B3" w:rsidP="00CA2772">
      <w:pPr>
        <w:pStyle w:val="PlainText"/>
        <w:numPr>
          <w:ilvl w:val="0"/>
          <w:numId w:val="38"/>
        </w:numPr>
        <w:jc w:val="both"/>
        <w:rPr>
          <w:rFonts w:ascii="Arial" w:hAnsi="Arial" w:cs="Arial"/>
          <w:bCs/>
          <w:color w:val="000000"/>
          <w:sz w:val="24"/>
        </w:rPr>
      </w:pPr>
      <w:r>
        <w:rPr>
          <w:rFonts w:ascii="Arial" w:hAnsi="Arial" w:cs="Arial"/>
          <w:bCs/>
          <w:color w:val="000000"/>
          <w:sz w:val="24"/>
        </w:rPr>
        <w:t>Educational disruptions;</w:t>
      </w:r>
    </w:p>
    <w:p w:rsidR="00207A28" w:rsidRDefault="00FF31B3" w:rsidP="00CA2772">
      <w:pPr>
        <w:pStyle w:val="PlainText"/>
        <w:numPr>
          <w:ilvl w:val="0"/>
          <w:numId w:val="38"/>
        </w:numPr>
        <w:jc w:val="both"/>
        <w:rPr>
          <w:rFonts w:ascii="Arial" w:hAnsi="Arial" w:cs="Arial"/>
          <w:bCs/>
          <w:color w:val="000000"/>
          <w:sz w:val="24"/>
        </w:rPr>
      </w:pPr>
      <w:r>
        <w:rPr>
          <w:rFonts w:ascii="Arial" w:hAnsi="Arial" w:cs="Arial"/>
          <w:bCs/>
          <w:color w:val="000000"/>
          <w:sz w:val="24"/>
        </w:rPr>
        <w:t>Social isolation;</w:t>
      </w:r>
    </w:p>
    <w:p w:rsidR="00207A28" w:rsidRDefault="00FF31B3" w:rsidP="00CA2772">
      <w:pPr>
        <w:pStyle w:val="PlainText"/>
        <w:numPr>
          <w:ilvl w:val="0"/>
          <w:numId w:val="38"/>
        </w:numPr>
        <w:jc w:val="both"/>
        <w:rPr>
          <w:rFonts w:ascii="Arial" w:hAnsi="Arial" w:cs="Arial"/>
          <w:bCs/>
          <w:color w:val="000000"/>
          <w:sz w:val="24"/>
        </w:rPr>
      </w:pPr>
      <w:r>
        <w:rPr>
          <w:rFonts w:ascii="Arial" w:hAnsi="Arial" w:cs="Arial"/>
          <w:bCs/>
          <w:color w:val="000000"/>
          <w:sz w:val="24"/>
        </w:rPr>
        <w:t>High mobility;</w:t>
      </w:r>
    </w:p>
    <w:p w:rsidR="00207A28" w:rsidRDefault="00FF31B3" w:rsidP="00CA2772">
      <w:pPr>
        <w:pStyle w:val="PlainText"/>
        <w:numPr>
          <w:ilvl w:val="0"/>
          <w:numId w:val="38"/>
        </w:numPr>
        <w:jc w:val="both"/>
        <w:rPr>
          <w:rFonts w:ascii="Arial" w:hAnsi="Arial" w:cs="Arial"/>
          <w:bCs/>
          <w:color w:val="000000"/>
          <w:sz w:val="24"/>
        </w:rPr>
      </w:pPr>
      <w:r>
        <w:rPr>
          <w:rFonts w:ascii="Arial" w:hAnsi="Arial" w:cs="Arial"/>
          <w:bCs/>
          <w:color w:val="000000"/>
          <w:sz w:val="24"/>
        </w:rPr>
        <w:t xml:space="preserve">Health-related problems; </w:t>
      </w:r>
    </w:p>
    <w:p w:rsidR="00207A28" w:rsidRDefault="00FF31B3" w:rsidP="00CA2772">
      <w:pPr>
        <w:pStyle w:val="PlainText"/>
        <w:numPr>
          <w:ilvl w:val="0"/>
          <w:numId w:val="38"/>
        </w:numPr>
        <w:jc w:val="both"/>
        <w:rPr>
          <w:rFonts w:ascii="Arial" w:hAnsi="Arial" w:cs="Arial"/>
          <w:bCs/>
          <w:color w:val="000000"/>
          <w:sz w:val="24"/>
        </w:rPr>
      </w:pPr>
      <w:r>
        <w:rPr>
          <w:rFonts w:ascii="Arial" w:hAnsi="Arial" w:cs="Arial"/>
          <w:bCs/>
          <w:color w:val="000000"/>
          <w:sz w:val="24"/>
        </w:rPr>
        <w:t xml:space="preserve">Homelessness; and </w:t>
      </w:r>
    </w:p>
    <w:p w:rsidR="00207A28" w:rsidRDefault="00FF31B3" w:rsidP="00CA2772">
      <w:pPr>
        <w:pStyle w:val="PlainText"/>
        <w:numPr>
          <w:ilvl w:val="0"/>
          <w:numId w:val="38"/>
        </w:numPr>
        <w:jc w:val="both"/>
        <w:rPr>
          <w:rFonts w:ascii="Arial" w:hAnsi="Arial" w:cs="Arial"/>
          <w:bCs/>
          <w:color w:val="000000"/>
          <w:sz w:val="24"/>
        </w:rPr>
      </w:pPr>
      <w:r>
        <w:rPr>
          <w:rFonts w:ascii="Arial" w:hAnsi="Arial" w:cs="Arial"/>
          <w:bCs/>
          <w:color w:val="000000"/>
          <w:sz w:val="24"/>
        </w:rPr>
        <w:t>Limited English proficiency.</w:t>
      </w:r>
    </w:p>
    <w:p w:rsidR="00E8471D" w:rsidRPr="00B2287D" w:rsidRDefault="00E8471D" w:rsidP="00E8471D">
      <w:pPr>
        <w:pStyle w:val="PlainText"/>
        <w:ind w:left="1540"/>
        <w:jc w:val="both"/>
        <w:rPr>
          <w:rFonts w:ascii="Arial" w:hAnsi="Arial" w:cs="Arial"/>
          <w:bCs/>
          <w:color w:val="000000"/>
          <w:sz w:val="24"/>
        </w:rPr>
      </w:pPr>
    </w:p>
    <w:p w:rsidR="00207A28" w:rsidRDefault="00FF31B3" w:rsidP="00CA2772">
      <w:pPr>
        <w:pStyle w:val="PlainText"/>
        <w:numPr>
          <w:ilvl w:val="0"/>
          <w:numId w:val="37"/>
        </w:numPr>
        <w:jc w:val="both"/>
        <w:rPr>
          <w:rFonts w:ascii="Arial" w:hAnsi="Arial" w:cs="Arial"/>
          <w:bCs/>
          <w:color w:val="000000"/>
          <w:sz w:val="24"/>
        </w:rPr>
      </w:pPr>
      <w:r>
        <w:rPr>
          <w:rFonts w:ascii="Arial" w:hAnsi="Arial" w:cs="Arial"/>
          <w:bCs/>
          <w:color w:val="000000"/>
          <w:sz w:val="24"/>
        </w:rPr>
        <w:t>Describe the project activities to be conducted during the school year and summer to address the unique needs of migrant-eligible:</w:t>
      </w:r>
    </w:p>
    <w:p w:rsidR="00207A28" w:rsidRDefault="00FF31B3" w:rsidP="00CA2772">
      <w:pPr>
        <w:pStyle w:val="PlainText"/>
        <w:numPr>
          <w:ilvl w:val="0"/>
          <w:numId w:val="39"/>
        </w:numPr>
        <w:jc w:val="both"/>
        <w:rPr>
          <w:rFonts w:ascii="Arial" w:hAnsi="Arial" w:cs="Arial"/>
          <w:bCs/>
          <w:color w:val="000000"/>
          <w:sz w:val="24"/>
        </w:rPr>
      </w:pPr>
      <w:r>
        <w:rPr>
          <w:rFonts w:ascii="Arial" w:hAnsi="Arial" w:cs="Arial"/>
          <w:bCs/>
          <w:color w:val="000000"/>
          <w:sz w:val="24"/>
        </w:rPr>
        <w:t>preschool children;</w:t>
      </w:r>
    </w:p>
    <w:p w:rsidR="00207A28" w:rsidRDefault="00FF31B3" w:rsidP="00CA2772">
      <w:pPr>
        <w:pStyle w:val="PlainText"/>
        <w:numPr>
          <w:ilvl w:val="0"/>
          <w:numId w:val="39"/>
        </w:numPr>
        <w:jc w:val="both"/>
        <w:rPr>
          <w:rFonts w:ascii="Arial" w:hAnsi="Arial" w:cs="Arial"/>
          <w:bCs/>
          <w:color w:val="000000"/>
          <w:sz w:val="24"/>
        </w:rPr>
      </w:pPr>
      <w:r>
        <w:rPr>
          <w:rFonts w:ascii="Arial" w:hAnsi="Arial" w:cs="Arial"/>
          <w:bCs/>
          <w:color w:val="000000"/>
          <w:sz w:val="24"/>
        </w:rPr>
        <w:t>in-school children;</w:t>
      </w:r>
    </w:p>
    <w:p w:rsidR="00207A28" w:rsidRDefault="00FF31B3" w:rsidP="00CA2772">
      <w:pPr>
        <w:pStyle w:val="PlainText"/>
        <w:numPr>
          <w:ilvl w:val="0"/>
          <w:numId w:val="39"/>
        </w:numPr>
        <w:jc w:val="both"/>
        <w:rPr>
          <w:rFonts w:ascii="Arial" w:hAnsi="Arial" w:cs="Arial"/>
          <w:bCs/>
          <w:color w:val="000000"/>
          <w:sz w:val="24"/>
        </w:rPr>
      </w:pPr>
      <w:r>
        <w:rPr>
          <w:rFonts w:ascii="Arial" w:hAnsi="Arial" w:cs="Arial"/>
          <w:bCs/>
          <w:color w:val="000000"/>
          <w:sz w:val="24"/>
        </w:rPr>
        <w:t xml:space="preserve">in-school adolescents; and </w:t>
      </w:r>
    </w:p>
    <w:p w:rsidR="00207A28" w:rsidRDefault="00FF31B3" w:rsidP="00CA2772">
      <w:pPr>
        <w:pStyle w:val="PlainText"/>
        <w:numPr>
          <w:ilvl w:val="0"/>
          <w:numId w:val="39"/>
        </w:numPr>
        <w:jc w:val="both"/>
        <w:rPr>
          <w:rFonts w:ascii="Arial" w:hAnsi="Arial" w:cs="Arial"/>
          <w:bCs/>
          <w:color w:val="000000"/>
          <w:sz w:val="24"/>
        </w:rPr>
      </w:pPr>
      <w:r>
        <w:rPr>
          <w:rFonts w:ascii="Arial" w:hAnsi="Arial" w:cs="Arial"/>
          <w:bCs/>
          <w:color w:val="000000"/>
          <w:sz w:val="24"/>
        </w:rPr>
        <w:t>out-of-school youth.</w:t>
      </w:r>
    </w:p>
    <w:p w:rsidR="00207A28" w:rsidRDefault="00207A28" w:rsidP="00207A28">
      <w:pPr>
        <w:pStyle w:val="PlainText"/>
        <w:ind w:left="1540"/>
        <w:jc w:val="both"/>
        <w:rPr>
          <w:rFonts w:ascii="Arial" w:hAnsi="Arial" w:cs="Arial"/>
          <w:bCs/>
          <w:color w:val="000000"/>
          <w:sz w:val="24"/>
        </w:rPr>
      </w:pPr>
    </w:p>
    <w:p w:rsidR="00207A28" w:rsidRDefault="00FF31B3" w:rsidP="00CA2772">
      <w:pPr>
        <w:pStyle w:val="PlainText"/>
        <w:numPr>
          <w:ilvl w:val="0"/>
          <w:numId w:val="37"/>
        </w:numPr>
        <w:jc w:val="both"/>
        <w:rPr>
          <w:rFonts w:ascii="Arial" w:hAnsi="Arial" w:cs="Arial"/>
          <w:bCs/>
          <w:color w:val="000000"/>
          <w:sz w:val="24"/>
        </w:rPr>
      </w:pPr>
      <w:r>
        <w:rPr>
          <w:rFonts w:ascii="Arial" w:hAnsi="Arial" w:cs="Arial"/>
          <w:bCs/>
          <w:color w:val="000000"/>
          <w:sz w:val="24"/>
        </w:rPr>
        <w:t>Describe the strategies and project activities to be implemented to ensure that migrant adolescents graduate from high school and are ready to pursue one or more of the following that is/are integrated with life-readiness (including their capacity to lead and self-advocate, as well as to develop a positive self-identity):</w:t>
      </w:r>
    </w:p>
    <w:p w:rsidR="00207A28" w:rsidRDefault="00FF31B3" w:rsidP="00CA2772">
      <w:pPr>
        <w:pStyle w:val="PlainText"/>
        <w:numPr>
          <w:ilvl w:val="0"/>
          <w:numId w:val="40"/>
        </w:numPr>
        <w:jc w:val="both"/>
        <w:rPr>
          <w:rFonts w:ascii="Arial" w:hAnsi="Arial" w:cs="Arial"/>
          <w:bCs/>
          <w:color w:val="000000"/>
          <w:sz w:val="24"/>
        </w:rPr>
      </w:pPr>
      <w:r>
        <w:rPr>
          <w:rFonts w:ascii="Arial" w:hAnsi="Arial" w:cs="Arial"/>
          <w:bCs/>
          <w:color w:val="000000"/>
          <w:sz w:val="24"/>
        </w:rPr>
        <w:t>post-secondary education;</w:t>
      </w:r>
    </w:p>
    <w:p w:rsidR="00207A28" w:rsidRDefault="00FF31B3" w:rsidP="00CA2772">
      <w:pPr>
        <w:pStyle w:val="PlainText"/>
        <w:numPr>
          <w:ilvl w:val="0"/>
          <w:numId w:val="40"/>
        </w:numPr>
        <w:jc w:val="both"/>
        <w:rPr>
          <w:rFonts w:ascii="Arial" w:hAnsi="Arial" w:cs="Arial"/>
          <w:bCs/>
          <w:color w:val="000000"/>
          <w:sz w:val="24"/>
        </w:rPr>
      </w:pPr>
      <w:r>
        <w:rPr>
          <w:rFonts w:ascii="Arial" w:hAnsi="Arial" w:cs="Arial"/>
          <w:bCs/>
          <w:color w:val="000000"/>
          <w:sz w:val="24"/>
        </w:rPr>
        <w:t>career and technical education; and/or</w:t>
      </w:r>
    </w:p>
    <w:p w:rsidR="00207A28" w:rsidRDefault="00FF31B3" w:rsidP="00CA2772">
      <w:pPr>
        <w:pStyle w:val="PlainText"/>
        <w:numPr>
          <w:ilvl w:val="0"/>
          <w:numId w:val="40"/>
        </w:numPr>
        <w:jc w:val="both"/>
        <w:rPr>
          <w:rFonts w:ascii="Arial" w:hAnsi="Arial" w:cs="Arial"/>
          <w:bCs/>
          <w:color w:val="000000"/>
          <w:sz w:val="24"/>
        </w:rPr>
      </w:pPr>
      <w:r>
        <w:rPr>
          <w:rFonts w:ascii="Arial" w:hAnsi="Arial" w:cs="Arial"/>
          <w:bCs/>
          <w:color w:val="000000"/>
          <w:sz w:val="24"/>
        </w:rPr>
        <w:t>gainful employment.</w:t>
      </w:r>
    </w:p>
    <w:p w:rsidR="00207A28" w:rsidRDefault="00207A28" w:rsidP="00207A28">
      <w:pPr>
        <w:pStyle w:val="PlainText"/>
        <w:ind w:left="820"/>
        <w:jc w:val="both"/>
        <w:rPr>
          <w:rFonts w:ascii="Arial" w:hAnsi="Arial" w:cs="Arial"/>
          <w:bCs/>
          <w:color w:val="000000"/>
          <w:sz w:val="24"/>
        </w:rPr>
      </w:pPr>
    </w:p>
    <w:p w:rsidR="00207A28" w:rsidRPr="009D1705" w:rsidRDefault="00FF31B3" w:rsidP="00CA2772">
      <w:pPr>
        <w:pStyle w:val="PlainText"/>
        <w:numPr>
          <w:ilvl w:val="0"/>
          <w:numId w:val="37"/>
        </w:numPr>
        <w:jc w:val="both"/>
        <w:rPr>
          <w:rFonts w:ascii="Arial" w:hAnsi="Arial" w:cs="Arial"/>
          <w:bCs/>
          <w:color w:val="000000"/>
          <w:sz w:val="24"/>
        </w:rPr>
      </w:pPr>
      <w:r w:rsidRPr="001A5D20">
        <w:rPr>
          <w:rFonts w:ascii="Arial" w:hAnsi="Arial" w:cs="Arial"/>
          <w:bCs/>
          <w:color w:val="000000"/>
          <w:sz w:val="24"/>
        </w:rPr>
        <w:t>Describe the quality and effective professional development to be conducted to ensure that Migrant Educators, and Data Specialists</w:t>
      </w:r>
      <w:r>
        <w:rPr>
          <w:rFonts w:ascii="Arial" w:hAnsi="Arial" w:cs="Arial"/>
          <w:bCs/>
          <w:color w:val="000000"/>
          <w:sz w:val="24"/>
        </w:rPr>
        <w:t xml:space="preserve"> (as appropriate)</w:t>
      </w:r>
      <w:r w:rsidRPr="001A5D20">
        <w:rPr>
          <w:rFonts w:ascii="Arial" w:hAnsi="Arial" w:cs="Arial"/>
          <w:bCs/>
          <w:color w:val="000000"/>
          <w:sz w:val="24"/>
        </w:rPr>
        <w:t>, will remain high</w:t>
      </w:r>
      <w:r>
        <w:rPr>
          <w:rFonts w:ascii="Arial" w:hAnsi="Arial" w:cs="Arial"/>
          <w:bCs/>
          <w:color w:val="000000"/>
          <w:sz w:val="24"/>
        </w:rPr>
        <w:t>ly</w:t>
      </w:r>
      <w:r w:rsidRPr="001A5D20">
        <w:rPr>
          <w:rFonts w:ascii="Arial" w:hAnsi="Arial" w:cs="Arial"/>
          <w:bCs/>
          <w:color w:val="000000"/>
          <w:sz w:val="24"/>
        </w:rPr>
        <w:t xml:space="preserve"> effective in supporting migrant-eligible children and youth to learn </w:t>
      </w:r>
      <w:r w:rsidRPr="009D1705">
        <w:rPr>
          <w:rFonts w:ascii="Arial" w:hAnsi="Arial" w:cs="Arial"/>
          <w:bCs/>
          <w:color w:val="000000"/>
          <w:sz w:val="24"/>
        </w:rPr>
        <w:t xml:space="preserve">and achieve high performance standards so that they </w:t>
      </w:r>
      <w:r w:rsidRPr="009D1705">
        <w:rPr>
          <w:rFonts w:ascii="Arial" w:hAnsi="Arial" w:cs="Arial"/>
          <w:color w:val="000000"/>
          <w:sz w:val="24"/>
        </w:rPr>
        <w:t>will be ready for college, careers, and life, prepared to pursue the future of their choosing.</w:t>
      </w:r>
    </w:p>
    <w:p w:rsidR="00207A28" w:rsidRPr="009D1705" w:rsidRDefault="00207A28" w:rsidP="00207A28">
      <w:pPr>
        <w:pStyle w:val="PlainText"/>
        <w:ind w:left="820"/>
        <w:jc w:val="both"/>
        <w:rPr>
          <w:rFonts w:ascii="Arial" w:hAnsi="Arial" w:cs="Arial"/>
          <w:bCs/>
          <w:color w:val="000000"/>
          <w:sz w:val="24"/>
        </w:rPr>
      </w:pPr>
    </w:p>
    <w:p w:rsidR="00207A28" w:rsidRPr="009D1705" w:rsidRDefault="00FF31B3" w:rsidP="00CA2772">
      <w:pPr>
        <w:pStyle w:val="PlainText"/>
        <w:numPr>
          <w:ilvl w:val="0"/>
          <w:numId w:val="37"/>
        </w:numPr>
        <w:jc w:val="both"/>
        <w:rPr>
          <w:rFonts w:ascii="Arial" w:hAnsi="Arial" w:cs="Arial"/>
          <w:bCs/>
          <w:color w:val="000000"/>
          <w:sz w:val="24"/>
        </w:rPr>
      </w:pPr>
      <w:r w:rsidRPr="009D1705">
        <w:rPr>
          <w:rFonts w:ascii="Arial" w:hAnsi="Arial" w:cs="Arial"/>
          <w:bCs/>
          <w:color w:val="000000"/>
          <w:sz w:val="24"/>
        </w:rPr>
        <w:t>Describe the project activities to be conducted that address how the proposed program will work with local schools and school districts to ensure that they properly identify and report those students that are migrant-eligible and those who</w:t>
      </w:r>
      <w:r>
        <w:rPr>
          <w:rFonts w:ascii="Arial" w:hAnsi="Arial" w:cs="Arial"/>
          <w:bCs/>
          <w:color w:val="000000"/>
          <w:sz w:val="24"/>
        </w:rPr>
        <w:t>se</w:t>
      </w:r>
      <w:r w:rsidRPr="009D1705">
        <w:rPr>
          <w:rFonts w:ascii="Arial" w:hAnsi="Arial" w:cs="Arial"/>
          <w:bCs/>
          <w:color w:val="000000"/>
          <w:sz w:val="24"/>
        </w:rPr>
        <w:t xml:space="preserve"> eligibility has expired, and to serve such migrant-eligible students </w:t>
      </w:r>
      <w:r>
        <w:rPr>
          <w:rFonts w:ascii="Arial" w:hAnsi="Arial" w:cs="Arial"/>
          <w:sz w:val="24"/>
        </w:rPr>
        <w:t>through an integrated</w:t>
      </w:r>
      <w:r w:rsidRPr="009D1705">
        <w:rPr>
          <w:rFonts w:ascii="Arial" w:hAnsi="Arial" w:cs="Arial"/>
          <w:sz w:val="24"/>
        </w:rPr>
        <w:t xml:space="preserve"> </w:t>
      </w:r>
      <w:r>
        <w:rPr>
          <w:rFonts w:ascii="Arial" w:hAnsi="Arial" w:cs="Arial"/>
          <w:sz w:val="24"/>
        </w:rPr>
        <w:t>partnership</w:t>
      </w:r>
      <w:r w:rsidRPr="009D1705">
        <w:rPr>
          <w:rFonts w:ascii="Arial" w:hAnsi="Arial" w:cs="Arial"/>
          <w:sz w:val="24"/>
        </w:rPr>
        <w:t xml:space="preserve"> </w:t>
      </w:r>
      <w:r>
        <w:rPr>
          <w:rFonts w:ascii="Arial" w:hAnsi="Arial" w:cs="Arial"/>
          <w:sz w:val="24"/>
        </w:rPr>
        <w:t>and in a holistic way</w:t>
      </w:r>
      <w:r w:rsidRPr="009D1705">
        <w:rPr>
          <w:rFonts w:ascii="Arial" w:hAnsi="Arial" w:cs="Arial"/>
          <w:sz w:val="24"/>
        </w:rPr>
        <w:t xml:space="preserve"> that addresses each student as a whole person.</w:t>
      </w:r>
      <w:r>
        <w:rPr>
          <w:rFonts w:ascii="Arial" w:hAnsi="Arial" w:cs="Arial"/>
          <w:sz w:val="24"/>
        </w:rPr>
        <w:t xml:space="preserve">  This comprehensive management approach will involve accessing and verifying school records and state assessment scores.</w:t>
      </w:r>
    </w:p>
    <w:p w:rsidR="00207A28" w:rsidRDefault="00207A28" w:rsidP="00207A28">
      <w:pPr>
        <w:pStyle w:val="PlainText"/>
        <w:jc w:val="both"/>
        <w:rPr>
          <w:rFonts w:ascii="Arial" w:hAnsi="Arial" w:cs="Arial"/>
          <w:bCs/>
          <w:color w:val="000000"/>
          <w:sz w:val="24"/>
        </w:rPr>
      </w:pPr>
    </w:p>
    <w:p w:rsidR="00207A28" w:rsidRDefault="00FF31B3" w:rsidP="00CA2772">
      <w:pPr>
        <w:pStyle w:val="PlainText"/>
        <w:numPr>
          <w:ilvl w:val="0"/>
          <w:numId w:val="37"/>
        </w:numPr>
        <w:jc w:val="both"/>
        <w:rPr>
          <w:rFonts w:ascii="Arial" w:hAnsi="Arial" w:cs="Arial"/>
          <w:bCs/>
          <w:color w:val="000000"/>
          <w:sz w:val="24"/>
        </w:rPr>
      </w:pPr>
      <w:r>
        <w:rPr>
          <w:rFonts w:ascii="Arial" w:hAnsi="Arial" w:cs="Arial"/>
          <w:bCs/>
          <w:color w:val="000000"/>
          <w:sz w:val="24"/>
        </w:rPr>
        <w:t>Describe the project activities to be conducted that support and strengthen parent, family, and community engagement.  These activities are intended to be positive and goal-oriented relationships that seek to enhance:</w:t>
      </w:r>
    </w:p>
    <w:p w:rsidR="00207A28" w:rsidRDefault="00FF31B3" w:rsidP="00CA2772">
      <w:pPr>
        <w:pStyle w:val="PlainText"/>
        <w:numPr>
          <w:ilvl w:val="0"/>
          <w:numId w:val="41"/>
        </w:numPr>
        <w:ind w:left="1440"/>
        <w:jc w:val="both"/>
        <w:rPr>
          <w:rFonts w:ascii="Arial" w:hAnsi="Arial" w:cs="Arial"/>
          <w:bCs/>
          <w:color w:val="000000"/>
          <w:sz w:val="24"/>
        </w:rPr>
      </w:pPr>
      <w:r>
        <w:rPr>
          <w:rFonts w:ascii="Arial" w:hAnsi="Arial" w:cs="Arial"/>
          <w:bCs/>
          <w:color w:val="000000"/>
          <w:sz w:val="24"/>
        </w:rPr>
        <w:t>family well-being;</w:t>
      </w:r>
    </w:p>
    <w:p w:rsidR="00207A28" w:rsidRDefault="00FF31B3" w:rsidP="00CA2772">
      <w:pPr>
        <w:pStyle w:val="PlainText"/>
        <w:numPr>
          <w:ilvl w:val="0"/>
          <w:numId w:val="41"/>
        </w:numPr>
        <w:ind w:left="1440"/>
        <w:jc w:val="both"/>
        <w:rPr>
          <w:rFonts w:ascii="Arial" w:hAnsi="Arial" w:cs="Arial"/>
          <w:bCs/>
          <w:color w:val="000000"/>
          <w:sz w:val="24"/>
        </w:rPr>
      </w:pPr>
      <w:r>
        <w:rPr>
          <w:rFonts w:ascii="Arial" w:hAnsi="Arial" w:cs="Arial"/>
          <w:bCs/>
          <w:color w:val="000000"/>
          <w:sz w:val="24"/>
        </w:rPr>
        <w:t>parent-child relationships;</w:t>
      </w:r>
    </w:p>
    <w:p w:rsidR="00207A28" w:rsidRDefault="00FF31B3" w:rsidP="00CA2772">
      <w:pPr>
        <w:pStyle w:val="PlainText"/>
        <w:numPr>
          <w:ilvl w:val="0"/>
          <w:numId w:val="41"/>
        </w:numPr>
        <w:ind w:left="1440"/>
        <w:jc w:val="both"/>
        <w:rPr>
          <w:rFonts w:ascii="Arial" w:hAnsi="Arial" w:cs="Arial"/>
          <w:bCs/>
          <w:color w:val="000000"/>
          <w:sz w:val="24"/>
        </w:rPr>
      </w:pPr>
      <w:r>
        <w:rPr>
          <w:rFonts w:ascii="Arial" w:hAnsi="Arial" w:cs="Arial"/>
          <w:bCs/>
          <w:color w:val="000000"/>
          <w:sz w:val="24"/>
        </w:rPr>
        <w:t>families as lifelong educators;</w:t>
      </w:r>
    </w:p>
    <w:p w:rsidR="00207A28" w:rsidRDefault="00FF31B3" w:rsidP="00CA2772">
      <w:pPr>
        <w:pStyle w:val="PlainText"/>
        <w:numPr>
          <w:ilvl w:val="0"/>
          <w:numId w:val="41"/>
        </w:numPr>
        <w:ind w:left="1440"/>
        <w:jc w:val="both"/>
        <w:rPr>
          <w:rFonts w:ascii="Arial" w:hAnsi="Arial" w:cs="Arial"/>
          <w:bCs/>
          <w:color w:val="000000"/>
          <w:sz w:val="24"/>
        </w:rPr>
      </w:pPr>
      <w:r>
        <w:rPr>
          <w:rFonts w:ascii="Arial" w:hAnsi="Arial" w:cs="Arial"/>
          <w:bCs/>
          <w:color w:val="000000"/>
          <w:sz w:val="24"/>
        </w:rPr>
        <w:t>families as learners;</w:t>
      </w:r>
    </w:p>
    <w:p w:rsidR="00207A28" w:rsidRDefault="00FF31B3" w:rsidP="00CA2772">
      <w:pPr>
        <w:pStyle w:val="PlainText"/>
        <w:numPr>
          <w:ilvl w:val="0"/>
          <w:numId w:val="41"/>
        </w:numPr>
        <w:ind w:left="1440"/>
        <w:jc w:val="both"/>
        <w:rPr>
          <w:rFonts w:ascii="Arial" w:hAnsi="Arial" w:cs="Arial"/>
          <w:bCs/>
          <w:color w:val="000000"/>
          <w:sz w:val="24"/>
        </w:rPr>
      </w:pPr>
      <w:r w:rsidRPr="009E7581">
        <w:rPr>
          <w:rFonts w:ascii="Arial" w:hAnsi="Arial" w:cs="Arial"/>
          <w:bCs/>
          <w:color w:val="000000"/>
          <w:sz w:val="24"/>
        </w:rPr>
        <w:t>family conne</w:t>
      </w:r>
      <w:r>
        <w:rPr>
          <w:rFonts w:ascii="Arial" w:hAnsi="Arial" w:cs="Arial"/>
          <w:bCs/>
          <w:color w:val="000000"/>
          <w:sz w:val="24"/>
        </w:rPr>
        <w:t xml:space="preserve">ctions to school and community; </w:t>
      </w:r>
      <w:r w:rsidRPr="009E7581">
        <w:rPr>
          <w:rFonts w:ascii="Arial" w:hAnsi="Arial" w:cs="Arial"/>
          <w:bCs/>
          <w:color w:val="000000"/>
          <w:sz w:val="24"/>
        </w:rPr>
        <w:t xml:space="preserve">and </w:t>
      </w:r>
    </w:p>
    <w:p w:rsidR="00207A28" w:rsidRPr="009E7581" w:rsidRDefault="00FF31B3" w:rsidP="00CA2772">
      <w:pPr>
        <w:pStyle w:val="PlainText"/>
        <w:numPr>
          <w:ilvl w:val="0"/>
          <w:numId w:val="41"/>
        </w:numPr>
        <w:ind w:left="1440"/>
        <w:jc w:val="both"/>
        <w:rPr>
          <w:rFonts w:ascii="Arial" w:hAnsi="Arial" w:cs="Arial"/>
          <w:bCs/>
          <w:color w:val="000000"/>
          <w:sz w:val="24"/>
        </w:rPr>
      </w:pPr>
      <w:r w:rsidRPr="009E7581">
        <w:rPr>
          <w:rFonts w:ascii="Arial" w:hAnsi="Arial" w:cs="Arial"/>
          <w:bCs/>
          <w:color w:val="000000"/>
          <w:sz w:val="24"/>
        </w:rPr>
        <w:t>families as advocates and leaders.</w:t>
      </w:r>
    </w:p>
    <w:p w:rsidR="00207A28" w:rsidRPr="0009702D" w:rsidRDefault="00207A28" w:rsidP="00207A28">
      <w:pPr>
        <w:pStyle w:val="PlainText"/>
        <w:ind w:left="820"/>
        <w:jc w:val="both"/>
        <w:rPr>
          <w:rFonts w:ascii="Arial" w:hAnsi="Arial" w:cs="Arial"/>
          <w:bCs/>
          <w:color w:val="000000"/>
          <w:sz w:val="24"/>
        </w:rPr>
      </w:pPr>
    </w:p>
    <w:p w:rsidR="00207A28" w:rsidRDefault="00FF31B3" w:rsidP="00207A28">
      <w:pPr>
        <w:pStyle w:val="PlainText"/>
        <w:ind w:firstLine="360"/>
        <w:jc w:val="both"/>
        <w:rPr>
          <w:rFonts w:ascii="Arial" w:hAnsi="Arial" w:cs="Arial"/>
          <w:b/>
          <w:bCs/>
          <w:color w:val="000000"/>
          <w:sz w:val="24"/>
        </w:rPr>
      </w:pPr>
      <w:r>
        <w:rPr>
          <w:rFonts w:ascii="Arial" w:hAnsi="Arial" w:cs="Arial"/>
          <w:b/>
          <w:bCs/>
          <w:color w:val="000000"/>
          <w:sz w:val="24"/>
        </w:rPr>
        <w:t>3.2</w:t>
      </w:r>
      <w:r w:rsidRPr="0046624D">
        <w:rPr>
          <w:rFonts w:ascii="Arial" w:hAnsi="Arial" w:cs="Arial"/>
          <w:b/>
          <w:bCs/>
          <w:color w:val="000000"/>
          <w:sz w:val="24"/>
        </w:rPr>
        <w:t>:  Five (5</w:t>
      </w:r>
      <w:r>
        <w:rPr>
          <w:rFonts w:ascii="Arial" w:hAnsi="Arial" w:cs="Arial"/>
          <w:b/>
          <w:bCs/>
          <w:color w:val="000000"/>
          <w:sz w:val="24"/>
        </w:rPr>
        <w:t>) points in total for Sections H-I</w:t>
      </w:r>
    </w:p>
    <w:p w:rsidR="00207A28" w:rsidRDefault="00207A28" w:rsidP="00207A28">
      <w:pPr>
        <w:pStyle w:val="PlainText"/>
        <w:ind w:firstLine="360"/>
        <w:jc w:val="both"/>
        <w:rPr>
          <w:rFonts w:ascii="Arial" w:hAnsi="Arial" w:cs="Arial"/>
          <w:b/>
          <w:bCs/>
          <w:color w:val="000000"/>
          <w:sz w:val="24"/>
        </w:rPr>
      </w:pPr>
    </w:p>
    <w:p w:rsidR="00207A28" w:rsidRDefault="00FF31B3" w:rsidP="00CA2772">
      <w:pPr>
        <w:pStyle w:val="PlainText"/>
        <w:numPr>
          <w:ilvl w:val="0"/>
          <w:numId w:val="37"/>
        </w:numPr>
        <w:jc w:val="both"/>
        <w:rPr>
          <w:rFonts w:ascii="Arial" w:hAnsi="Arial" w:cs="Arial"/>
          <w:bCs/>
          <w:color w:val="000000"/>
          <w:sz w:val="24"/>
        </w:rPr>
      </w:pPr>
      <w:r>
        <w:rPr>
          <w:rFonts w:ascii="Arial" w:hAnsi="Arial" w:cs="Arial"/>
          <w:bCs/>
          <w:color w:val="000000"/>
          <w:sz w:val="24"/>
        </w:rPr>
        <w:t xml:space="preserve">Describe the program activities to be conducted that address how migratory children and youth who have made a qualifying move within the previous one-year period and who are failing, or most at risk of failing, to meet the challenging State academic standards or who have dropped out of school will be given “priority for services”. </w:t>
      </w:r>
    </w:p>
    <w:p w:rsidR="00E8471D" w:rsidRPr="00B2287D" w:rsidRDefault="00E8471D" w:rsidP="00E8471D">
      <w:pPr>
        <w:pStyle w:val="PlainText"/>
        <w:ind w:left="820"/>
        <w:jc w:val="both"/>
        <w:rPr>
          <w:rFonts w:ascii="Arial" w:hAnsi="Arial" w:cs="Arial"/>
          <w:bCs/>
          <w:color w:val="000000"/>
          <w:sz w:val="24"/>
        </w:rPr>
      </w:pPr>
    </w:p>
    <w:p w:rsidR="00207A28" w:rsidRDefault="00FF31B3" w:rsidP="00CA2772">
      <w:pPr>
        <w:pStyle w:val="PlainText"/>
        <w:numPr>
          <w:ilvl w:val="0"/>
          <w:numId w:val="37"/>
        </w:numPr>
        <w:jc w:val="both"/>
        <w:rPr>
          <w:rFonts w:ascii="Arial" w:hAnsi="Arial" w:cs="Arial"/>
          <w:bCs/>
          <w:color w:val="000000"/>
          <w:sz w:val="24"/>
        </w:rPr>
      </w:pPr>
      <w:r>
        <w:rPr>
          <w:rFonts w:ascii="Arial" w:hAnsi="Arial" w:cs="Arial"/>
          <w:bCs/>
          <w:color w:val="000000"/>
          <w:sz w:val="24"/>
        </w:rPr>
        <w:t>Describe the program activities, including strategic tutoring and other evidence-based activities, strategies, and interventions,</w:t>
      </w:r>
      <w:r w:rsidR="003D3ED5">
        <w:rPr>
          <w:rFonts w:ascii="Arial" w:hAnsi="Arial" w:cs="Arial"/>
          <w:bCs/>
          <w:color w:val="000000"/>
          <w:sz w:val="24"/>
        </w:rPr>
        <w:t xml:space="preserve"> as well as, support services,</w:t>
      </w:r>
      <w:r>
        <w:rPr>
          <w:rFonts w:ascii="Arial" w:hAnsi="Arial" w:cs="Arial"/>
          <w:bCs/>
          <w:color w:val="000000"/>
          <w:sz w:val="24"/>
        </w:rPr>
        <w:t xml:space="preserve"> to be conducted that serve to ensure that all migratory in-school children and youth reach challenging academic standards and graduate with a high school diploma</w:t>
      </w:r>
      <w:r w:rsidR="00D35E14">
        <w:rPr>
          <w:rFonts w:ascii="Arial" w:hAnsi="Arial" w:cs="Arial"/>
          <w:bCs/>
          <w:color w:val="000000"/>
          <w:sz w:val="24"/>
        </w:rPr>
        <w:t>, or its equivalent,</w:t>
      </w:r>
      <w:r>
        <w:rPr>
          <w:rFonts w:ascii="Arial" w:hAnsi="Arial" w:cs="Arial"/>
          <w:bCs/>
          <w:color w:val="000000"/>
          <w:sz w:val="24"/>
        </w:rPr>
        <w:t xml:space="preserve"> that prepares them for responsible citizenship, further learning, and productive employment.</w:t>
      </w:r>
    </w:p>
    <w:p w:rsidR="00207A28" w:rsidRDefault="00207A28" w:rsidP="00207A28">
      <w:pPr>
        <w:pStyle w:val="PlainText"/>
        <w:jc w:val="both"/>
        <w:rPr>
          <w:rFonts w:ascii="Arial" w:hAnsi="Arial" w:cs="Arial"/>
          <w:bCs/>
          <w:color w:val="000000"/>
          <w:sz w:val="24"/>
        </w:rPr>
      </w:pPr>
    </w:p>
    <w:p w:rsidR="00207A28" w:rsidRPr="005B7704" w:rsidRDefault="00FF31B3" w:rsidP="00207A28">
      <w:pPr>
        <w:pStyle w:val="PlainText"/>
        <w:ind w:left="360"/>
        <w:jc w:val="both"/>
        <w:rPr>
          <w:rFonts w:ascii="Arial" w:hAnsi="Arial" w:cs="Arial"/>
          <w:b/>
          <w:bCs/>
          <w:color w:val="000000"/>
          <w:sz w:val="24"/>
        </w:rPr>
      </w:pPr>
      <w:r>
        <w:rPr>
          <w:rFonts w:ascii="Arial" w:hAnsi="Arial" w:cs="Arial"/>
          <w:b/>
          <w:bCs/>
          <w:color w:val="000000"/>
          <w:sz w:val="24"/>
        </w:rPr>
        <w:t>3.3:  Twenty (20) points in total for Sections J-K</w:t>
      </w:r>
    </w:p>
    <w:p w:rsidR="00207A28" w:rsidRDefault="00207A28" w:rsidP="00207A28">
      <w:pPr>
        <w:pStyle w:val="PlainText"/>
        <w:jc w:val="both"/>
        <w:rPr>
          <w:rFonts w:ascii="Arial" w:hAnsi="Arial" w:cs="Arial"/>
          <w:bCs/>
          <w:color w:val="000000"/>
          <w:sz w:val="24"/>
        </w:rPr>
      </w:pPr>
    </w:p>
    <w:p w:rsidR="00207A28" w:rsidRPr="006D6DFB" w:rsidRDefault="00FF31B3" w:rsidP="00CA2772">
      <w:pPr>
        <w:pStyle w:val="PlainText"/>
        <w:numPr>
          <w:ilvl w:val="0"/>
          <w:numId w:val="37"/>
        </w:numPr>
        <w:jc w:val="both"/>
        <w:rPr>
          <w:rFonts w:ascii="Arial" w:hAnsi="Arial" w:cs="Arial"/>
          <w:bCs/>
          <w:color w:val="000000"/>
          <w:sz w:val="24"/>
        </w:rPr>
      </w:pPr>
      <w:r>
        <w:rPr>
          <w:rFonts w:ascii="Arial" w:hAnsi="Arial" w:cs="Arial"/>
          <w:bCs/>
          <w:color w:val="000000"/>
          <w:sz w:val="24"/>
        </w:rPr>
        <w:t xml:space="preserve">Describe the program activities that will be implemented to meet the New York State Migrant Education Program (NYS-MEP) State Performance Targets (SPTs) and Measurable Program Outcomes (MPOs) indicated in the charts below </w:t>
      </w:r>
      <w:r w:rsidRPr="006D6DFB">
        <w:rPr>
          <w:rFonts w:ascii="Arial" w:hAnsi="Arial" w:cs="Arial"/>
          <w:bCs/>
          <w:color w:val="000000"/>
          <w:sz w:val="24"/>
        </w:rPr>
        <w:t>for the following goal areas:</w:t>
      </w:r>
    </w:p>
    <w:p w:rsidR="00207A28" w:rsidRPr="006D6DFB" w:rsidRDefault="00FF31B3" w:rsidP="00CA2772">
      <w:pPr>
        <w:pStyle w:val="PlainText"/>
        <w:numPr>
          <w:ilvl w:val="0"/>
          <w:numId w:val="42"/>
        </w:numPr>
        <w:jc w:val="both"/>
        <w:rPr>
          <w:rFonts w:ascii="Arial" w:hAnsi="Arial" w:cs="Arial"/>
          <w:bCs/>
          <w:color w:val="000000"/>
          <w:sz w:val="24"/>
        </w:rPr>
      </w:pPr>
      <w:r w:rsidRPr="006D6DFB">
        <w:rPr>
          <w:rFonts w:ascii="Arial" w:hAnsi="Arial" w:cs="Arial"/>
          <w:bCs/>
          <w:color w:val="000000"/>
          <w:sz w:val="24"/>
        </w:rPr>
        <w:t>English Language Arts (ELA);</w:t>
      </w:r>
    </w:p>
    <w:p w:rsidR="00207A28" w:rsidRPr="006D6DFB" w:rsidRDefault="00FF31B3" w:rsidP="00CA2772">
      <w:pPr>
        <w:pStyle w:val="PlainText"/>
        <w:numPr>
          <w:ilvl w:val="0"/>
          <w:numId w:val="42"/>
        </w:numPr>
        <w:jc w:val="both"/>
        <w:rPr>
          <w:rFonts w:ascii="Arial" w:hAnsi="Arial" w:cs="Arial"/>
          <w:bCs/>
          <w:color w:val="000000"/>
          <w:sz w:val="24"/>
        </w:rPr>
      </w:pPr>
      <w:r w:rsidRPr="006D6DFB">
        <w:rPr>
          <w:rFonts w:ascii="Arial" w:hAnsi="Arial" w:cs="Arial"/>
          <w:bCs/>
          <w:color w:val="000000"/>
          <w:sz w:val="24"/>
        </w:rPr>
        <w:t>Mathematics;</w:t>
      </w:r>
    </w:p>
    <w:p w:rsidR="00D35E14" w:rsidRDefault="00FF31B3" w:rsidP="00CA2772">
      <w:pPr>
        <w:pStyle w:val="PlainText"/>
        <w:numPr>
          <w:ilvl w:val="0"/>
          <w:numId w:val="42"/>
        </w:numPr>
        <w:jc w:val="both"/>
        <w:rPr>
          <w:rFonts w:ascii="Arial" w:hAnsi="Arial" w:cs="Arial"/>
          <w:bCs/>
          <w:color w:val="000000"/>
          <w:sz w:val="24"/>
        </w:rPr>
      </w:pPr>
      <w:r w:rsidRPr="006D6DFB">
        <w:rPr>
          <w:rFonts w:ascii="Arial" w:hAnsi="Arial" w:cs="Arial"/>
          <w:bCs/>
          <w:color w:val="000000"/>
          <w:sz w:val="24"/>
        </w:rPr>
        <w:t xml:space="preserve">Graduation Rate; </w:t>
      </w:r>
    </w:p>
    <w:p w:rsidR="00207A28" w:rsidRPr="006D6DFB" w:rsidRDefault="00D35E14" w:rsidP="00CA2772">
      <w:pPr>
        <w:pStyle w:val="PlainText"/>
        <w:numPr>
          <w:ilvl w:val="0"/>
          <w:numId w:val="42"/>
        </w:numPr>
        <w:jc w:val="both"/>
        <w:rPr>
          <w:rFonts w:ascii="Arial" w:hAnsi="Arial" w:cs="Arial"/>
          <w:bCs/>
          <w:color w:val="000000"/>
          <w:sz w:val="24"/>
        </w:rPr>
      </w:pPr>
      <w:r>
        <w:rPr>
          <w:rFonts w:ascii="Arial" w:hAnsi="Arial" w:cs="Arial"/>
          <w:bCs/>
          <w:color w:val="000000"/>
          <w:sz w:val="24"/>
        </w:rPr>
        <w:t xml:space="preserve">Preschool Children; </w:t>
      </w:r>
      <w:r w:rsidR="00FF31B3" w:rsidRPr="006D6DFB">
        <w:rPr>
          <w:rFonts w:ascii="Arial" w:hAnsi="Arial" w:cs="Arial"/>
          <w:bCs/>
          <w:color w:val="000000"/>
          <w:sz w:val="24"/>
        </w:rPr>
        <w:t>and</w:t>
      </w:r>
    </w:p>
    <w:p w:rsidR="00207A28" w:rsidRPr="006D6DFB" w:rsidRDefault="00FF31B3" w:rsidP="00CA2772">
      <w:pPr>
        <w:pStyle w:val="PlainText"/>
        <w:numPr>
          <w:ilvl w:val="0"/>
          <w:numId w:val="42"/>
        </w:numPr>
        <w:jc w:val="both"/>
        <w:rPr>
          <w:rFonts w:ascii="Arial" w:hAnsi="Arial" w:cs="Arial"/>
          <w:bCs/>
          <w:color w:val="000000"/>
          <w:sz w:val="24"/>
        </w:rPr>
      </w:pPr>
      <w:r w:rsidRPr="006D6DFB">
        <w:rPr>
          <w:rFonts w:ascii="Arial" w:hAnsi="Arial" w:cs="Arial"/>
          <w:bCs/>
          <w:color w:val="000000"/>
          <w:sz w:val="24"/>
        </w:rPr>
        <w:t>Out-of-School Youth.</w:t>
      </w:r>
    </w:p>
    <w:p w:rsidR="00207A28" w:rsidRPr="006D6DFB" w:rsidRDefault="00207A28" w:rsidP="00207A28">
      <w:pPr>
        <w:pStyle w:val="PlainText"/>
        <w:jc w:val="both"/>
        <w:rPr>
          <w:rFonts w:ascii="Arial" w:hAnsi="Arial" w:cs="Arial"/>
          <w:bCs/>
          <w:color w:val="000000"/>
          <w:sz w:val="24"/>
        </w:rPr>
      </w:pPr>
    </w:p>
    <w:p w:rsidR="009001DB" w:rsidRDefault="00FF31B3" w:rsidP="00CA2772">
      <w:pPr>
        <w:pStyle w:val="PlainText"/>
        <w:numPr>
          <w:ilvl w:val="0"/>
          <w:numId w:val="37"/>
        </w:numPr>
        <w:jc w:val="both"/>
        <w:rPr>
          <w:rFonts w:ascii="Arial" w:hAnsi="Arial" w:cs="Arial"/>
          <w:bCs/>
          <w:color w:val="000000"/>
          <w:sz w:val="24"/>
        </w:rPr>
      </w:pPr>
      <w:r w:rsidRPr="006D6DFB">
        <w:rPr>
          <w:rFonts w:ascii="Arial" w:hAnsi="Arial" w:cs="Arial"/>
          <w:bCs/>
          <w:color w:val="000000"/>
          <w:sz w:val="24"/>
        </w:rPr>
        <w:t xml:space="preserve">Describe </w:t>
      </w:r>
      <w:r>
        <w:rPr>
          <w:rFonts w:ascii="Arial" w:hAnsi="Arial" w:cs="Arial"/>
          <w:bCs/>
          <w:color w:val="000000"/>
          <w:sz w:val="24"/>
        </w:rPr>
        <w:t xml:space="preserve">program activities that will be implemented </w:t>
      </w:r>
      <w:r w:rsidR="0071019C">
        <w:rPr>
          <w:rFonts w:ascii="Arial" w:hAnsi="Arial" w:cs="Arial"/>
          <w:bCs/>
          <w:color w:val="000000"/>
          <w:sz w:val="24"/>
        </w:rPr>
        <w:t>to</w:t>
      </w:r>
      <w:r>
        <w:rPr>
          <w:rFonts w:ascii="Arial" w:hAnsi="Arial" w:cs="Arial"/>
          <w:bCs/>
          <w:color w:val="000000"/>
          <w:sz w:val="24"/>
        </w:rPr>
        <w:t xml:space="preserve"> ensure that the required services and strategies</w:t>
      </w:r>
      <w:r w:rsidRPr="006D6DFB">
        <w:rPr>
          <w:rFonts w:ascii="Arial" w:hAnsi="Arial" w:cs="Arial"/>
          <w:bCs/>
          <w:color w:val="000000"/>
          <w:sz w:val="24"/>
        </w:rPr>
        <w:t xml:space="preserve"> </w:t>
      </w:r>
      <w:r>
        <w:rPr>
          <w:rFonts w:ascii="Arial" w:hAnsi="Arial" w:cs="Arial"/>
          <w:bCs/>
          <w:color w:val="000000"/>
          <w:sz w:val="24"/>
        </w:rPr>
        <w:t xml:space="preserve">will be addressed </w:t>
      </w:r>
      <w:r w:rsidR="0071019C">
        <w:rPr>
          <w:rFonts w:ascii="Arial" w:hAnsi="Arial" w:cs="Arial"/>
          <w:bCs/>
          <w:color w:val="000000"/>
          <w:sz w:val="24"/>
        </w:rPr>
        <w:t>to</w:t>
      </w:r>
      <w:r>
        <w:rPr>
          <w:rFonts w:ascii="Arial" w:hAnsi="Arial" w:cs="Arial"/>
          <w:bCs/>
          <w:color w:val="000000"/>
          <w:sz w:val="24"/>
        </w:rPr>
        <w:t xml:space="preserve"> meet the performance outcomes</w:t>
      </w:r>
      <w:r w:rsidRPr="006D6DFB">
        <w:rPr>
          <w:rFonts w:ascii="Arial" w:hAnsi="Arial" w:cs="Arial"/>
          <w:bCs/>
          <w:color w:val="000000"/>
          <w:sz w:val="24"/>
        </w:rPr>
        <w:t xml:space="preserve"> as outlined </w:t>
      </w:r>
      <w:r>
        <w:rPr>
          <w:rFonts w:ascii="Arial" w:hAnsi="Arial" w:cs="Arial"/>
          <w:bCs/>
          <w:color w:val="000000"/>
          <w:sz w:val="24"/>
        </w:rPr>
        <w:t xml:space="preserve">in the charts below and </w:t>
      </w:r>
      <w:r w:rsidRPr="006D6DFB">
        <w:rPr>
          <w:rFonts w:ascii="Arial" w:hAnsi="Arial" w:cs="Arial"/>
          <w:bCs/>
          <w:color w:val="000000"/>
          <w:sz w:val="24"/>
        </w:rPr>
        <w:t xml:space="preserve">in the </w:t>
      </w:r>
      <w:r>
        <w:rPr>
          <w:rFonts w:ascii="Arial" w:hAnsi="Arial" w:cs="Arial"/>
          <w:bCs/>
          <w:color w:val="000000"/>
          <w:sz w:val="24"/>
        </w:rPr>
        <w:t>State Service Delivery Plan (S</w:t>
      </w:r>
      <w:r w:rsidR="009001DB">
        <w:rPr>
          <w:rFonts w:ascii="Arial" w:hAnsi="Arial" w:cs="Arial"/>
          <w:bCs/>
          <w:color w:val="000000"/>
          <w:sz w:val="24"/>
        </w:rPr>
        <w:t>DP).  For the SDP, please see:</w:t>
      </w:r>
    </w:p>
    <w:p w:rsidR="00207A28" w:rsidRPr="008D5330" w:rsidRDefault="00771A57" w:rsidP="00CA2772">
      <w:pPr>
        <w:pStyle w:val="PlainText"/>
        <w:ind w:left="360"/>
        <w:jc w:val="both"/>
        <w:rPr>
          <w:rFonts w:ascii="Arial" w:hAnsi="Arial" w:cs="Arial"/>
          <w:bCs/>
          <w:color w:val="000000"/>
          <w:sz w:val="24"/>
        </w:rPr>
      </w:pPr>
      <w:hyperlink r:id="rId60" w:history="1">
        <w:r w:rsidR="00CA2772" w:rsidRPr="00074CAE">
          <w:rPr>
            <w:rStyle w:val="Hyperlink"/>
            <w:rFonts w:ascii="Arial" w:hAnsi="Arial" w:cs="Arial"/>
            <w:sz w:val="24"/>
            <w:szCs w:val="24"/>
            <w:shd w:val="clear" w:color="auto" w:fill="FFFFFF"/>
          </w:rPr>
          <w:t>http://nysmigrant.org/downloads/Service-Delivery-Plans</w:t>
        </w:r>
      </w:hyperlink>
    </w:p>
    <w:p w:rsidR="00207A28" w:rsidRPr="005D03C2" w:rsidRDefault="00207A28" w:rsidP="00207A28">
      <w:pPr>
        <w:spacing w:after="160" w:line="259" w:lineRule="auto"/>
        <w:contextualSpacing/>
        <w:jc w:val="both"/>
        <w:rPr>
          <w:rFonts w:ascii="Arial" w:hAnsi="Arial"/>
          <w:sz w:val="22"/>
          <w:szCs w:val="20"/>
        </w:rPr>
      </w:pPr>
      <w:bookmarkStart w:id="14" w:name="_Hlk508694669"/>
      <w:bookmarkEnd w:id="13"/>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30"/>
        <w:gridCol w:w="7225"/>
      </w:tblGrid>
      <w:tr w:rsidR="00207A28" w:rsidRPr="0017243E">
        <w:trPr>
          <w:cantSplit/>
          <w:tblHeader/>
        </w:trPr>
        <w:tc>
          <w:tcPr>
            <w:tcW w:w="9635" w:type="dxa"/>
            <w:gridSpan w:val="2"/>
            <w:tcBorders>
              <w:bottom w:val="nil"/>
              <w:right w:val="nil"/>
            </w:tcBorders>
            <w:shd w:val="clear" w:color="auto" w:fill="000000"/>
          </w:tcPr>
          <w:p w:rsidR="00207A28" w:rsidRPr="0017243E" w:rsidRDefault="00FF31B3" w:rsidP="00207A28">
            <w:pPr>
              <w:jc w:val="both"/>
              <w:rPr>
                <w:rFonts w:ascii="Arial" w:hAnsi="Arial"/>
                <w:b/>
                <w:bCs/>
                <w:color w:val="FFFFFF"/>
                <w:sz w:val="20"/>
                <w:lang w:eastAsia="zh-CN"/>
              </w:rPr>
            </w:pPr>
            <w:r w:rsidRPr="0017243E">
              <w:rPr>
                <w:rFonts w:ascii="Arial" w:hAnsi="Arial"/>
                <w:b/>
                <w:bCs/>
                <w:color w:val="FFFFFF"/>
                <w:sz w:val="20"/>
                <w:lang w:eastAsia="zh-CN"/>
              </w:rPr>
              <w:t>Goal Area: English Language Arts</w:t>
            </w:r>
          </w:p>
        </w:tc>
      </w:tr>
      <w:tr w:rsidR="00207A28" w:rsidRPr="0017243E">
        <w:trPr>
          <w:cantSplit/>
        </w:trPr>
        <w:tc>
          <w:tcPr>
            <w:tcW w:w="2150" w:type="dxa"/>
            <w:tcBorders>
              <w:top w:val="single" w:sz="4" w:space="0" w:color="000000"/>
              <w:bottom w:val="single" w:sz="4" w:space="0" w:color="000000"/>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State Performance Target</w:t>
            </w:r>
          </w:p>
        </w:tc>
        <w:tc>
          <w:tcPr>
            <w:tcW w:w="7485" w:type="dxa"/>
            <w:tcBorders>
              <w:top w:val="single" w:sz="4" w:space="0" w:color="000000"/>
              <w:bottom w:val="single" w:sz="4" w:space="0" w:color="000000"/>
            </w:tcBorders>
          </w:tcPr>
          <w:p w:rsidR="00207A28" w:rsidRPr="0017243E" w:rsidRDefault="00FF31B3" w:rsidP="00207A28">
            <w:pPr>
              <w:jc w:val="both"/>
              <w:rPr>
                <w:rFonts w:ascii="Arial" w:hAnsi="Arial"/>
                <w:sz w:val="20"/>
                <w:lang w:eastAsia="zh-CN"/>
              </w:rPr>
            </w:pPr>
            <w:r w:rsidRPr="0017243E">
              <w:rPr>
                <w:rFonts w:ascii="Arial" w:hAnsi="Arial"/>
                <w:sz w:val="20"/>
                <w:lang w:eastAsia="zh-CN"/>
              </w:rPr>
              <w:t>Decrease the gap between grades 3-8 migrant students and the economically disadvantaged subgroup on the NYS Assessment in English Language Arts by 15% each year starting in 2017.</w:t>
            </w:r>
          </w:p>
        </w:tc>
      </w:tr>
      <w:tr w:rsidR="00207A28" w:rsidRPr="0017243E">
        <w:trPr>
          <w:cantSplit/>
        </w:trPr>
        <w:tc>
          <w:tcPr>
            <w:tcW w:w="2150" w:type="dxa"/>
            <w:tcBorders>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 xml:space="preserve">Overall Strategy </w:t>
            </w:r>
          </w:p>
        </w:tc>
        <w:tc>
          <w:tcPr>
            <w:tcW w:w="7485" w:type="dxa"/>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Provide academic instruction to support the development of foundational skills and content knowledge based on state and local standards.</w:t>
            </w:r>
          </w:p>
        </w:tc>
      </w:tr>
      <w:tr w:rsidR="00207A28" w:rsidRPr="0017243E">
        <w:trPr>
          <w:cantSplit/>
          <w:trHeight w:val="674"/>
        </w:trPr>
        <w:tc>
          <w:tcPr>
            <w:tcW w:w="2150" w:type="dxa"/>
            <w:tcBorders>
              <w:top w:val="single" w:sz="4" w:space="0" w:color="000000"/>
              <w:bottom w:val="single" w:sz="4" w:space="0" w:color="000000"/>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Strategy 1.1</w:t>
            </w:r>
          </w:p>
        </w:tc>
        <w:tc>
          <w:tcPr>
            <w:tcW w:w="7485" w:type="dxa"/>
            <w:tcBorders>
              <w:top w:val="single" w:sz="4" w:space="0" w:color="000000"/>
              <w:bottom w:val="single" w:sz="4" w:space="0" w:color="000000"/>
            </w:tcBorders>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Each year beginning in fall 2016, all migrant students in grades K-12 will have a complete, updated NYS MEP Migrant Student Needs Assessment within 45 school days of enrollment in the METS program.</w:t>
            </w:r>
          </w:p>
        </w:tc>
      </w:tr>
      <w:tr w:rsidR="00207A28" w:rsidRPr="0017243E">
        <w:trPr>
          <w:cantSplit/>
        </w:trPr>
        <w:tc>
          <w:tcPr>
            <w:tcW w:w="2150" w:type="dxa"/>
            <w:tcBorders>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Strategy 1.2</w:t>
            </w:r>
          </w:p>
        </w:tc>
        <w:tc>
          <w:tcPr>
            <w:tcW w:w="7485" w:type="dxa"/>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Each migrant student in grades K-8 on the Academic Services Intensity Rubric Level 3 will complete an initial NYS Migrant ELA Assessment within 45 school days of enrollment in the METS program each school year. Level 3 students will complete a post assessment using the same instrument following a schedule to be determined annually by the NYS MEP.</w:t>
            </w:r>
          </w:p>
        </w:tc>
      </w:tr>
      <w:tr w:rsidR="00207A28" w:rsidRPr="0017243E">
        <w:trPr>
          <w:cantSplit/>
        </w:trPr>
        <w:tc>
          <w:tcPr>
            <w:tcW w:w="2150" w:type="dxa"/>
            <w:tcBorders>
              <w:top w:val="single" w:sz="4" w:space="0" w:color="000000"/>
              <w:bottom w:val="single" w:sz="4" w:space="0" w:color="000000"/>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Strategy 1.3</w:t>
            </w:r>
          </w:p>
        </w:tc>
        <w:tc>
          <w:tcPr>
            <w:tcW w:w="7485" w:type="dxa"/>
            <w:tcBorders>
              <w:top w:val="single" w:sz="4" w:space="0" w:color="000000"/>
              <w:bottom w:val="single" w:sz="4" w:space="0" w:color="000000"/>
            </w:tcBorders>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Beginning in fall 2016, all K-8 migrant students at Level 3 on the Academic Services Intensity Rubric targeted for ELA services through the NYS MEP Migrant Student Needs Assessment will receive 30 or more hours of supplemental instruction in ELA during the regular school year, and 5 or more additional hours of ELA instruction if present during summer.</w:t>
            </w:r>
          </w:p>
        </w:tc>
      </w:tr>
      <w:tr w:rsidR="00207A28" w:rsidRPr="0017243E">
        <w:trPr>
          <w:cantSplit/>
        </w:trPr>
        <w:tc>
          <w:tcPr>
            <w:tcW w:w="2150" w:type="dxa"/>
            <w:tcBorders>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Implementation Indicator</w:t>
            </w:r>
          </w:p>
        </w:tc>
        <w:tc>
          <w:tcPr>
            <w:tcW w:w="7485" w:type="dxa"/>
          </w:tcPr>
          <w:p w:rsidR="00207A28" w:rsidRPr="0017243E" w:rsidRDefault="00FF31B3" w:rsidP="00207A28">
            <w:pPr>
              <w:jc w:val="both"/>
              <w:rPr>
                <w:rFonts w:ascii="Arial" w:hAnsi="Arial"/>
                <w:sz w:val="20"/>
                <w:lang w:eastAsia="zh-CN"/>
              </w:rPr>
            </w:pPr>
            <w:r w:rsidRPr="0017243E">
              <w:rPr>
                <w:rFonts w:ascii="Arial" w:hAnsi="Arial"/>
                <w:sz w:val="20"/>
                <w:lang w:eastAsia="zh-CN"/>
              </w:rPr>
              <w:t>1.1. Each year beginning in fall 2016, 90% of migrant students in grades K-12 will have a complete, updated NYS MEP Migrant Student Needs assessment within 45 school days of enrollment in the METS program.</w:t>
            </w:r>
          </w:p>
        </w:tc>
      </w:tr>
      <w:tr w:rsidR="00207A28" w:rsidRPr="0017243E">
        <w:trPr>
          <w:cantSplit/>
        </w:trPr>
        <w:tc>
          <w:tcPr>
            <w:tcW w:w="2150" w:type="dxa"/>
            <w:tcBorders>
              <w:top w:val="single" w:sz="4" w:space="0" w:color="000000"/>
              <w:bottom w:val="single" w:sz="4" w:space="0" w:color="000000"/>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Implementation Indicator</w:t>
            </w:r>
          </w:p>
        </w:tc>
        <w:tc>
          <w:tcPr>
            <w:tcW w:w="7485" w:type="dxa"/>
            <w:tcBorders>
              <w:top w:val="single" w:sz="4" w:space="0" w:color="000000"/>
              <w:bottom w:val="single" w:sz="4" w:space="0" w:color="000000"/>
            </w:tcBorders>
          </w:tcPr>
          <w:p w:rsidR="00207A28" w:rsidRPr="0017243E" w:rsidRDefault="00FF31B3" w:rsidP="00207A28">
            <w:pPr>
              <w:jc w:val="both"/>
              <w:rPr>
                <w:rFonts w:ascii="Arial" w:hAnsi="Arial"/>
                <w:sz w:val="20"/>
                <w:lang w:eastAsia="zh-CN"/>
              </w:rPr>
            </w:pPr>
            <w:r w:rsidRPr="0017243E">
              <w:rPr>
                <w:rFonts w:ascii="Arial" w:hAnsi="Arial"/>
                <w:sz w:val="20"/>
                <w:lang w:eastAsia="zh-CN"/>
              </w:rPr>
              <w:t>1.2 Each year, 90% of K-8 migrant students targeted for Level 3 ELA services will receive 30 or more hours of supplemental instruction in ELA during the regular school year and an additional 5 or more hours of instruction if present during summer.</w:t>
            </w:r>
          </w:p>
        </w:tc>
      </w:tr>
      <w:tr w:rsidR="00207A28" w:rsidRPr="0017243E">
        <w:trPr>
          <w:cantSplit/>
        </w:trPr>
        <w:tc>
          <w:tcPr>
            <w:tcW w:w="2150" w:type="dxa"/>
            <w:tcBorders>
              <w:right w:val="nil"/>
            </w:tcBorders>
            <w:shd w:val="clear" w:color="auto" w:fill="FBD4B4"/>
          </w:tcPr>
          <w:p w:rsidR="00207A28" w:rsidRPr="0017243E" w:rsidRDefault="00FF31B3" w:rsidP="00207A28">
            <w:pPr>
              <w:rPr>
                <w:rFonts w:ascii="Arial" w:hAnsi="Arial"/>
                <w:b/>
                <w:bCs/>
                <w:sz w:val="20"/>
                <w:lang w:eastAsia="zh-CN"/>
              </w:rPr>
            </w:pPr>
            <w:r w:rsidRPr="0017243E">
              <w:rPr>
                <w:rFonts w:ascii="Arial" w:hAnsi="Arial"/>
                <w:b/>
                <w:bCs/>
                <w:sz w:val="20"/>
                <w:lang w:eastAsia="zh-CN"/>
              </w:rPr>
              <w:t>Measurable Program Outcome</w:t>
            </w:r>
          </w:p>
        </w:tc>
        <w:tc>
          <w:tcPr>
            <w:tcW w:w="7485" w:type="dxa"/>
            <w:shd w:val="clear" w:color="auto" w:fill="FBD4B4"/>
          </w:tcPr>
          <w:p w:rsidR="00207A28" w:rsidRPr="0017243E" w:rsidRDefault="00FF31B3" w:rsidP="00207A28">
            <w:pPr>
              <w:jc w:val="both"/>
              <w:rPr>
                <w:rFonts w:ascii="Arial" w:hAnsi="Arial"/>
                <w:sz w:val="20"/>
                <w:lang w:eastAsia="zh-CN"/>
              </w:rPr>
            </w:pPr>
            <w:r w:rsidRPr="0017243E">
              <w:rPr>
                <w:rFonts w:ascii="Arial" w:hAnsi="Arial"/>
                <w:sz w:val="20"/>
                <w:lang w:eastAsia="zh-CN"/>
              </w:rPr>
              <w:t>1.3 Beginning in fall 2016, 80% of Grade 3-8 migrant students receiving Level 3 supplemental academic instruction in ELA during the regular school year will gain 10 or more NCEs from the Fall to Spring administration of the NYS Migrant ELA Assessment.</w:t>
            </w:r>
          </w:p>
        </w:tc>
      </w:tr>
    </w:tbl>
    <w:p w:rsidR="00207A28" w:rsidRPr="0017243E" w:rsidRDefault="00207A28" w:rsidP="00207A28">
      <w:pPr>
        <w:pStyle w:val="BodyText"/>
        <w:spacing w:before="43"/>
        <w:ind w:left="140" w:right="302" w:hanging="1"/>
        <w:rPr>
          <w:rFonts w:ascii="Arial" w:hAnsi="Arial"/>
          <w:sz w:val="20"/>
          <w:szCs w:val="19"/>
          <w:highlight w:val="yellow"/>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30"/>
        <w:gridCol w:w="7225"/>
      </w:tblGrid>
      <w:tr w:rsidR="00207A28" w:rsidRPr="0017243E">
        <w:trPr>
          <w:cantSplit/>
          <w:tblHeader/>
        </w:trPr>
        <w:tc>
          <w:tcPr>
            <w:tcW w:w="9635" w:type="dxa"/>
            <w:gridSpan w:val="2"/>
            <w:tcBorders>
              <w:bottom w:val="nil"/>
              <w:right w:val="nil"/>
            </w:tcBorders>
            <w:shd w:val="clear" w:color="auto" w:fill="000000"/>
          </w:tcPr>
          <w:p w:rsidR="00207A28" w:rsidRPr="0017243E" w:rsidRDefault="00FF31B3" w:rsidP="00207A28">
            <w:pPr>
              <w:rPr>
                <w:rFonts w:ascii="Arial" w:hAnsi="Arial"/>
                <w:b/>
                <w:bCs/>
                <w:color w:val="FFFFFF"/>
                <w:sz w:val="20"/>
                <w:lang w:eastAsia="zh-CN"/>
              </w:rPr>
            </w:pPr>
            <w:r w:rsidRPr="0017243E">
              <w:rPr>
                <w:rFonts w:ascii="Arial" w:hAnsi="Arial"/>
                <w:b/>
                <w:bCs/>
                <w:color w:val="FFFFFF"/>
                <w:sz w:val="20"/>
                <w:lang w:eastAsia="zh-CN"/>
              </w:rPr>
              <w:t>Goal Area: Mathematics</w:t>
            </w:r>
          </w:p>
        </w:tc>
      </w:tr>
      <w:tr w:rsidR="00207A28" w:rsidRPr="0017243E">
        <w:trPr>
          <w:cantSplit/>
        </w:trPr>
        <w:tc>
          <w:tcPr>
            <w:tcW w:w="2150" w:type="dxa"/>
            <w:tcBorders>
              <w:top w:val="single" w:sz="4" w:space="0" w:color="000000"/>
              <w:bottom w:val="single" w:sz="4" w:space="0" w:color="000000"/>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State Performance Target</w:t>
            </w:r>
          </w:p>
        </w:tc>
        <w:tc>
          <w:tcPr>
            <w:tcW w:w="7485" w:type="dxa"/>
            <w:tcBorders>
              <w:top w:val="single" w:sz="4" w:space="0" w:color="000000"/>
              <w:bottom w:val="single" w:sz="4" w:space="0" w:color="000000"/>
            </w:tcBorders>
          </w:tcPr>
          <w:p w:rsidR="00207A28" w:rsidRPr="0017243E" w:rsidRDefault="00FF31B3" w:rsidP="00207A28">
            <w:pPr>
              <w:jc w:val="both"/>
              <w:rPr>
                <w:rFonts w:ascii="Arial" w:hAnsi="Arial"/>
                <w:sz w:val="20"/>
                <w:lang w:eastAsia="zh-CN"/>
              </w:rPr>
            </w:pPr>
            <w:r w:rsidRPr="0017243E">
              <w:rPr>
                <w:rFonts w:ascii="Arial" w:hAnsi="Arial"/>
                <w:sz w:val="20"/>
                <w:lang w:eastAsia="zh-CN"/>
              </w:rPr>
              <w:t>Decrease the gap between grades 3-8 migrant students and the economically disadvantaged subgroup on the NYS Assessment in Mathematics by 15% each year starting in 2017.</w:t>
            </w:r>
          </w:p>
        </w:tc>
      </w:tr>
      <w:tr w:rsidR="00207A28" w:rsidRPr="0017243E">
        <w:trPr>
          <w:cantSplit/>
        </w:trPr>
        <w:tc>
          <w:tcPr>
            <w:tcW w:w="2150" w:type="dxa"/>
            <w:tcBorders>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 xml:space="preserve">Overall Strategy </w:t>
            </w:r>
          </w:p>
        </w:tc>
        <w:tc>
          <w:tcPr>
            <w:tcW w:w="7485" w:type="dxa"/>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Provide academic instruction to support the development of foundational skills and content knowledge based on state and local standards.</w:t>
            </w:r>
          </w:p>
        </w:tc>
      </w:tr>
      <w:tr w:rsidR="00207A28" w:rsidRPr="0017243E">
        <w:trPr>
          <w:cantSplit/>
        </w:trPr>
        <w:tc>
          <w:tcPr>
            <w:tcW w:w="2150" w:type="dxa"/>
            <w:tcBorders>
              <w:top w:val="single" w:sz="4" w:space="0" w:color="000000"/>
              <w:bottom w:val="single" w:sz="4" w:space="0" w:color="000000"/>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Strategy 2.1</w:t>
            </w:r>
          </w:p>
        </w:tc>
        <w:tc>
          <w:tcPr>
            <w:tcW w:w="7485" w:type="dxa"/>
            <w:tcBorders>
              <w:top w:val="single" w:sz="4" w:space="0" w:color="000000"/>
              <w:bottom w:val="single" w:sz="4" w:space="0" w:color="000000"/>
            </w:tcBorders>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Each migrant student in grades K-8 on the Academic Services Intensity Rubric Level 3 will complete an initial NYS Migrant Mathematics Assessment within 45 school days of enrollment in the METS program each school year. Level 3 students will complete a post assessment using the same instrument following a schedule to be determined annually by the NYS MEP.</w:t>
            </w:r>
          </w:p>
        </w:tc>
      </w:tr>
      <w:tr w:rsidR="00207A28" w:rsidRPr="0017243E">
        <w:trPr>
          <w:cantSplit/>
        </w:trPr>
        <w:tc>
          <w:tcPr>
            <w:tcW w:w="2150" w:type="dxa"/>
            <w:tcBorders>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Strategy 2.2</w:t>
            </w:r>
          </w:p>
        </w:tc>
        <w:tc>
          <w:tcPr>
            <w:tcW w:w="7485" w:type="dxa"/>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Beginning in fall 2016, all K-8 migrant students at Level 3 on the Academic Services Intensity Rubric targeted for Mathematics services through the NYS MEP Migrant Student Needs Assessment will receive 30 or more hours of supplemental instruction in Mathematics during the regular school year, and an additional 5 or more hours of Mathematics instruction if present during summer.</w:t>
            </w:r>
          </w:p>
        </w:tc>
      </w:tr>
      <w:tr w:rsidR="00207A28" w:rsidRPr="0017243E">
        <w:trPr>
          <w:cantSplit/>
        </w:trPr>
        <w:tc>
          <w:tcPr>
            <w:tcW w:w="2150" w:type="dxa"/>
            <w:tcBorders>
              <w:top w:val="single" w:sz="4" w:space="0" w:color="000000"/>
              <w:bottom w:val="single" w:sz="4" w:space="0" w:color="000000"/>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Implementation Indicator</w:t>
            </w:r>
          </w:p>
        </w:tc>
        <w:tc>
          <w:tcPr>
            <w:tcW w:w="7485" w:type="dxa"/>
            <w:tcBorders>
              <w:top w:val="single" w:sz="4" w:space="0" w:color="000000"/>
              <w:bottom w:val="single" w:sz="4" w:space="0" w:color="000000"/>
            </w:tcBorders>
          </w:tcPr>
          <w:p w:rsidR="00207A28" w:rsidRPr="0017243E" w:rsidRDefault="00FF31B3" w:rsidP="00207A28">
            <w:pPr>
              <w:jc w:val="both"/>
              <w:rPr>
                <w:rFonts w:ascii="Arial" w:hAnsi="Arial"/>
                <w:sz w:val="20"/>
                <w:lang w:eastAsia="zh-CN"/>
              </w:rPr>
            </w:pPr>
            <w:r w:rsidRPr="0017243E">
              <w:rPr>
                <w:rFonts w:ascii="Arial" w:hAnsi="Arial"/>
                <w:sz w:val="20"/>
                <w:lang w:eastAsia="zh-CN"/>
              </w:rPr>
              <w:t>2.1 Each year, 90% of K-8 migrant students targeted for Level 3 Mathematics services will receive 30 or more hours of supplemental instruction in Mathematics during the regular school year and an additional 5 or more hours of instruction if present during summer.</w:t>
            </w:r>
          </w:p>
        </w:tc>
      </w:tr>
      <w:tr w:rsidR="00207A28" w:rsidRPr="0017243E">
        <w:trPr>
          <w:cantSplit/>
        </w:trPr>
        <w:tc>
          <w:tcPr>
            <w:tcW w:w="2150" w:type="dxa"/>
            <w:tcBorders>
              <w:right w:val="nil"/>
            </w:tcBorders>
            <w:shd w:val="clear" w:color="auto" w:fill="FBD4B4"/>
          </w:tcPr>
          <w:p w:rsidR="00207A28" w:rsidRPr="0017243E" w:rsidRDefault="00FF31B3" w:rsidP="00207A28">
            <w:pPr>
              <w:rPr>
                <w:rFonts w:ascii="Arial" w:hAnsi="Arial"/>
                <w:b/>
                <w:bCs/>
                <w:sz w:val="20"/>
                <w:lang w:eastAsia="zh-CN"/>
              </w:rPr>
            </w:pPr>
            <w:r w:rsidRPr="0017243E">
              <w:rPr>
                <w:rFonts w:ascii="Arial" w:hAnsi="Arial"/>
                <w:b/>
                <w:bCs/>
                <w:sz w:val="20"/>
                <w:lang w:eastAsia="zh-CN"/>
              </w:rPr>
              <w:t>Measurable Program Outcome</w:t>
            </w:r>
          </w:p>
        </w:tc>
        <w:tc>
          <w:tcPr>
            <w:tcW w:w="7485" w:type="dxa"/>
            <w:shd w:val="clear" w:color="auto" w:fill="FBD4B4"/>
          </w:tcPr>
          <w:p w:rsidR="00207A28" w:rsidRPr="0017243E" w:rsidRDefault="00FF31B3" w:rsidP="00207A28">
            <w:pPr>
              <w:jc w:val="both"/>
              <w:rPr>
                <w:rFonts w:ascii="Arial" w:hAnsi="Arial"/>
                <w:sz w:val="20"/>
                <w:lang w:eastAsia="zh-CN"/>
              </w:rPr>
            </w:pPr>
            <w:r w:rsidRPr="0017243E">
              <w:rPr>
                <w:rFonts w:ascii="Arial" w:hAnsi="Arial"/>
                <w:sz w:val="20"/>
                <w:lang w:eastAsia="zh-CN"/>
              </w:rPr>
              <w:t>2.2 Beginning in fall 2016, 80% of Grade 3-8 migrant students receiving Level 3 supplemental academic instruction in Mathematics during the regular school year will gain 10 or more NCEs from the Fall to Spring administration of the NYS Migrant Mathematics Assessment.</w:t>
            </w:r>
          </w:p>
        </w:tc>
      </w:tr>
    </w:tbl>
    <w:p w:rsidR="00207A28" w:rsidRPr="0017243E" w:rsidRDefault="00207A28" w:rsidP="00207A28">
      <w:pPr>
        <w:rPr>
          <w:rFonts w:ascii="Arial" w:hAnsi="Arial"/>
          <w:sz w:val="20"/>
          <w:szCs w:val="19"/>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61"/>
        <w:gridCol w:w="7189"/>
      </w:tblGrid>
      <w:tr w:rsidR="00207A28" w:rsidRPr="0017243E">
        <w:trPr>
          <w:cantSplit/>
          <w:tblHeader/>
        </w:trPr>
        <w:tc>
          <w:tcPr>
            <w:tcW w:w="9576" w:type="dxa"/>
            <w:gridSpan w:val="2"/>
            <w:tcBorders>
              <w:bottom w:val="nil"/>
            </w:tcBorders>
            <w:shd w:val="clear" w:color="auto" w:fill="000000"/>
          </w:tcPr>
          <w:p w:rsidR="00207A28" w:rsidRPr="0017243E" w:rsidRDefault="00FF31B3" w:rsidP="00207A28">
            <w:pPr>
              <w:rPr>
                <w:rFonts w:ascii="Arial" w:hAnsi="Arial"/>
                <w:b/>
                <w:bCs/>
                <w:color w:val="FFFFFF"/>
                <w:sz w:val="20"/>
                <w:lang w:eastAsia="zh-CN"/>
              </w:rPr>
            </w:pPr>
            <w:r w:rsidRPr="0017243E">
              <w:rPr>
                <w:rFonts w:ascii="Arial" w:hAnsi="Arial"/>
                <w:b/>
                <w:bCs/>
                <w:color w:val="FFFFFF"/>
                <w:sz w:val="20"/>
                <w:lang w:eastAsia="zh-CN"/>
              </w:rPr>
              <w:t>Goal Area: Graduation</w:t>
            </w:r>
          </w:p>
        </w:tc>
      </w:tr>
      <w:tr w:rsidR="00207A28" w:rsidRPr="0017243E">
        <w:trPr>
          <w:cantSplit/>
        </w:trPr>
        <w:tc>
          <w:tcPr>
            <w:tcW w:w="2178" w:type="dxa"/>
            <w:tcBorders>
              <w:top w:val="single" w:sz="4" w:space="0" w:color="000000"/>
              <w:bottom w:val="single" w:sz="4" w:space="0" w:color="000000"/>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State Performance Target</w:t>
            </w:r>
          </w:p>
        </w:tc>
        <w:tc>
          <w:tcPr>
            <w:tcW w:w="7398" w:type="dxa"/>
            <w:tcBorders>
              <w:top w:val="single" w:sz="4" w:space="0" w:color="000000"/>
              <w:bottom w:val="single" w:sz="4" w:space="0" w:color="000000"/>
            </w:tcBorders>
          </w:tcPr>
          <w:p w:rsidR="00207A28" w:rsidRPr="0017243E" w:rsidRDefault="00FF31B3" w:rsidP="00207A28">
            <w:pPr>
              <w:jc w:val="both"/>
              <w:rPr>
                <w:rFonts w:ascii="Arial" w:hAnsi="Arial"/>
                <w:sz w:val="20"/>
                <w:lang w:eastAsia="zh-CN"/>
              </w:rPr>
            </w:pPr>
            <w:r w:rsidRPr="0017243E">
              <w:rPr>
                <w:rFonts w:ascii="Arial" w:hAnsi="Arial"/>
                <w:sz w:val="20"/>
                <w:lang w:eastAsia="zh-CN"/>
              </w:rPr>
              <w:t xml:space="preserve">Decrease the gap in the statewide </w:t>
            </w:r>
            <w:r w:rsidR="0071019C" w:rsidRPr="0017243E">
              <w:rPr>
                <w:rFonts w:ascii="Arial" w:hAnsi="Arial"/>
                <w:sz w:val="20"/>
                <w:lang w:eastAsia="zh-CN"/>
              </w:rPr>
              <w:t>4-year</w:t>
            </w:r>
            <w:r w:rsidRPr="0017243E">
              <w:rPr>
                <w:rFonts w:ascii="Arial" w:hAnsi="Arial"/>
                <w:sz w:val="20"/>
                <w:lang w:eastAsia="zh-CN"/>
              </w:rPr>
              <w:t xml:space="preserve"> cohort graduation rate between migrant students and all NYS students by 10% annually beginning in 2017.</w:t>
            </w:r>
          </w:p>
        </w:tc>
      </w:tr>
      <w:tr w:rsidR="00207A28" w:rsidRPr="0017243E">
        <w:trPr>
          <w:cantSplit/>
        </w:trPr>
        <w:tc>
          <w:tcPr>
            <w:tcW w:w="2178" w:type="dxa"/>
            <w:tcBorders>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 xml:space="preserve">Overall Strategy </w:t>
            </w:r>
          </w:p>
        </w:tc>
        <w:tc>
          <w:tcPr>
            <w:tcW w:w="7398" w:type="dxa"/>
          </w:tcPr>
          <w:p w:rsidR="00207A28" w:rsidRPr="0017243E" w:rsidRDefault="00FF31B3" w:rsidP="00207A28">
            <w:pPr>
              <w:jc w:val="both"/>
              <w:rPr>
                <w:rFonts w:ascii="Arial" w:hAnsi="Arial"/>
                <w:sz w:val="20"/>
                <w:lang w:eastAsia="zh-CN"/>
              </w:rPr>
            </w:pPr>
            <w:r w:rsidRPr="0017243E">
              <w:rPr>
                <w:rFonts w:ascii="Arial" w:hAnsi="Arial"/>
                <w:sz w:val="20"/>
                <w:lang w:eastAsia="zh-CN"/>
              </w:rPr>
              <w:t>Provide academic instruction to support the development of foundational skills and content knowledge based on state and local standards.</w:t>
            </w:r>
          </w:p>
        </w:tc>
      </w:tr>
      <w:tr w:rsidR="00207A28" w:rsidRPr="0017243E">
        <w:trPr>
          <w:cantSplit/>
        </w:trPr>
        <w:tc>
          <w:tcPr>
            <w:tcW w:w="2178" w:type="dxa"/>
            <w:tcBorders>
              <w:top w:val="single" w:sz="4" w:space="0" w:color="000000"/>
              <w:bottom w:val="single" w:sz="4" w:space="0" w:color="000000"/>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Strategy 3.1</w:t>
            </w:r>
          </w:p>
        </w:tc>
        <w:tc>
          <w:tcPr>
            <w:tcW w:w="7398" w:type="dxa"/>
            <w:tcBorders>
              <w:top w:val="single" w:sz="4" w:space="0" w:color="000000"/>
              <w:bottom w:val="single" w:sz="4" w:space="0" w:color="000000"/>
            </w:tcBorders>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Each year beginning in fall 2016, all grade 9-12 migrant students at Level 3 on the Academic Services Intensity Rubric will receive 30 or more hours of supplemental academic instruction during the regular school year, and an additional 5 or more hours of instruction if present during summer.</w:t>
            </w:r>
            <w:r w:rsidRPr="0017243E">
              <w:rPr>
                <w:rStyle w:val="FootnoteReference"/>
                <w:rFonts w:ascii="Arial" w:hAnsi="Arial"/>
                <w:sz w:val="20"/>
                <w:lang w:eastAsia="zh-CN"/>
              </w:rPr>
              <w:footnoteReference w:id="1"/>
            </w:r>
          </w:p>
        </w:tc>
      </w:tr>
      <w:tr w:rsidR="00207A28" w:rsidRPr="0017243E">
        <w:trPr>
          <w:cantSplit/>
        </w:trPr>
        <w:tc>
          <w:tcPr>
            <w:tcW w:w="2178" w:type="dxa"/>
            <w:tcBorders>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Strategy 3.2</w:t>
            </w:r>
          </w:p>
        </w:tc>
        <w:tc>
          <w:tcPr>
            <w:tcW w:w="7398" w:type="dxa"/>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Each year beginning in fall 2016, all migrant students in grades 9-12 at Level 3 on the Academic Services Intensity Rubric will complete a MEP Graduation Plan Part One,</w:t>
            </w:r>
            <w:r w:rsidRPr="0017243E">
              <w:rPr>
                <w:rStyle w:val="FootnoteReference"/>
                <w:rFonts w:ascii="Arial" w:hAnsi="Arial"/>
                <w:sz w:val="20"/>
                <w:lang w:eastAsia="zh-CN"/>
              </w:rPr>
              <w:footnoteReference w:id="2"/>
            </w:r>
            <w:r w:rsidRPr="0017243E">
              <w:rPr>
                <w:rFonts w:ascii="Arial" w:hAnsi="Arial"/>
                <w:sz w:val="20"/>
                <w:lang w:eastAsia="zh-CN"/>
              </w:rPr>
              <w:t xml:space="preserve"> within 45 school days of enrollment in the METS program.</w:t>
            </w:r>
          </w:p>
        </w:tc>
      </w:tr>
      <w:tr w:rsidR="00207A28" w:rsidRPr="0017243E">
        <w:trPr>
          <w:cantSplit/>
        </w:trPr>
        <w:tc>
          <w:tcPr>
            <w:tcW w:w="2178" w:type="dxa"/>
            <w:tcBorders>
              <w:top w:val="single" w:sz="4" w:space="0" w:color="000000"/>
              <w:bottom w:val="single" w:sz="4" w:space="0" w:color="000000"/>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Strategy 3.3</w:t>
            </w:r>
          </w:p>
        </w:tc>
        <w:tc>
          <w:tcPr>
            <w:tcW w:w="7398" w:type="dxa"/>
            <w:tcBorders>
              <w:top w:val="single" w:sz="4" w:space="0" w:color="000000"/>
              <w:bottom w:val="single" w:sz="4" w:space="0" w:color="000000"/>
            </w:tcBorders>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Each year beginning in fall 2016, all migrant students in grades 9-12 will participate in 4 or more hours of advocacy and individual support.</w:t>
            </w:r>
          </w:p>
        </w:tc>
      </w:tr>
      <w:tr w:rsidR="00207A28" w:rsidRPr="0017243E">
        <w:trPr>
          <w:cantSplit/>
        </w:trPr>
        <w:tc>
          <w:tcPr>
            <w:tcW w:w="2178" w:type="dxa"/>
            <w:tcBorders>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Implementation Indicator</w:t>
            </w:r>
          </w:p>
        </w:tc>
        <w:tc>
          <w:tcPr>
            <w:tcW w:w="7398" w:type="dxa"/>
          </w:tcPr>
          <w:p w:rsidR="00207A28" w:rsidRPr="0017243E" w:rsidRDefault="00FF31B3" w:rsidP="00207A28">
            <w:pPr>
              <w:jc w:val="both"/>
              <w:rPr>
                <w:rFonts w:ascii="Arial" w:hAnsi="Arial"/>
                <w:sz w:val="20"/>
                <w:lang w:eastAsia="zh-CN"/>
              </w:rPr>
            </w:pPr>
            <w:r w:rsidRPr="0017243E">
              <w:rPr>
                <w:rFonts w:ascii="Arial" w:hAnsi="Arial"/>
                <w:sz w:val="20"/>
                <w:lang w:eastAsia="zh-CN"/>
              </w:rPr>
              <w:t>3.1 Each year beginning in fall 2016, 90% of grade 9-12 migrant students at Level 3 on the Academic Services Intensity Rubric will receive 30 or more hours of supplemental academic instruction during the regular school year, and an additional 5 or more hours of instruction if present during summer.</w:t>
            </w:r>
          </w:p>
        </w:tc>
      </w:tr>
      <w:tr w:rsidR="00207A28" w:rsidRPr="0017243E">
        <w:trPr>
          <w:cantSplit/>
        </w:trPr>
        <w:tc>
          <w:tcPr>
            <w:tcW w:w="2178" w:type="dxa"/>
            <w:tcBorders>
              <w:top w:val="single" w:sz="4" w:space="0" w:color="000000"/>
              <w:bottom w:val="single" w:sz="4" w:space="0" w:color="000000"/>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Implementation Indicator</w:t>
            </w:r>
          </w:p>
        </w:tc>
        <w:tc>
          <w:tcPr>
            <w:tcW w:w="7398" w:type="dxa"/>
            <w:tcBorders>
              <w:top w:val="single" w:sz="4" w:space="0" w:color="000000"/>
              <w:bottom w:val="single" w:sz="4" w:space="0" w:color="000000"/>
            </w:tcBorders>
          </w:tcPr>
          <w:p w:rsidR="00207A28" w:rsidRPr="0017243E" w:rsidRDefault="00FF31B3" w:rsidP="00AB63DC">
            <w:pPr>
              <w:jc w:val="both"/>
              <w:rPr>
                <w:rFonts w:ascii="Arial" w:hAnsi="Arial"/>
                <w:sz w:val="20"/>
                <w:lang w:eastAsia="zh-CN"/>
              </w:rPr>
            </w:pPr>
            <w:r w:rsidRPr="0017243E">
              <w:rPr>
                <w:rFonts w:ascii="Arial" w:hAnsi="Arial"/>
                <w:sz w:val="20"/>
                <w:lang w:eastAsia="zh-CN"/>
              </w:rPr>
              <w:t>3.2 Each year beginning in fall 2016, 90% of migrant students in grades 9-12 at Level 3 on the Academic Services Intensity Rubric will complete or update a NYS MEP Graduation Plan Part One within 45 school days of enrollment.</w:t>
            </w:r>
          </w:p>
        </w:tc>
      </w:tr>
      <w:tr w:rsidR="00207A28" w:rsidRPr="0017243E">
        <w:trPr>
          <w:cantSplit/>
        </w:trPr>
        <w:tc>
          <w:tcPr>
            <w:tcW w:w="2178" w:type="dxa"/>
            <w:tcBorders>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Implementation Indicator</w:t>
            </w:r>
          </w:p>
        </w:tc>
        <w:tc>
          <w:tcPr>
            <w:tcW w:w="7398" w:type="dxa"/>
          </w:tcPr>
          <w:p w:rsidR="00207A28" w:rsidRPr="0017243E" w:rsidRDefault="00FF31B3" w:rsidP="00207A28">
            <w:pPr>
              <w:rPr>
                <w:rFonts w:ascii="Arial" w:hAnsi="Arial"/>
                <w:sz w:val="20"/>
                <w:lang w:eastAsia="zh-CN"/>
              </w:rPr>
            </w:pPr>
            <w:r w:rsidRPr="0017243E">
              <w:rPr>
                <w:rFonts w:ascii="Arial" w:hAnsi="Arial"/>
                <w:sz w:val="20"/>
                <w:lang w:eastAsia="zh-CN"/>
              </w:rPr>
              <w:t xml:space="preserve">3.3 Beginning in 2016, 70% of migrant students in grades 9-12, will participate in </w:t>
            </w:r>
            <w:r w:rsidR="0071019C" w:rsidRPr="0017243E">
              <w:rPr>
                <w:rFonts w:ascii="Arial" w:hAnsi="Arial"/>
                <w:sz w:val="20"/>
                <w:lang w:eastAsia="zh-CN"/>
              </w:rPr>
              <w:t>4 or more hours</w:t>
            </w:r>
            <w:r w:rsidRPr="0017243E">
              <w:rPr>
                <w:rFonts w:ascii="Arial" w:hAnsi="Arial"/>
                <w:sz w:val="20"/>
                <w:lang w:eastAsia="zh-CN"/>
              </w:rPr>
              <w:t xml:space="preserve"> of advocacy and individual support.</w:t>
            </w:r>
          </w:p>
        </w:tc>
      </w:tr>
      <w:tr w:rsidR="00207A28" w:rsidRPr="0017243E">
        <w:trPr>
          <w:cantSplit/>
        </w:trPr>
        <w:tc>
          <w:tcPr>
            <w:tcW w:w="2178" w:type="dxa"/>
            <w:tcBorders>
              <w:top w:val="single" w:sz="4" w:space="0" w:color="000000"/>
              <w:bottom w:val="single" w:sz="4" w:space="0" w:color="000000"/>
              <w:right w:val="nil"/>
            </w:tcBorders>
            <w:shd w:val="clear" w:color="auto" w:fill="FBD4B4"/>
          </w:tcPr>
          <w:p w:rsidR="00207A28" w:rsidRPr="0017243E" w:rsidRDefault="00FF31B3" w:rsidP="00207A28">
            <w:pPr>
              <w:rPr>
                <w:rFonts w:ascii="Arial" w:hAnsi="Arial"/>
                <w:b/>
                <w:bCs/>
                <w:sz w:val="20"/>
                <w:lang w:eastAsia="zh-CN"/>
              </w:rPr>
            </w:pPr>
            <w:r w:rsidRPr="0017243E">
              <w:rPr>
                <w:rFonts w:ascii="Arial" w:hAnsi="Arial"/>
                <w:b/>
                <w:bCs/>
                <w:sz w:val="20"/>
                <w:lang w:eastAsia="zh-CN"/>
              </w:rPr>
              <w:t>Measurable Program Outcome</w:t>
            </w:r>
          </w:p>
        </w:tc>
        <w:tc>
          <w:tcPr>
            <w:tcW w:w="7398" w:type="dxa"/>
            <w:tcBorders>
              <w:top w:val="single" w:sz="4" w:space="0" w:color="000000"/>
              <w:bottom w:val="single" w:sz="4" w:space="0" w:color="000000"/>
            </w:tcBorders>
            <w:shd w:val="clear" w:color="auto" w:fill="FBD4B4"/>
          </w:tcPr>
          <w:p w:rsidR="00207A28" w:rsidRPr="0017243E" w:rsidRDefault="00FF31B3" w:rsidP="00207A28">
            <w:pPr>
              <w:rPr>
                <w:rFonts w:ascii="Arial" w:hAnsi="Arial"/>
                <w:sz w:val="20"/>
                <w:lang w:eastAsia="zh-CN"/>
              </w:rPr>
            </w:pPr>
            <w:r w:rsidRPr="0017243E">
              <w:rPr>
                <w:rFonts w:ascii="Arial" w:hAnsi="Arial"/>
                <w:sz w:val="20"/>
                <w:lang w:eastAsia="zh-CN"/>
              </w:rPr>
              <w:t xml:space="preserve">3.4 By 2018, 70% of migrant students that started grade 9 while enrolled in the NYS MEP will pass Algebra I by the start of grade 11. </w:t>
            </w:r>
          </w:p>
        </w:tc>
      </w:tr>
    </w:tbl>
    <w:p w:rsidR="00207A28" w:rsidRPr="0017243E" w:rsidRDefault="00207A28" w:rsidP="00207A28">
      <w:pPr>
        <w:rPr>
          <w:rFonts w:ascii="Arial" w:hAnsi="Arial"/>
          <w:sz w:val="20"/>
          <w:szCs w:val="19"/>
        </w:rPr>
      </w:pPr>
    </w:p>
    <w:tbl>
      <w:tblPr>
        <w:tblW w:w="935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55"/>
        <w:gridCol w:w="7200"/>
      </w:tblGrid>
      <w:tr w:rsidR="00207A28" w:rsidRPr="0017243E">
        <w:trPr>
          <w:cantSplit/>
          <w:tblHeader/>
        </w:trPr>
        <w:tc>
          <w:tcPr>
            <w:tcW w:w="9355" w:type="dxa"/>
            <w:gridSpan w:val="2"/>
            <w:tcBorders>
              <w:bottom w:val="nil"/>
              <w:right w:val="nil"/>
            </w:tcBorders>
            <w:shd w:val="clear" w:color="auto" w:fill="000000"/>
          </w:tcPr>
          <w:p w:rsidR="00207A28" w:rsidRPr="0017243E" w:rsidRDefault="00FF31B3" w:rsidP="00207A28">
            <w:pPr>
              <w:rPr>
                <w:rFonts w:ascii="Arial" w:hAnsi="Arial"/>
                <w:b/>
                <w:bCs/>
                <w:color w:val="FFFFFF"/>
                <w:sz w:val="20"/>
                <w:lang w:eastAsia="zh-CN"/>
              </w:rPr>
            </w:pPr>
            <w:bookmarkStart w:id="15" w:name="_Hlk504036724"/>
            <w:r w:rsidRPr="0017243E">
              <w:rPr>
                <w:rFonts w:ascii="Arial" w:hAnsi="Arial"/>
                <w:b/>
                <w:bCs/>
                <w:color w:val="FFFFFF"/>
                <w:sz w:val="20"/>
                <w:lang w:eastAsia="zh-CN"/>
              </w:rPr>
              <w:t>Goal Area: Out of School Youth (OSY)</w:t>
            </w:r>
          </w:p>
        </w:tc>
      </w:tr>
      <w:tr w:rsidR="00207A28" w:rsidRPr="0017243E" w:rsidTr="001D4309">
        <w:trPr>
          <w:cantSplit/>
        </w:trPr>
        <w:tc>
          <w:tcPr>
            <w:tcW w:w="2155" w:type="dxa"/>
            <w:tcBorders>
              <w:top w:val="single" w:sz="4" w:space="0" w:color="000000"/>
              <w:bottom w:val="single" w:sz="4" w:space="0" w:color="000000"/>
              <w:right w:val="nil"/>
            </w:tcBorders>
            <w:shd w:val="clear" w:color="auto" w:fill="FFFFFF"/>
          </w:tcPr>
          <w:p w:rsidR="00207A28" w:rsidRDefault="00FF31B3" w:rsidP="00207A28">
            <w:pPr>
              <w:rPr>
                <w:rFonts w:ascii="Arial" w:hAnsi="Arial"/>
                <w:b/>
                <w:bCs/>
                <w:sz w:val="20"/>
                <w:lang w:eastAsia="zh-CN"/>
              </w:rPr>
            </w:pPr>
            <w:r w:rsidRPr="0017243E">
              <w:rPr>
                <w:rFonts w:ascii="Arial" w:hAnsi="Arial"/>
                <w:b/>
                <w:bCs/>
                <w:sz w:val="20"/>
                <w:lang w:eastAsia="zh-CN"/>
              </w:rPr>
              <w:t xml:space="preserve">State Performance Target </w:t>
            </w:r>
          </w:p>
          <w:p w:rsidR="00207A28" w:rsidRPr="0017243E" w:rsidRDefault="00FF31B3" w:rsidP="00207A28">
            <w:pPr>
              <w:rPr>
                <w:rFonts w:ascii="Arial" w:hAnsi="Arial"/>
                <w:b/>
                <w:bCs/>
                <w:sz w:val="20"/>
                <w:lang w:eastAsia="zh-CN"/>
              </w:rPr>
            </w:pPr>
            <w:r w:rsidRPr="0017243E">
              <w:rPr>
                <w:rFonts w:ascii="Arial" w:hAnsi="Arial"/>
                <w:b/>
                <w:bCs/>
                <w:sz w:val="20"/>
                <w:lang w:eastAsia="zh-CN"/>
              </w:rPr>
              <w:t>(Statement of Intention)</w:t>
            </w:r>
          </w:p>
        </w:tc>
        <w:tc>
          <w:tcPr>
            <w:tcW w:w="7200" w:type="dxa"/>
            <w:tcBorders>
              <w:top w:val="single" w:sz="4" w:space="0" w:color="000000"/>
              <w:bottom w:val="single" w:sz="4" w:space="0" w:color="000000"/>
            </w:tcBorders>
          </w:tcPr>
          <w:p w:rsidR="00207A28" w:rsidRPr="0017243E" w:rsidRDefault="00FF31B3" w:rsidP="00207A28">
            <w:pPr>
              <w:jc w:val="both"/>
              <w:rPr>
                <w:rFonts w:ascii="Arial" w:hAnsi="Arial"/>
                <w:sz w:val="20"/>
                <w:lang w:eastAsia="zh-CN"/>
              </w:rPr>
            </w:pPr>
            <w:r w:rsidRPr="0017243E">
              <w:rPr>
                <w:rFonts w:ascii="Arial" w:hAnsi="Arial"/>
                <w:sz w:val="20"/>
                <w:lang w:eastAsia="zh-CN"/>
              </w:rPr>
              <w:t>Provide and coordinate education and support services that meet the prioritized needs of out of school youth.</w:t>
            </w:r>
          </w:p>
        </w:tc>
      </w:tr>
      <w:tr w:rsidR="00207A28" w:rsidRPr="0017243E" w:rsidTr="001D4309">
        <w:trPr>
          <w:cantSplit/>
        </w:trPr>
        <w:tc>
          <w:tcPr>
            <w:tcW w:w="2155" w:type="dxa"/>
            <w:tcBorders>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 xml:space="preserve">Strategy </w:t>
            </w:r>
          </w:p>
        </w:tc>
        <w:tc>
          <w:tcPr>
            <w:tcW w:w="7200" w:type="dxa"/>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Provide instruction to support the development of language proficiency, educational goals or life skills.</w:t>
            </w:r>
          </w:p>
        </w:tc>
      </w:tr>
      <w:tr w:rsidR="00207A28" w:rsidRPr="0017243E" w:rsidTr="001D4309">
        <w:trPr>
          <w:cantSplit/>
        </w:trPr>
        <w:tc>
          <w:tcPr>
            <w:tcW w:w="2155" w:type="dxa"/>
            <w:tcBorders>
              <w:top w:val="single" w:sz="4" w:space="0" w:color="000000"/>
              <w:bottom w:val="single" w:sz="4" w:space="0" w:color="000000"/>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Strategy 4.1</w:t>
            </w:r>
          </w:p>
        </w:tc>
        <w:tc>
          <w:tcPr>
            <w:tcW w:w="7200" w:type="dxa"/>
            <w:tcBorders>
              <w:top w:val="single" w:sz="4" w:space="0" w:color="000000"/>
              <w:bottom w:val="single" w:sz="4" w:space="0" w:color="000000"/>
            </w:tcBorders>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 xml:space="preserve">Beginning in fall 2016, all migrant OSY will have a complete, updated NYS Migrant Student Needs Assessment within 45 working days of enrollment in the METS program. </w:t>
            </w:r>
          </w:p>
        </w:tc>
      </w:tr>
      <w:tr w:rsidR="00207A28" w:rsidRPr="0017243E" w:rsidTr="001D4309">
        <w:trPr>
          <w:cantSplit/>
          <w:trHeight w:val="656"/>
        </w:trPr>
        <w:tc>
          <w:tcPr>
            <w:tcW w:w="2155" w:type="dxa"/>
            <w:tcBorders>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Strategy 4.2</w:t>
            </w:r>
          </w:p>
        </w:tc>
        <w:tc>
          <w:tcPr>
            <w:tcW w:w="7200" w:type="dxa"/>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Each OSY determined to be a candidate for educational services will have a NYS MEP Personal Learning Plan (PLP) within 45 working days of enrollment in the METS program.</w:t>
            </w:r>
          </w:p>
        </w:tc>
      </w:tr>
      <w:tr w:rsidR="00207A28" w:rsidRPr="0017243E" w:rsidTr="001D4309">
        <w:trPr>
          <w:cantSplit/>
        </w:trPr>
        <w:tc>
          <w:tcPr>
            <w:tcW w:w="2155" w:type="dxa"/>
            <w:tcBorders>
              <w:top w:val="single" w:sz="4" w:space="0" w:color="000000"/>
              <w:bottom w:val="single" w:sz="4" w:space="0" w:color="000000"/>
              <w:right w:val="nil"/>
            </w:tcBorders>
            <w:shd w:val="clear" w:color="auto" w:fill="D9D9D9"/>
          </w:tcPr>
          <w:p w:rsidR="00207A28" w:rsidRPr="0017243E" w:rsidRDefault="00FF31B3" w:rsidP="00207A28">
            <w:pPr>
              <w:rPr>
                <w:rFonts w:ascii="Arial" w:hAnsi="Arial"/>
                <w:b/>
                <w:bCs/>
                <w:sz w:val="20"/>
                <w:lang w:eastAsia="zh-CN"/>
              </w:rPr>
            </w:pPr>
            <w:r w:rsidRPr="0017243E">
              <w:rPr>
                <w:rFonts w:ascii="Arial" w:hAnsi="Arial"/>
                <w:b/>
                <w:bCs/>
                <w:sz w:val="20"/>
                <w:lang w:eastAsia="zh-CN"/>
              </w:rPr>
              <w:t>Strategy 4.3</w:t>
            </w:r>
          </w:p>
        </w:tc>
        <w:tc>
          <w:tcPr>
            <w:tcW w:w="7200" w:type="dxa"/>
            <w:tcBorders>
              <w:top w:val="single" w:sz="4" w:space="0" w:color="000000"/>
              <w:bottom w:val="single" w:sz="4" w:space="0" w:color="000000"/>
            </w:tcBorders>
            <w:shd w:val="clear" w:color="auto" w:fill="D9D9D9"/>
          </w:tcPr>
          <w:p w:rsidR="00207A28" w:rsidRPr="0017243E" w:rsidRDefault="00FF31B3" w:rsidP="00207A28">
            <w:pPr>
              <w:jc w:val="both"/>
              <w:rPr>
                <w:rFonts w:ascii="Arial" w:hAnsi="Arial"/>
                <w:sz w:val="20"/>
                <w:lang w:eastAsia="zh-CN"/>
              </w:rPr>
            </w:pPr>
            <w:r w:rsidRPr="0017243E">
              <w:rPr>
                <w:rFonts w:ascii="Arial" w:hAnsi="Arial"/>
                <w:sz w:val="20"/>
                <w:lang w:eastAsia="zh-CN"/>
              </w:rPr>
              <w:t xml:space="preserve">Beginning in fall 2016, OSY determined to be candidates for instruction in English through the NYS MEP Migrant Student Needs Assessment will participate in 12 or more hours of English instruction within each program year. </w:t>
            </w:r>
          </w:p>
        </w:tc>
      </w:tr>
      <w:tr w:rsidR="00207A28" w:rsidRPr="0017243E" w:rsidTr="001D4309">
        <w:trPr>
          <w:cantSplit/>
        </w:trPr>
        <w:tc>
          <w:tcPr>
            <w:tcW w:w="2155" w:type="dxa"/>
            <w:tcBorders>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Implementation Indicator</w:t>
            </w:r>
          </w:p>
        </w:tc>
        <w:tc>
          <w:tcPr>
            <w:tcW w:w="7200" w:type="dxa"/>
          </w:tcPr>
          <w:p w:rsidR="00207A28" w:rsidRPr="0017243E" w:rsidRDefault="00FF31B3" w:rsidP="00207A28">
            <w:pPr>
              <w:jc w:val="both"/>
              <w:rPr>
                <w:rFonts w:ascii="Arial" w:hAnsi="Arial"/>
                <w:sz w:val="20"/>
                <w:lang w:eastAsia="zh-CN"/>
              </w:rPr>
            </w:pPr>
            <w:r w:rsidRPr="0017243E">
              <w:rPr>
                <w:rFonts w:ascii="Arial" w:hAnsi="Arial"/>
                <w:sz w:val="20"/>
                <w:lang w:eastAsia="zh-CN"/>
              </w:rPr>
              <w:t>4.1 Beginning in fall 2016, 65% of migrant OSY determined to be candidates for educational services, increasing to 75% by 2018, will complete a NYS MEP Personal Learning Plan (PLP) within 45 working days of their COE approval date.</w:t>
            </w:r>
          </w:p>
        </w:tc>
      </w:tr>
      <w:tr w:rsidR="00207A28" w:rsidRPr="0017243E" w:rsidTr="001D4309">
        <w:trPr>
          <w:cantSplit/>
        </w:trPr>
        <w:tc>
          <w:tcPr>
            <w:tcW w:w="2155" w:type="dxa"/>
            <w:tcBorders>
              <w:top w:val="single" w:sz="4" w:space="0" w:color="000000"/>
              <w:bottom w:val="single" w:sz="4" w:space="0" w:color="000000"/>
              <w:right w:val="nil"/>
            </w:tcBorders>
            <w:shd w:val="clear" w:color="auto" w:fill="FFFFFF"/>
          </w:tcPr>
          <w:p w:rsidR="00207A28" w:rsidRPr="0017243E" w:rsidRDefault="00FF31B3" w:rsidP="00207A28">
            <w:pPr>
              <w:rPr>
                <w:rFonts w:ascii="Arial" w:hAnsi="Arial"/>
                <w:b/>
                <w:bCs/>
                <w:sz w:val="20"/>
                <w:lang w:eastAsia="zh-CN"/>
              </w:rPr>
            </w:pPr>
            <w:r w:rsidRPr="0017243E">
              <w:rPr>
                <w:rFonts w:ascii="Arial" w:hAnsi="Arial"/>
                <w:b/>
                <w:bCs/>
                <w:sz w:val="20"/>
                <w:lang w:eastAsia="zh-CN"/>
              </w:rPr>
              <w:t>Implementation Indicator</w:t>
            </w:r>
          </w:p>
        </w:tc>
        <w:tc>
          <w:tcPr>
            <w:tcW w:w="7200" w:type="dxa"/>
            <w:tcBorders>
              <w:top w:val="single" w:sz="4" w:space="0" w:color="000000"/>
              <w:bottom w:val="single" w:sz="4" w:space="0" w:color="000000"/>
            </w:tcBorders>
          </w:tcPr>
          <w:p w:rsidR="00207A28" w:rsidRPr="0017243E" w:rsidRDefault="00FF31B3" w:rsidP="00207A28">
            <w:pPr>
              <w:jc w:val="both"/>
              <w:rPr>
                <w:rFonts w:ascii="Arial" w:hAnsi="Arial"/>
                <w:sz w:val="20"/>
                <w:lang w:eastAsia="zh-CN"/>
              </w:rPr>
            </w:pPr>
            <w:r w:rsidRPr="0017243E">
              <w:rPr>
                <w:rFonts w:ascii="Arial" w:hAnsi="Arial"/>
                <w:sz w:val="20"/>
                <w:lang w:eastAsia="zh-CN"/>
              </w:rPr>
              <w:t>4.2 Each year beginning in fall 2016, 70% of OSY determined be candidates for instruction in English on the Migrant Student Needs Assessment will participate in 12 or more hours of English language instruction within each program year.</w:t>
            </w:r>
          </w:p>
        </w:tc>
      </w:tr>
      <w:tr w:rsidR="00207A28" w:rsidRPr="0017243E" w:rsidTr="001D4309">
        <w:trPr>
          <w:cantSplit/>
        </w:trPr>
        <w:tc>
          <w:tcPr>
            <w:tcW w:w="2155" w:type="dxa"/>
            <w:tcBorders>
              <w:right w:val="nil"/>
            </w:tcBorders>
            <w:shd w:val="clear" w:color="auto" w:fill="FBD4B4"/>
          </w:tcPr>
          <w:p w:rsidR="00207A28" w:rsidRPr="0017243E" w:rsidRDefault="00FF31B3" w:rsidP="00207A28">
            <w:pPr>
              <w:rPr>
                <w:rFonts w:ascii="Arial" w:hAnsi="Arial"/>
                <w:b/>
                <w:bCs/>
                <w:sz w:val="20"/>
                <w:lang w:eastAsia="zh-CN"/>
              </w:rPr>
            </w:pPr>
            <w:r w:rsidRPr="0017243E">
              <w:rPr>
                <w:rFonts w:ascii="Arial" w:hAnsi="Arial"/>
                <w:b/>
                <w:bCs/>
                <w:sz w:val="20"/>
                <w:lang w:eastAsia="zh-CN"/>
              </w:rPr>
              <w:t>Measurable Program Outcome</w:t>
            </w:r>
          </w:p>
        </w:tc>
        <w:tc>
          <w:tcPr>
            <w:tcW w:w="7200" w:type="dxa"/>
            <w:shd w:val="clear" w:color="auto" w:fill="FBD4B4"/>
          </w:tcPr>
          <w:p w:rsidR="00207A28" w:rsidRPr="0017243E" w:rsidRDefault="00FF31B3" w:rsidP="00207A28">
            <w:pPr>
              <w:jc w:val="both"/>
              <w:rPr>
                <w:rFonts w:ascii="Arial" w:hAnsi="Arial"/>
                <w:sz w:val="20"/>
                <w:lang w:eastAsia="zh-CN"/>
              </w:rPr>
            </w:pPr>
            <w:r w:rsidRPr="0017243E">
              <w:rPr>
                <w:rFonts w:ascii="Arial" w:hAnsi="Arial"/>
                <w:sz w:val="20"/>
                <w:lang w:eastAsia="zh-CN"/>
              </w:rPr>
              <w:t xml:space="preserve">4.3 80% of migrant OSY who participate in 12 or more hours of English instruction will demonstrate pre-post gains of 10% on the NYS Migrant Assessment of English Learning. </w:t>
            </w:r>
          </w:p>
        </w:tc>
      </w:tr>
      <w:bookmarkEnd w:id="15"/>
    </w:tbl>
    <w:p w:rsidR="00E8471D" w:rsidRDefault="00E8471D" w:rsidP="00E8471D">
      <w:pPr>
        <w:rPr>
          <w:rFonts w:asciiTheme="minorHAnsi" w:eastAsiaTheme="minorHAnsi" w:hAnsiTheme="minorHAnsi" w:cstheme="minorBidi"/>
          <w:sz w:val="22"/>
          <w:szCs w:val="22"/>
        </w:rPr>
      </w:pPr>
    </w:p>
    <w:tbl>
      <w:tblPr>
        <w:tblW w:w="935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55"/>
        <w:gridCol w:w="7200"/>
      </w:tblGrid>
      <w:tr w:rsidR="001D4309" w:rsidRPr="0017243E" w:rsidTr="009B500E">
        <w:trPr>
          <w:cantSplit/>
          <w:tblHeader/>
        </w:trPr>
        <w:tc>
          <w:tcPr>
            <w:tcW w:w="9355" w:type="dxa"/>
            <w:gridSpan w:val="2"/>
            <w:tcBorders>
              <w:bottom w:val="nil"/>
              <w:right w:val="nil"/>
            </w:tcBorders>
            <w:shd w:val="clear" w:color="auto" w:fill="000000"/>
          </w:tcPr>
          <w:p w:rsidR="001D4309" w:rsidRPr="001D4309" w:rsidRDefault="001D4309" w:rsidP="009B500E">
            <w:pPr>
              <w:rPr>
                <w:rFonts w:ascii="Arial" w:hAnsi="Arial"/>
                <w:b/>
                <w:bCs/>
                <w:color w:val="FFFFFF"/>
                <w:sz w:val="20"/>
                <w:lang w:eastAsia="zh-CN"/>
              </w:rPr>
            </w:pPr>
            <w:r w:rsidRPr="001D4309">
              <w:rPr>
                <w:rFonts w:ascii="Arial" w:hAnsi="Arial" w:cs="Arial"/>
                <w:b/>
                <w:sz w:val="20"/>
                <w:szCs w:val="20"/>
              </w:rPr>
              <w:t xml:space="preserve">Goal Area: </w:t>
            </w:r>
            <w:r>
              <w:rPr>
                <w:rFonts w:ascii="Arial" w:hAnsi="Arial" w:cs="Arial"/>
                <w:b/>
                <w:sz w:val="20"/>
                <w:szCs w:val="20"/>
              </w:rPr>
              <w:t>Preschool Children</w:t>
            </w:r>
          </w:p>
        </w:tc>
      </w:tr>
      <w:tr w:rsidR="001D4309" w:rsidRPr="0017243E" w:rsidTr="001D4309">
        <w:trPr>
          <w:cantSplit/>
        </w:trPr>
        <w:tc>
          <w:tcPr>
            <w:tcW w:w="2155" w:type="dxa"/>
            <w:tcBorders>
              <w:top w:val="single" w:sz="4" w:space="0" w:color="000000"/>
              <w:bottom w:val="single" w:sz="4" w:space="0" w:color="000000"/>
              <w:right w:val="nil"/>
            </w:tcBorders>
            <w:shd w:val="clear" w:color="auto" w:fill="FFFFFF"/>
          </w:tcPr>
          <w:p w:rsidR="001D4309" w:rsidRDefault="001D4309" w:rsidP="009B500E">
            <w:pPr>
              <w:rPr>
                <w:rFonts w:ascii="Arial" w:hAnsi="Arial"/>
                <w:b/>
                <w:bCs/>
                <w:sz w:val="20"/>
                <w:lang w:eastAsia="zh-CN"/>
              </w:rPr>
            </w:pPr>
            <w:r w:rsidRPr="0017243E">
              <w:rPr>
                <w:rFonts w:ascii="Arial" w:hAnsi="Arial"/>
                <w:b/>
                <w:bCs/>
                <w:sz w:val="20"/>
                <w:lang w:eastAsia="zh-CN"/>
              </w:rPr>
              <w:t xml:space="preserve">State Performance Target </w:t>
            </w:r>
          </w:p>
          <w:p w:rsidR="001D4309" w:rsidRPr="0017243E" w:rsidRDefault="001D4309" w:rsidP="009B500E">
            <w:pPr>
              <w:rPr>
                <w:rFonts w:ascii="Arial" w:hAnsi="Arial"/>
                <w:b/>
                <w:bCs/>
                <w:sz w:val="20"/>
                <w:lang w:eastAsia="zh-CN"/>
              </w:rPr>
            </w:pPr>
            <w:r w:rsidRPr="0017243E">
              <w:rPr>
                <w:rFonts w:ascii="Arial" w:hAnsi="Arial"/>
                <w:b/>
                <w:bCs/>
                <w:sz w:val="20"/>
                <w:lang w:eastAsia="zh-CN"/>
              </w:rPr>
              <w:t>(Statement of Intention)</w:t>
            </w:r>
          </w:p>
        </w:tc>
        <w:tc>
          <w:tcPr>
            <w:tcW w:w="7200" w:type="dxa"/>
            <w:tcBorders>
              <w:top w:val="single" w:sz="4" w:space="0" w:color="000000"/>
              <w:bottom w:val="single" w:sz="4" w:space="0" w:color="auto"/>
            </w:tcBorders>
          </w:tcPr>
          <w:p w:rsidR="001D4309" w:rsidRPr="0017243E" w:rsidRDefault="001D4309" w:rsidP="009B500E">
            <w:pPr>
              <w:jc w:val="both"/>
              <w:rPr>
                <w:rFonts w:ascii="Arial" w:hAnsi="Arial"/>
                <w:sz w:val="20"/>
                <w:lang w:eastAsia="zh-CN"/>
              </w:rPr>
            </w:pPr>
            <w:r w:rsidRPr="00E8471D">
              <w:rPr>
                <w:rFonts w:ascii="Arial" w:hAnsi="Arial" w:cs="Arial"/>
                <w:bCs/>
                <w:sz w:val="20"/>
                <w:szCs w:val="20"/>
                <w:lang w:eastAsia="zh-CN"/>
              </w:rPr>
              <w:t>Provide and/or coordinate education and support services that meet the prioritized needs of preschool children ages P3-P5</w:t>
            </w:r>
            <w:r w:rsidRPr="0017243E">
              <w:rPr>
                <w:rFonts w:ascii="Arial" w:hAnsi="Arial"/>
                <w:sz w:val="20"/>
                <w:lang w:eastAsia="zh-CN"/>
              </w:rPr>
              <w:t>.</w:t>
            </w:r>
          </w:p>
        </w:tc>
      </w:tr>
      <w:tr w:rsidR="001D4309" w:rsidRPr="0017243E" w:rsidTr="001D4309">
        <w:trPr>
          <w:cantSplit/>
        </w:trPr>
        <w:tc>
          <w:tcPr>
            <w:tcW w:w="2155" w:type="dxa"/>
            <w:tcBorders>
              <w:right w:val="nil"/>
            </w:tcBorders>
            <w:shd w:val="clear" w:color="auto" w:fill="D9D9D9"/>
          </w:tcPr>
          <w:p w:rsidR="001D4309" w:rsidRPr="0017243E" w:rsidRDefault="001D4309" w:rsidP="001D4309">
            <w:pPr>
              <w:rPr>
                <w:rFonts w:ascii="Arial" w:hAnsi="Arial"/>
                <w:b/>
                <w:bCs/>
                <w:sz w:val="20"/>
                <w:lang w:eastAsia="zh-CN"/>
              </w:rPr>
            </w:pPr>
            <w:r w:rsidRPr="0017243E">
              <w:rPr>
                <w:rFonts w:ascii="Arial" w:hAnsi="Arial"/>
                <w:b/>
                <w:bCs/>
                <w:sz w:val="20"/>
                <w:lang w:eastAsia="zh-CN"/>
              </w:rPr>
              <w:t xml:space="preserve">Strategy </w:t>
            </w:r>
          </w:p>
        </w:tc>
        <w:tc>
          <w:tcPr>
            <w:tcW w:w="7200" w:type="dxa"/>
            <w:tcBorders>
              <w:top w:val="single" w:sz="4" w:space="0" w:color="auto"/>
              <w:bottom w:val="single" w:sz="4" w:space="0" w:color="auto"/>
            </w:tcBorders>
            <w:shd w:val="clear" w:color="auto" w:fill="D9D9D9" w:themeFill="background1" w:themeFillShade="D9"/>
          </w:tcPr>
          <w:p w:rsidR="001D4309" w:rsidRPr="001D4309" w:rsidRDefault="001D4309" w:rsidP="001D4309">
            <w:pPr>
              <w:jc w:val="both"/>
              <w:rPr>
                <w:rFonts w:ascii="Arial" w:hAnsi="Arial" w:cs="Arial"/>
                <w:sz w:val="20"/>
                <w:lang w:eastAsia="zh-CN"/>
              </w:rPr>
            </w:pPr>
            <w:r w:rsidRPr="00E8471D">
              <w:rPr>
                <w:rFonts w:ascii="Arial" w:hAnsi="Arial" w:cs="Arial"/>
                <w:sz w:val="20"/>
                <w:szCs w:val="20"/>
                <w:lang w:eastAsia="zh-CN"/>
              </w:rPr>
              <w:t>Provide referrals and/or educational services to children P3-P5 to prepare students to enter Kindergarten ready to learn.</w:t>
            </w:r>
          </w:p>
        </w:tc>
      </w:tr>
      <w:tr w:rsidR="001D4309" w:rsidRPr="0017243E" w:rsidTr="001D4309">
        <w:trPr>
          <w:cantSplit/>
        </w:trPr>
        <w:tc>
          <w:tcPr>
            <w:tcW w:w="2155" w:type="dxa"/>
            <w:tcBorders>
              <w:top w:val="single" w:sz="4" w:space="0" w:color="000000"/>
              <w:bottom w:val="single" w:sz="4" w:space="0" w:color="000000"/>
              <w:right w:val="nil"/>
            </w:tcBorders>
            <w:shd w:val="clear" w:color="auto" w:fill="D9D9D9"/>
          </w:tcPr>
          <w:p w:rsidR="001D4309" w:rsidRPr="0017243E" w:rsidRDefault="001D4309" w:rsidP="001D4309">
            <w:pPr>
              <w:rPr>
                <w:rFonts w:ascii="Arial" w:hAnsi="Arial"/>
                <w:b/>
                <w:bCs/>
                <w:sz w:val="20"/>
                <w:lang w:eastAsia="zh-CN"/>
              </w:rPr>
            </w:pPr>
            <w:r w:rsidRPr="0017243E">
              <w:rPr>
                <w:rFonts w:ascii="Arial" w:hAnsi="Arial"/>
                <w:b/>
                <w:bCs/>
                <w:sz w:val="20"/>
                <w:lang w:eastAsia="zh-CN"/>
              </w:rPr>
              <w:t xml:space="preserve">Strategy </w:t>
            </w:r>
            <w:r>
              <w:rPr>
                <w:rFonts w:ascii="Arial" w:hAnsi="Arial"/>
                <w:b/>
                <w:bCs/>
                <w:sz w:val="20"/>
                <w:lang w:eastAsia="zh-CN"/>
              </w:rPr>
              <w:t>5</w:t>
            </w:r>
            <w:r w:rsidRPr="0017243E">
              <w:rPr>
                <w:rFonts w:ascii="Arial" w:hAnsi="Arial"/>
                <w:b/>
                <w:bCs/>
                <w:sz w:val="20"/>
                <w:lang w:eastAsia="zh-CN"/>
              </w:rPr>
              <w:t>.1</w:t>
            </w:r>
          </w:p>
        </w:tc>
        <w:tc>
          <w:tcPr>
            <w:tcW w:w="7200" w:type="dxa"/>
            <w:tcBorders>
              <w:top w:val="single" w:sz="4" w:space="0" w:color="auto"/>
              <w:bottom w:val="single" w:sz="4" w:space="0" w:color="auto"/>
            </w:tcBorders>
            <w:shd w:val="clear" w:color="auto" w:fill="D9D9D9" w:themeFill="background1" w:themeFillShade="D9"/>
          </w:tcPr>
          <w:p w:rsidR="001D4309" w:rsidRPr="001D4309" w:rsidRDefault="001D4309" w:rsidP="001D4309">
            <w:pPr>
              <w:jc w:val="both"/>
              <w:rPr>
                <w:rFonts w:ascii="Arial" w:hAnsi="Arial" w:cs="Arial"/>
                <w:sz w:val="20"/>
                <w:lang w:eastAsia="zh-CN"/>
              </w:rPr>
            </w:pPr>
            <w:r w:rsidRPr="00E8471D">
              <w:rPr>
                <w:rFonts w:ascii="Arial" w:hAnsi="Arial" w:cs="Arial"/>
                <w:sz w:val="20"/>
                <w:szCs w:val="20"/>
                <w:lang w:eastAsia="zh-CN"/>
              </w:rPr>
              <w:t>Beginning in fall 2016, all migrant children ages P3-P5 will have a complete, updated NYS Migrant Student Needs Assessment.</w:t>
            </w:r>
          </w:p>
        </w:tc>
      </w:tr>
      <w:tr w:rsidR="001D4309" w:rsidRPr="0017243E" w:rsidTr="001D4309">
        <w:trPr>
          <w:cantSplit/>
          <w:trHeight w:val="656"/>
        </w:trPr>
        <w:tc>
          <w:tcPr>
            <w:tcW w:w="2155" w:type="dxa"/>
            <w:tcBorders>
              <w:right w:val="nil"/>
            </w:tcBorders>
            <w:shd w:val="clear" w:color="auto" w:fill="D9D9D9"/>
          </w:tcPr>
          <w:p w:rsidR="001D4309" w:rsidRPr="0017243E" w:rsidRDefault="001D4309" w:rsidP="001D4309">
            <w:pPr>
              <w:rPr>
                <w:rFonts w:ascii="Arial" w:hAnsi="Arial"/>
                <w:b/>
                <w:bCs/>
                <w:sz w:val="20"/>
                <w:lang w:eastAsia="zh-CN"/>
              </w:rPr>
            </w:pPr>
            <w:r w:rsidRPr="0017243E">
              <w:rPr>
                <w:rFonts w:ascii="Arial" w:hAnsi="Arial"/>
                <w:b/>
                <w:bCs/>
                <w:sz w:val="20"/>
                <w:lang w:eastAsia="zh-CN"/>
              </w:rPr>
              <w:t xml:space="preserve">Strategy </w:t>
            </w:r>
            <w:r>
              <w:rPr>
                <w:rFonts w:ascii="Arial" w:hAnsi="Arial"/>
                <w:b/>
                <w:bCs/>
                <w:sz w:val="20"/>
                <w:lang w:eastAsia="zh-CN"/>
              </w:rPr>
              <w:t>5</w:t>
            </w:r>
            <w:r w:rsidRPr="0017243E">
              <w:rPr>
                <w:rFonts w:ascii="Arial" w:hAnsi="Arial"/>
                <w:b/>
                <w:bCs/>
                <w:sz w:val="20"/>
                <w:lang w:eastAsia="zh-CN"/>
              </w:rPr>
              <w:t>.2</w:t>
            </w:r>
          </w:p>
        </w:tc>
        <w:tc>
          <w:tcPr>
            <w:tcW w:w="7200" w:type="dxa"/>
            <w:tcBorders>
              <w:top w:val="single" w:sz="4" w:space="0" w:color="auto"/>
              <w:bottom w:val="single" w:sz="4" w:space="0" w:color="auto"/>
            </w:tcBorders>
            <w:shd w:val="clear" w:color="auto" w:fill="D9D9D9" w:themeFill="background1" w:themeFillShade="D9"/>
          </w:tcPr>
          <w:p w:rsidR="001D4309" w:rsidRPr="001D4309" w:rsidRDefault="001D4309" w:rsidP="001D4309">
            <w:pPr>
              <w:jc w:val="both"/>
              <w:rPr>
                <w:rFonts w:ascii="Arial" w:hAnsi="Arial" w:cs="Arial"/>
                <w:sz w:val="20"/>
                <w:lang w:eastAsia="zh-CN"/>
              </w:rPr>
            </w:pPr>
            <w:r w:rsidRPr="00E8471D">
              <w:rPr>
                <w:rFonts w:ascii="Arial" w:hAnsi="Arial" w:cs="Arial"/>
                <w:sz w:val="20"/>
                <w:szCs w:val="20"/>
                <w:lang w:eastAsia="zh-CN"/>
              </w:rPr>
              <w:t>Each Level 2 preschool child ages P3-P5 determined to be a candidate for educational services will have an initial NYS MEP Early Childhood Assessment Tool (ECA).</w:t>
            </w:r>
          </w:p>
        </w:tc>
      </w:tr>
      <w:tr w:rsidR="001D4309" w:rsidRPr="0017243E" w:rsidTr="001D4309">
        <w:trPr>
          <w:cantSplit/>
        </w:trPr>
        <w:tc>
          <w:tcPr>
            <w:tcW w:w="2155" w:type="dxa"/>
            <w:tcBorders>
              <w:top w:val="single" w:sz="4" w:space="0" w:color="000000"/>
              <w:bottom w:val="single" w:sz="4" w:space="0" w:color="000000"/>
              <w:right w:val="nil"/>
            </w:tcBorders>
            <w:shd w:val="clear" w:color="auto" w:fill="D9D9D9"/>
          </w:tcPr>
          <w:p w:rsidR="001D4309" w:rsidRPr="0017243E" w:rsidRDefault="001D4309" w:rsidP="001D4309">
            <w:pPr>
              <w:rPr>
                <w:rFonts w:ascii="Arial" w:hAnsi="Arial"/>
                <w:b/>
                <w:bCs/>
                <w:sz w:val="20"/>
                <w:lang w:eastAsia="zh-CN"/>
              </w:rPr>
            </w:pPr>
            <w:r w:rsidRPr="0017243E">
              <w:rPr>
                <w:rFonts w:ascii="Arial" w:hAnsi="Arial"/>
                <w:b/>
                <w:bCs/>
                <w:sz w:val="20"/>
                <w:lang w:eastAsia="zh-CN"/>
              </w:rPr>
              <w:t xml:space="preserve">Strategy </w:t>
            </w:r>
            <w:r>
              <w:rPr>
                <w:rFonts w:ascii="Arial" w:hAnsi="Arial"/>
                <w:b/>
                <w:bCs/>
                <w:sz w:val="20"/>
                <w:lang w:eastAsia="zh-CN"/>
              </w:rPr>
              <w:t>5</w:t>
            </w:r>
            <w:r w:rsidRPr="0017243E">
              <w:rPr>
                <w:rFonts w:ascii="Arial" w:hAnsi="Arial"/>
                <w:b/>
                <w:bCs/>
                <w:sz w:val="20"/>
                <w:lang w:eastAsia="zh-CN"/>
              </w:rPr>
              <w:t>.3</w:t>
            </w:r>
          </w:p>
        </w:tc>
        <w:tc>
          <w:tcPr>
            <w:tcW w:w="7200" w:type="dxa"/>
            <w:tcBorders>
              <w:top w:val="single" w:sz="4" w:space="0" w:color="auto"/>
              <w:bottom w:val="single" w:sz="4" w:space="0" w:color="auto"/>
            </w:tcBorders>
            <w:shd w:val="clear" w:color="auto" w:fill="D9D9D9" w:themeFill="background1" w:themeFillShade="D9"/>
          </w:tcPr>
          <w:p w:rsidR="001D4309" w:rsidRPr="001D4309" w:rsidRDefault="001D4309" w:rsidP="001D4309">
            <w:pPr>
              <w:jc w:val="both"/>
              <w:rPr>
                <w:rFonts w:ascii="Arial" w:hAnsi="Arial" w:cs="Arial"/>
                <w:sz w:val="20"/>
                <w:lang w:eastAsia="zh-CN"/>
              </w:rPr>
            </w:pPr>
            <w:r w:rsidRPr="00E8471D">
              <w:rPr>
                <w:rFonts w:ascii="Arial" w:hAnsi="Arial" w:cs="Arial"/>
                <w:sz w:val="20"/>
                <w:szCs w:val="20"/>
                <w:lang w:eastAsia="zh-CN"/>
              </w:rPr>
              <w:t>Beginning in fall 2016, Level 2 migra</w:t>
            </w:r>
            <w:r>
              <w:rPr>
                <w:rFonts w:ascii="Arial" w:hAnsi="Arial" w:cs="Arial"/>
                <w:sz w:val="20"/>
                <w:szCs w:val="20"/>
                <w:lang w:eastAsia="zh-CN"/>
              </w:rPr>
              <w:t>tory</w:t>
            </w:r>
            <w:r w:rsidRPr="00E8471D">
              <w:rPr>
                <w:rFonts w:ascii="Arial" w:hAnsi="Arial" w:cs="Arial"/>
                <w:sz w:val="20"/>
                <w:szCs w:val="20"/>
                <w:lang w:eastAsia="zh-CN"/>
              </w:rPr>
              <w:t xml:space="preserve"> preschool children ages P3-P5 determined to be candidates for educational services will participate in 12 or more hours of educational services within each program year. </w:t>
            </w:r>
          </w:p>
        </w:tc>
      </w:tr>
      <w:tr w:rsidR="001D4309" w:rsidRPr="0017243E" w:rsidTr="001D4309">
        <w:trPr>
          <w:cantSplit/>
        </w:trPr>
        <w:tc>
          <w:tcPr>
            <w:tcW w:w="2155" w:type="dxa"/>
            <w:tcBorders>
              <w:top w:val="single" w:sz="4" w:space="0" w:color="000000"/>
              <w:bottom w:val="single" w:sz="4" w:space="0" w:color="auto"/>
              <w:right w:val="nil"/>
            </w:tcBorders>
            <w:shd w:val="clear" w:color="auto" w:fill="FFFFFF"/>
          </w:tcPr>
          <w:p w:rsidR="001D4309" w:rsidRPr="0017243E" w:rsidRDefault="001D4309" w:rsidP="001D4309">
            <w:pPr>
              <w:rPr>
                <w:rFonts w:ascii="Arial" w:hAnsi="Arial"/>
                <w:b/>
                <w:bCs/>
                <w:sz w:val="20"/>
                <w:lang w:eastAsia="zh-CN"/>
              </w:rPr>
            </w:pPr>
            <w:r w:rsidRPr="0017243E">
              <w:rPr>
                <w:rFonts w:ascii="Arial" w:hAnsi="Arial"/>
                <w:b/>
                <w:bCs/>
                <w:sz w:val="20"/>
                <w:lang w:eastAsia="zh-CN"/>
              </w:rPr>
              <w:t>Implementation Indicator</w:t>
            </w:r>
          </w:p>
        </w:tc>
        <w:tc>
          <w:tcPr>
            <w:tcW w:w="7200" w:type="dxa"/>
            <w:tcBorders>
              <w:top w:val="single" w:sz="4" w:space="0" w:color="auto"/>
              <w:bottom w:val="single" w:sz="4" w:space="0" w:color="auto"/>
            </w:tcBorders>
          </w:tcPr>
          <w:p w:rsidR="001D4309" w:rsidRPr="001D4309" w:rsidRDefault="001D4309" w:rsidP="001D4309">
            <w:pPr>
              <w:jc w:val="both"/>
              <w:rPr>
                <w:rFonts w:ascii="Arial" w:hAnsi="Arial" w:cs="Arial"/>
                <w:sz w:val="20"/>
                <w:lang w:eastAsia="zh-CN"/>
              </w:rPr>
            </w:pPr>
            <w:r w:rsidRPr="00E8471D">
              <w:rPr>
                <w:rFonts w:ascii="Arial" w:hAnsi="Arial" w:cs="Arial"/>
                <w:sz w:val="20"/>
                <w:szCs w:val="20"/>
                <w:lang w:eastAsia="zh-CN"/>
              </w:rPr>
              <w:t>Each year beginning in fall 2016, 70% of Level 2 migrant preschool children ages P3-P5 determined be candidates for educational services will participate in 12 or more hours of educational services within each program year.</w:t>
            </w:r>
          </w:p>
        </w:tc>
      </w:tr>
      <w:tr w:rsidR="001D4309" w:rsidRPr="0017243E" w:rsidTr="001D4309">
        <w:trPr>
          <w:cantSplit/>
        </w:trPr>
        <w:tc>
          <w:tcPr>
            <w:tcW w:w="2155" w:type="dxa"/>
            <w:tcBorders>
              <w:top w:val="single" w:sz="4" w:space="0" w:color="auto"/>
              <w:right w:val="nil"/>
            </w:tcBorders>
            <w:shd w:val="clear" w:color="auto" w:fill="FBD4B4"/>
          </w:tcPr>
          <w:p w:rsidR="001D4309" w:rsidRPr="0017243E" w:rsidRDefault="001D4309" w:rsidP="001D4309">
            <w:pPr>
              <w:rPr>
                <w:rFonts w:ascii="Arial" w:hAnsi="Arial"/>
                <w:b/>
                <w:bCs/>
                <w:sz w:val="20"/>
                <w:lang w:eastAsia="zh-CN"/>
              </w:rPr>
            </w:pPr>
            <w:r w:rsidRPr="0017243E">
              <w:rPr>
                <w:rFonts w:ascii="Arial" w:hAnsi="Arial"/>
                <w:b/>
                <w:bCs/>
                <w:sz w:val="20"/>
                <w:lang w:eastAsia="zh-CN"/>
              </w:rPr>
              <w:t>Measurable Program Outcome</w:t>
            </w:r>
          </w:p>
        </w:tc>
        <w:tc>
          <w:tcPr>
            <w:tcW w:w="7200" w:type="dxa"/>
            <w:tcBorders>
              <w:top w:val="single" w:sz="4" w:space="0" w:color="auto"/>
              <w:bottom w:val="single" w:sz="4" w:space="0" w:color="auto"/>
            </w:tcBorders>
            <w:shd w:val="clear" w:color="auto" w:fill="C5E0B3" w:themeFill="accent6" w:themeFillTint="66"/>
          </w:tcPr>
          <w:p w:rsidR="001D4309" w:rsidRPr="001D4309" w:rsidRDefault="001D4309" w:rsidP="001D4309">
            <w:pPr>
              <w:jc w:val="both"/>
              <w:rPr>
                <w:rFonts w:ascii="Arial" w:hAnsi="Arial" w:cs="Arial"/>
                <w:sz w:val="20"/>
                <w:lang w:eastAsia="zh-CN"/>
              </w:rPr>
            </w:pPr>
            <w:r w:rsidRPr="00E8471D">
              <w:rPr>
                <w:rFonts w:ascii="Arial" w:hAnsi="Arial" w:cs="Arial"/>
                <w:sz w:val="20"/>
                <w:szCs w:val="20"/>
                <w:lang w:eastAsia="zh-CN"/>
              </w:rPr>
              <w:t xml:space="preserve">70% of Level 2 migrant preschool children ages P3-P5 who participate in 12 or more hours of educational services will demonstrate pre-post gains of 10% on the NYS MEP Early Childhood Assessment. </w:t>
            </w:r>
          </w:p>
        </w:tc>
      </w:tr>
    </w:tbl>
    <w:p w:rsidR="001D4309" w:rsidRDefault="001D4309" w:rsidP="00E8471D">
      <w:pPr>
        <w:rPr>
          <w:rFonts w:asciiTheme="minorHAnsi" w:eastAsiaTheme="minorHAnsi" w:hAnsiTheme="minorHAnsi" w:cstheme="minorBidi"/>
          <w:sz w:val="22"/>
          <w:szCs w:val="22"/>
        </w:rPr>
      </w:pPr>
    </w:p>
    <w:p w:rsidR="00207A28" w:rsidRDefault="00FF31B3" w:rsidP="00207A28">
      <w:pPr>
        <w:pStyle w:val="PlainText"/>
        <w:jc w:val="both"/>
        <w:rPr>
          <w:rFonts w:ascii="Arial" w:hAnsi="Arial" w:cs="Arial"/>
          <w:b/>
          <w:color w:val="000000"/>
          <w:sz w:val="24"/>
        </w:rPr>
      </w:pPr>
      <w:r>
        <w:rPr>
          <w:rFonts w:ascii="Arial" w:hAnsi="Arial" w:cs="Arial"/>
          <w:b/>
          <w:bCs/>
          <w:color w:val="000000"/>
          <w:sz w:val="24"/>
        </w:rPr>
        <w:t xml:space="preserve">Section 4: </w:t>
      </w:r>
      <w:r>
        <w:rPr>
          <w:rFonts w:ascii="Arial" w:hAnsi="Arial" w:cs="Arial"/>
          <w:b/>
          <w:color w:val="000000"/>
          <w:sz w:val="24"/>
        </w:rPr>
        <w:t>Parent and Family Engagement</w:t>
      </w:r>
      <w:r w:rsidRPr="00010F70">
        <w:rPr>
          <w:rFonts w:ascii="Arial" w:hAnsi="Arial" w:cs="Arial"/>
          <w:b/>
          <w:color w:val="000000"/>
          <w:sz w:val="24"/>
        </w:rPr>
        <w:t xml:space="preserve"> (</w:t>
      </w:r>
      <w:r>
        <w:rPr>
          <w:rFonts w:ascii="Arial" w:hAnsi="Arial" w:cs="Arial"/>
          <w:b/>
          <w:color w:val="000000"/>
          <w:sz w:val="24"/>
        </w:rPr>
        <w:t>10</w:t>
      </w:r>
      <w:r w:rsidRPr="00010F70">
        <w:rPr>
          <w:rFonts w:ascii="Arial" w:hAnsi="Arial" w:cs="Arial"/>
          <w:b/>
          <w:color w:val="000000"/>
          <w:sz w:val="24"/>
        </w:rPr>
        <w:t xml:space="preserve"> points)</w:t>
      </w:r>
    </w:p>
    <w:p w:rsidR="00207A28" w:rsidRDefault="00207A28" w:rsidP="00207A28">
      <w:pPr>
        <w:pStyle w:val="PlainText"/>
        <w:jc w:val="both"/>
        <w:rPr>
          <w:rFonts w:ascii="Arial" w:hAnsi="Arial" w:cs="Arial"/>
          <w:b/>
          <w:color w:val="000000"/>
          <w:sz w:val="24"/>
        </w:rPr>
      </w:pPr>
    </w:p>
    <w:p w:rsidR="00207A28" w:rsidRPr="003117FF" w:rsidRDefault="00B02E82" w:rsidP="00B02E82">
      <w:pPr>
        <w:pStyle w:val="PlainText"/>
        <w:ind w:left="820"/>
        <w:jc w:val="both"/>
        <w:rPr>
          <w:rFonts w:ascii="Arial" w:hAnsi="Arial" w:cs="Arial"/>
          <w:b/>
          <w:color w:val="000000"/>
          <w:sz w:val="24"/>
        </w:rPr>
      </w:pPr>
      <w:r>
        <w:rPr>
          <w:rFonts w:ascii="Arial" w:hAnsi="Arial" w:cs="Arial"/>
          <w:b/>
          <w:color w:val="000000"/>
          <w:sz w:val="24"/>
        </w:rPr>
        <w:t xml:space="preserve">4.1 </w:t>
      </w:r>
      <w:r w:rsidR="00FF31B3" w:rsidRPr="003117FF">
        <w:rPr>
          <w:rFonts w:ascii="Arial" w:hAnsi="Arial" w:cs="Arial"/>
          <w:b/>
          <w:color w:val="000000"/>
          <w:sz w:val="24"/>
        </w:rPr>
        <w:t xml:space="preserve">The proposed program conducts outreach to </w:t>
      </w:r>
      <w:r w:rsidR="00FF31B3" w:rsidRPr="003117FF">
        <w:rPr>
          <w:rFonts w:ascii="Arial" w:hAnsi="Arial" w:cs="Arial"/>
          <w:b/>
          <w:color w:val="000000"/>
          <w:sz w:val="24"/>
          <w:u w:val="single"/>
        </w:rPr>
        <w:t>all</w:t>
      </w:r>
      <w:r w:rsidR="00FF31B3" w:rsidRPr="003117FF">
        <w:rPr>
          <w:rFonts w:ascii="Arial" w:hAnsi="Arial" w:cs="Arial"/>
          <w:b/>
          <w:color w:val="000000"/>
          <w:sz w:val="24"/>
        </w:rPr>
        <w:t xml:space="preserve"> migrant parents and families.</w:t>
      </w:r>
    </w:p>
    <w:p w:rsidR="00207A28" w:rsidRDefault="00207A28" w:rsidP="00207A28">
      <w:pPr>
        <w:pStyle w:val="PlainText"/>
        <w:jc w:val="both"/>
        <w:rPr>
          <w:rFonts w:ascii="Arial" w:hAnsi="Arial" w:cs="Arial"/>
          <w:bCs/>
          <w:color w:val="000000"/>
          <w:sz w:val="24"/>
        </w:rPr>
      </w:pPr>
    </w:p>
    <w:p w:rsidR="00207A28" w:rsidRDefault="00FF31B3" w:rsidP="00CA2772">
      <w:pPr>
        <w:pStyle w:val="PlainText"/>
        <w:numPr>
          <w:ilvl w:val="0"/>
          <w:numId w:val="43"/>
        </w:numPr>
        <w:ind w:left="720"/>
        <w:jc w:val="both"/>
        <w:rPr>
          <w:rFonts w:ascii="Arial" w:hAnsi="Arial" w:cs="Arial"/>
          <w:bCs/>
          <w:color w:val="000000"/>
          <w:sz w:val="24"/>
        </w:rPr>
      </w:pPr>
      <w:r>
        <w:rPr>
          <w:rFonts w:ascii="Arial" w:hAnsi="Arial" w:cs="Arial"/>
          <w:bCs/>
          <w:color w:val="000000"/>
          <w:sz w:val="24"/>
        </w:rPr>
        <w:t>Des</w:t>
      </w:r>
      <w:r w:rsidRPr="00D71EF0">
        <w:rPr>
          <w:rFonts w:ascii="Arial" w:hAnsi="Arial" w:cs="Arial"/>
          <w:bCs/>
          <w:color w:val="000000"/>
          <w:sz w:val="24"/>
        </w:rPr>
        <w:t xml:space="preserve">cribe the program activities and </w:t>
      </w:r>
      <w:r>
        <w:rPr>
          <w:rFonts w:ascii="Arial" w:hAnsi="Arial" w:cs="Arial"/>
          <w:bCs/>
          <w:color w:val="000000"/>
          <w:sz w:val="24"/>
        </w:rPr>
        <w:t>strategies</w:t>
      </w:r>
      <w:r w:rsidRPr="00D71EF0">
        <w:rPr>
          <w:rFonts w:ascii="Arial" w:hAnsi="Arial" w:cs="Arial"/>
          <w:bCs/>
          <w:color w:val="000000"/>
          <w:sz w:val="24"/>
        </w:rPr>
        <w:t xml:space="preserve"> to be implemented that </w:t>
      </w:r>
      <w:r>
        <w:rPr>
          <w:rFonts w:ascii="Arial" w:hAnsi="Arial" w:cs="Arial"/>
          <w:bCs/>
          <w:color w:val="000000"/>
          <w:sz w:val="24"/>
        </w:rPr>
        <w:t xml:space="preserve">promote </w:t>
      </w:r>
      <w:r w:rsidRPr="00D71EF0">
        <w:rPr>
          <w:rFonts w:ascii="Arial" w:hAnsi="Arial" w:cs="Arial"/>
          <w:bCs/>
          <w:color w:val="000000"/>
          <w:sz w:val="24"/>
        </w:rPr>
        <w:t>meaningful parent and family engagement</w:t>
      </w:r>
      <w:r>
        <w:rPr>
          <w:rFonts w:ascii="Arial" w:hAnsi="Arial" w:cs="Arial"/>
          <w:bCs/>
          <w:color w:val="000000"/>
          <w:sz w:val="24"/>
        </w:rPr>
        <w:t xml:space="preserve"> and</w:t>
      </w:r>
      <w:r w:rsidRPr="00D71EF0">
        <w:rPr>
          <w:rFonts w:ascii="Arial" w:hAnsi="Arial" w:cs="Arial"/>
          <w:bCs/>
          <w:color w:val="000000"/>
          <w:sz w:val="24"/>
        </w:rPr>
        <w:t xml:space="preserve"> strengthen </w:t>
      </w:r>
      <w:r>
        <w:rPr>
          <w:rFonts w:ascii="Arial" w:hAnsi="Arial" w:cs="Arial"/>
          <w:bCs/>
          <w:color w:val="000000"/>
          <w:sz w:val="24"/>
        </w:rPr>
        <w:t>the par</w:t>
      </w:r>
      <w:r w:rsidRPr="00D71EF0">
        <w:rPr>
          <w:rFonts w:ascii="Arial" w:hAnsi="Arial" w:cs="Arial"/>
          <w:bCs/>
          <w:color w:val="000000"/>
          <w:sz w:val="24"/>
        </w:rPr>
        <w:t xml:space="preserve">tnership between the proposed program and all migrant </w:t>
      </w:r>
      <w:r>
        <w:rPr>
          <w:rFonts w:ascii="Arial" w:hAnsi="Arial" w:cs="Arial"/>
          <w:bCs/>
          <w:color w:val="000000"/>
          <w:sz w:val="24"/>
        </w:rPr>
        <w:t>parents and family members</w:t>
      </w:r>
      <w:r w:rsidRPr="00D71EF0">
        <w:rPr>
          <w:rFonts w:ascii="Arial" w:hAnsi="Arial" w:cs="Arial"/>
          <w:bCs/>
          <w:color w:val="000000"/>
          <w:sz w:val="24"/>
        </w:rPr>
        <w:t>.</w:t>
      </w:r>
    </w:p>
    <w:p w:rsidR="00207A28" w:rsidRDefault="00207A28" w:rsidP="00207A28">
      <w:pPr>
        <w:pStyle w:val="PlainText"/>
        <w:ind w:left="720"/>
        <w:jc w:val="both"/>
        <w:rPr>
          <w:rFonts w:ascii="Arial" w:hAnsi="Arial" w:cs="Arial"/>
          <w:bCs/>
          <w:color w:val="000000"/>
          <w:sz w:val="24"/>
        </w:rPr>
      </w:pPr>
    </w:p>
    <w:p w:rsidR="00207A28" w:rsidRDefault="00FF31B3" w:rsidP="00CA2772">
      <w:pPr>
        <w:pStyle w:val="PlainText"/>
        <w:numPr>
          <w:ilvl w:val="0"/>
          <w:numId w:val="43"/>
        </w:numPr>
        <w:ind w:left="720"/>
        <w:jc w:val="both"/>
        <w:rPr>
          <w:rFonts w:ascii="Arial" w:hAnsi="Arial" w:cs="Arial"/>
          <w:bCs/>
          <w:color w:val="000000"/>
          <w:sz w:val="24"/>
        </w:rPr>
      </w:pPr>
      <w:r w:rsidRPr="003117FF">
        <w:rPr>
          <w:rFonts w:ascii="Arial" w:hAnsi="Arial" w:cs="Arial"/>
          <w:bCs/>
          <w:color w:val="000000"/>
          <w:sz w:val="24"/>
        </w:rPr>
        <w:t>Describe how the proposed program will support these parent and family engagement strategies with engagement activities within other relevant federal, State, and local</w:t>
      </w:r>
      <w:r w:rsidR="005B59D5">
        <w:rPr>
          <w:rFonts w:ascii="Arial" w:hAnsi="Arial" w:cs="Arial"/>
          <w:bCs/>
          <w:color w:val="000000"/>
          <w:sz w:val="24"/>
        </w:rPr>
        <w:t xml:space="preserve"> l</w:t>
      </w:r>
      <w:r w:rsidR="00827199">
        <w:rPr>
          <w:rFonts w:ascii="Arial" w:hAnsi="Arial" w:cs="Arial"/>
          <w:bCs/>
          <w:color w:val="000000"/>
          <w:sz w:val="24"/>
        </w:rPr>
        <w:t xml:space="preserve">aws and programs (e.g., Title I, Part A </w:t>
      </w:r>
      <w:r w:rsidR="005B59D5">
        <w:rPr>
          <w:rFonts w:ascii="Arial" w:hAnsi="Arial" w:cs="Arial"/>
          <w:bCs/>
          <w:color w:val="000000"/>
          <w:sz w:val="24"/>
        </w:rPr>
        <w:t>and Title III</w:t>
      </w:r>
      <w:r w:rsidRPr="003117FF">
        <w:rPr>
          <w:rFonts w:ascii="Arial" w:hAnsi="Arial" w:cs="Arial"/>
          <w:bCs/>
          <w:color w:val="000000"/>
          <w:sz w:val="24"/>
        </w:rPr>
        <w:t xml:space="preserve">), to the extent feasible and appropriate. </w:t>
      </w:r>
    </w:p>
    <w:p w:rsidR="00207A28" w:rsidRDefault="00207A28" w:rsidP="00207A28">
      <w:pPr>
        <w:pStyle w:val="PlainText"/>
        <w:jc w:val="both"/>
        <w:rPr>
          <w:rFonts w:ascii="Arial" w:hAnsi="Arial" w:cs="Arial"/>
          <w:bCs/>
          <w:color w:val="000000"/>
          <w:sz w:val="24"/>
        </w:rPr>
      </w:pPr>
    </w:p>
    <w:p w:rsidR="00207A28" w:rsidRPr="003117FF" w:rsidRDefault="00FF31B3" w:rsidP="00CA2772">
      <w:pPr>
        <w:pStyle w:val="PlainText"/>
        <w:numPr>
          <w:ilvl w:val="0"/>
          <w:numId w:val="43"/>
        </w:numPr>
        <w:ind w:left="720"/>
        <w:jc w:val="both"/>
        <w:rPr>
          <w:rFonts w:ascii="Arial" w:hAnsi="Arial" w:cs="Arial"/>
          <w:bCs/>
          <w:color w:val="000000"/>
          <w:sz w:val="24"/>
        </w:rPr>
      </w:pPr>
      <w:r w:rsidRPr="003117FF">
        <w:rPr>
          <w:rFonts w:ascii="Arial" w:hAnsi="Arial" w:cs="Arial"/>
          <w:bCs/>
          <w:color w:val="000000"/>
          <w:sz w:val="24"/>
        </w:rPr>
        <w:t xml:space="preserve">Describe the program activities and strategies to be implemented that reach </w:t>
      </w:r>
      <w:r w:rsidR="00791B5F">
        <w:rPr>
          <w:rFonts w:ascii="Arial" w:hAnsi="Arial" w:cs="Arial"/>
          <w:bCs/>
          <w:color w:val="000000"/>
          <w:sz w:val="24"/>
        </w:rPr>
        <w:t xml:space="preserve">all </w:t>
      </w:r>
      <w:r w:rsidRPr="003117FF">
        <w:rPr>
          <w:rFonts w:ascii="Arial" w:hAnsi="Arial" w:cs="Arial"/>
          <w:bCs/>
          <w:color w:val="000000"/>
          <w:sz w:val="24"/>
        </w:rPr>
        <w:t>migrant parents and family members at home, in the community, and</w:t>
      </w:r>
      <w:r w:rsidR="005D3041">
        <w:rPr>
          <w:rFonts w:ascii="Arial" w:hAnsi="Arial" w:cs="Arial"/>
          <w:bCs/>
          <w:color w:val="000000"/>
          <w:sz w:val="24"/>
        </w:rPr>
        <w:t xml:space="preserve">/or </w:t>
      </w:r>
      <w:r w:rsidRPr="003117FF">
        <w:rPr>
          <w:rFonts w:ascii="Arial" w:hAnsi="Arial" w:cs="Arial"/>
          <w:bCs/>
          <w:color w:val="000000"/>
          <w:sz w:val="24"/>
        </w:rPr>
        <w:t>at school</w:t>
      </w:r>
      <w:r w:rsidR="00791B5F">
        <w:rPr>
          <w:rFonts w:ascii="Arial" w:hAnsi="Arial" w:cs="Arial"/>
          <w:bCs/>
          <w:color w:val="000000"/>
          <w:sz w:val="24"/>
        </w:rPr>
        <w:t>, to</w:t>
      </w:r>
      <w:r w:rsidR="00A172A8">
        <w:rPr>
          <w:rFonts w:ascii="Arial" w:hAnsi="Arial" w:cs="Arial"/>
          <w:bCs/>
          <w:color w:val="000000"/>
          <w:sz w:val="24"/>
        </w:rPr>
        <w:t xml:space="preserve"> the</w:t>
      </w:r>
      <w:r w:rsidR="00791B5F">
        <w:rPr>
          <w:rFonts w:ascii="Arial" w:hAnsi="Arial" w:cs="Arial"/>
          <w:bCs/>
          <w:color w:val="000000"/>
          <w:sz w:val="24"/>
        </w:rPr>
        <w:t xml:space="preserve"> extent practicable</w:t>
      </w:r>
      <w:r w:rsidRPr="003117FF">
        <w:rPr>
          <w:rFonts w:ascii="Arial" w:hAnsi="Arial" w:cs="Arial"/>
          <w:bCs/>
          <w:color w:val="000000"/>
          <w:sz w:val="24"/>
        </w:rPr>
        <w:t>.</w:t>
      </w:r>
    </w:p>
    <w:p w:rsidR="00207A28" w:rsidRDefault="00207A28" w:rsidP="00207A28">
      <w:pPr>
        <w:pStyle w:val="PlainText"/>
        <w:jc w:val="both"/>
        <w:rPr>
          <w:rFonts w:ascii="Arial" w:hAnsi="Arial" w:cs="Arial"/>
          <w:color w:val="000000"/>
          <w:sz w:val="24"/>
        </w:rPr>
      </w:pPr>
    </w:p>
    <w:p w:rsidR="00207A28" w:rsidRPr="003117FF" w:rsidRDefault="00B02E82" w:rsidP="00B02E82">
      <w:pPr>
        <w:pStyle w:val="PlainText"/>
        <w:ind w:left="820"/>
        <w:jc w:val="both"/>
        <w:rPr>
          <w:rFonts w:ascii="Arial" w:hAnsi="Arial" w:cs="Arial"/>
          <w:b/>
          <w:color w:val="000000"/>
          <w:sz w:val="24"/>
        </w:rPr>
      </w:pPr>
      <w:r>
        <w:rPr>
          <w:rFonts w:ascii="Arial" w:hAnsi="Arial" w:cs="Arial"/>
          <w:b/>
          <w:color w:val="000000"/>
          <w:sz w:val="24"/>
        </w:rPr>
        <w:t xml:space="preserve">4.2 </w:t>
      </w:r>
      <w:r w:rsidR="00FF31B3" w:rsidRPr="003117FF">
        <w:rPr>
          <w:rFonts w:ascii="Arial" w:hAnsi="Arial" w:cs="Arial"/>
          <w:b/>
          <w:color w:val="000000"/>
          <w:sz w:val="24"/>
        </w:rPr>
        <w:t>The proposed program implements programs, activities, and procedures to engage migrant parents and family members.</w:t>
      </w:r>
    </w:p>
    <w:p w:rsidR="00207A28" w:rsidRDefault="00207A28" w:rsidP="00207A28">
      <w:pPr>
        <w:pStyle w:val="PlainText"/>
        <w:jc w:val="both"/>
        <w:rPr>
          <w:rFonts w:ascii="Arial" w:hAnsi="Arial" w:cs="Arial"/>
          <w:color w:val="000000"/>
          <w:sz w:val="24"/>
        </w:rPr>
      </w:pPr>
    </w:p>
    <w:p w:rsidR="00207A28" w:rsidRDefault="00FF31B3" w:rsidP="00CA2772">
      <w:pPr>
        <w:pStyle w:val="PlainText"/>
        <w:numPr>
          <w:ilvl w:val="0"/>
          <w:numId w:val="43"/>
        </w:numPr>
        <w:ind w:left="720"/>
        <w:jc w:val="both"/>
        <w:rPr>
          <w:rFonts w:ascii="Arial" w:hAnsi="Arial" w:cs="Arial"/>
          <w:bCs/>
          <w:color w:val="000000"/>
          <w:sz w:val="24"/>
        </w:rPr>
      </w:pPr>
      <w:r w:rsidRPr="00D71EF0">
        <w:rPr>
          <w:rFonts w:ascii="Arial" w:hAnsi="Arial" w:cs="Arial"/>
          <w:bCs/>
          <w:color w:val="000000"/>
          <w:sz w:val="24"/>
        </w:rPr>
        <w:t>Describe how the proposed program would provide coordination, technical assistance</w:t>
      </w:r>
      <w:r>
        <w:rPr>
          <w:rFonts w:ascii="Arial" w:hAnsi="Arial" w:cs="Arial"/>
          <w:bCs/>
          <w:color w:val="000000"/>
          <w:sz w:val="24"/>
        </w:rPr>
        <w:t>, professional development,</w:t>
      </w:r>
      <w:r w:rsidRPr="00D71EF0">
        <w:rPr>
          <w:rFonts w:ascii="Arial" w:hAnsi="Arial" w:cs="Arial"/>
          <w:bCs/>
          <w:color w:val="000000"/>
          <w:sz w:val="24"/>
        </w:rPr>
        <w:t xml:space="preserve"> and</w:t>
      </w:r>
      <w:r w:rsidR="001B254A">
        <w:rPr>
          <w:rFonts w:ascii="Arial" w:hAnsi="Arial" w:cs="Arial"/>
          <w:bCs/>
          <w:color w:val="000000"/>
          <w:sz w:val="24"/>
        </w:rPr>
        <w:t>/or</w:t>
      </w:r>
      <w:r w:rsidRPr="00D71EF0">
        <w:rPr>
          <w:rFonts w:ascii="Arial" w:hAnsi="Arial" w:cs="Arial"/>
          <w:bCs/>
          <w:color w:val="000000"/>
          <w:sz w:val="24"/>
        </w:rPr>
        <w:t xml:space="preserve"> other support to assist and build the capacity of schools within the designated METS region in planning and implementing effective </w:t>
      </w:r>
      <w:r>
        <w:rPr>
          <w:rFonts w:ascii="Arial" w:hAnsi="Arial" w:cs="Arial"/>
          <w:bCs/>
          <w:color w:val="000000"/>
          <w:sz w:val="24"/>
        </w:rPr>
        <w:t xml:space="preserve">migrant </w:t>
      </w:r>
      <w:r w:rsidRPr="00D71EF0">
        <w:rPr>
          <w:rFonts w:ascii="Arial" w:hAnsi="Arial" w:cs="Arial"/>
          <w:bCs/>
          <w:color w:val="000000"/>
          <w:sz w:val="24"/>
        </w:rPr>
        <w:t>parent and family engagement activities.</w:t>
      </w:r>
    </w:p>
    <w:p w:rsidR="00207A28" w:rsidRDefault="00207A28" w:rsidP="00207A28">
      <w:pPr>
        <w:pStyle w:val="PlainText"/>
        <w:ind w:left="720"/>
        <w:jc w:val="both"/>
        <w:rPr>
          <w:rFonts w:ascii="Arial" w:hAnsi="Arial" w:cs="Arial"/>
          <w:bCs/>
          <w:color w:val="000000"/>
          <w:sz w:val="24"/>
        </w:rPr>
      </w:pPr>
    </w:p>
    <w:p w:rsidR="00207A28" w:rsidRDefault="00FF31B3" w:rsidP="00CA2772">
      <w:pPr>
        <w:pStyle w:val="PlainText"/>
        <w:numPr>
          <w:ilvl w:val="0"/>
          <w:numId w:val="43"/>
        </w:numPr>
        <w:ind w:left="720"/>
        <w:jc w:val="both"/>
        <w:rPr>
          <w:rFonts w:ascii="Arial" w:hAnsi="Arial" w:cs="Arial"/>
          <w:bCs/>
          <w:color w:val="000000"/>
          <w:sz w:val="24"/>
        </w:rPr>
      </w:pPr>
      <w:r w:rsidRPr="003117FF">
        <w:rPr>
          <w:rFonts w:ascii="Arial" w:hAnsi="Arial" w:cs="Arial"/>
          <w:bCs/>
          <w:color w:val="000000"/>
          <w:sz w:val="24"/>
        </w:rPr>
        <w:t>Describe the program and strategies to be implemented to ensure that a local Migrant Parent Advisory Council (PAC) will be built and fostered within a designated METS region, with active participation of parents.</w:t>
      </w:r>
    </w:p>
    <w:p w:rsidR="00207A28" w:rsidRDefault="00207A28" w:rsidP="00207A28">
      <w:pPr>
        <w:pStyle w:val="PlainText"/>
        <w:jc w:val="both"/>
        <w:rPr>
          <w:rFonts w:ascii="Arial" w:hAnsi="Arial" w:cs="Arial"/>
          <w:bCs/>
          <w:color w:val="000000"/>
          <w:sz w:val="24"/>
        </w:rPr>
      </w:pPr>
    </w:p>
    <w:p w:rsidR="00207A28" w:rsidRPr="007419F1" w:rsidRDefault="00FF31B3" w:rsidP="00CA2772">
      <w:pPr>
        <w:pStyle w:val="PlainText"/>
        <w:numPr>
          <w:ilvl w:val="0"/>
          <w:numId w:val="43"/>
        </w:numPr>
        <w:ind w:left="720"/>
        <w:jc w:val="both"/>
        <w:rPr>
          <w:rFonts w:ascii="Arial" w:hAnsi="Arial" w:cs="Arial"/>
          <w:bCs/>
          <w:color w:val="000000"/>
          <w:sz w:val="24"/>
        </w:rPr>
      </w:pPr>
      <w:r w:rsidRPr="003117FF">
        <w:rPr>
          <w:rFonts w:ascii="Arial" w:hAnsi="Arial" w:cs="Arial"/>
          <w:bCs/>
          <w:color w:val="000000"/>
          <w:sz w:val="24"/>
        </w:rPr>
        <w:t xml:space="preserve">Describe the program and strategies to be implemented to ensure that members of the local migrant Parent Advisory Council (PAC) will actively participate in the statewide migrant Parent Advisory Council (PAC), as per requirements under </w:t>
      </w:r>
      <w:r w:rsidR="00D35E14">
        <w:rPr>
          <w:rFonts w:ascii="Arial" w:hAnsi="Arial" w:cs="Arial"/>
          <w:bCs/>
          <w:color w:val="000000"/>
          <w:sz w:val="24"/>
        </w:rPr>
        <w:t>the ESSA Consolidated State Plan, the Migrant State Service Delivery Plan (SDP), and the Theory of Action (ToA)</w:t>
      </w:r>
      <w:r w:rsidR="00D35E14" w:rsidRPr="003117FF">
        <w:rPr>
          <w:rFonts w:ascii="Arial" w:hAnsi="Arial" w:cs="Arial"/>
          <w:bCs/>
          <w:color w:val="000000"/>
          <w:sz w:val="24"/>
        </w:rPr>
        <w:t>.</w:t>
      </w:r>
    </w:p>
    <w:p w:rsidR="00207A28" w:rsidRDefault="00207A28" w:rsidP="00207A28">
      <w:pPr>
        <w:pStyle w:val="PlainText"/>
        <w:jc w:val="both"/>
        <w:rPr>
          <w:rFonts w:ascii="Arial" w:hAnsi="Arial" w:cs="Arial"/>
          <w:color w:val="000000"/>
          <w:sz w:val="24"/>
        </w:rPr>
      </w:pPr>
    </w:p>
    <w:p w:rsidR="00207A28" w:rsidRPr="007419F1" w:rsidRDefault="00B02E82" w:rsidP="00B02E82">
      <w:pPr>
        <w:pStyle w:val="PlainText"/>
        <w:ind w:left="820"/>
        <w:jc w:val="both"/>
        <w:rPr>
          <w:rFonts w:ascii="Arial" w:hAnsi="Arial" w:cs="Arial"/>
          <w:b/>
          <w:color w:val="000000"/>
          <w:sz w:val="24"/>
        </w:rPr>
      </w:pPr>
      <w:r>
        <w:rPr>
          <w:rFonts w:ascii="Arial" w:hAnsi="Arial" w:cs="Arial"/>
          <w:b/>
          <w:bCs/>
          <w:color w:val="000000"/>
          <w:sz w:val="24"/>
        </w:rPr>
        <w:t xml:space="preserve">4.3 </w:t>
      </w:r>
      <w:r w:rsidR="00FF31B3" w:rsidRPr="007419F1">
        <w:rPr>
          <w:rFonts w:ascii="Arial" w:hAnsi="Arial" w:cs="Arial"/>
          <w:b/>
          <w:bCs/>
          <w:color w:val="000000"/>
          <w:sz w:val="24"/>
        </w:rPr>
        <w:t>The proposed program plans and implements such programs, activities, and procedures with meaningful consultation with parents of participating migrant children and youth.</w:t>
      </w:r>
    </w:p>
    <w:p w:rsidR="00207A28" w:rsidRDefault="00207A28" w:rsidP="00207A28">
      <w:pPr>
        <w:pStyle w:val="PlainText"/>
        <w:jc w:val="both"/>
        <w:rPr>
          <w:rFonts w:ascii="Arial" w:hAnsi="Arial" w:cs="Arial"/>
          <w:bCs/>
          <w:color w:val="000000"/>
          <w:sz w:val="24"/>
        </w:rPr>
      </w:pPr>
    </w:p>
    <w:p w:rsidR="00207A28" w:rsidRDefault="00FF31B3" w:rsidP="00CA2772">
      <w:pPr>
        <w:pStyle w:val="PlainText"/>
        <w:numPr>
          <w:ilvl w:val="0"/>
          <w:numId w:val="43"/>
        </w:numPr>
        <w:ind w:left="720"/>
        <w:jc w:val="both"/>
        <w:rPr>
          <w:rFonts w:ascii="Arial" w:hAnsi="Arial" w:cs="Arial"/>
          <w:bCs/>
          <w:color w:val="000000"/>
          <w:sz w:val="24"/>
        </w:rPr>
      </w:pPr>
      <w:r>
        <w:rPr>
          <w:rFonts w:ascii="Arial" w:hAnsi="Arial" w:cs="Arial"/>
          <w:bCs/>
          <w:color w:val="000000"/>
          <w:sz w:val="24"/>
        </w:rPr>
        <w:t>Describe how the proposed program will conduct, with meaningful local PAC engagement, evaluation of the content and effectiveness of the parent and family engagement activities and strategies in improving the quality and effectiveness of educational programs and support services for migrant children and youth, including (1) identifying barriers to greater participation by migrant parents and family members; (2) the needs of migrant parents and family members to assist with the learning of their children, including engaging with school personnel and teachers; and (3) strategies to support successful school and family interactions.</w:t>
      </w:r>
    </w:p>
    <w:p w:rsidR="00207A28" w:rsidRDefault="00207A28" w:rsidP="00207A28">
      <w:pPr>
        <w:pStyle w:val="PlainText"/>
        <w:ind w:left="720"/>
        <w:jc w:val="both"/>
        <w:rPr>
          <w:rFonts w:ascii="Arial" w:hAnsi="Arial" w:cs="Arial"/>
          <w:bCs/>
          <w:color w:val="000000"/>
          <w:sz w:val="24"/>
        </w:rPr>
      </w:pPr>
    </w:p>
    <w:p w:rsidR="00207A28" w:rsidRDefault="00FF31B3" w:rsidP="00CA2772">
      <w:pPr>
        <w:pStyle w:val="PlainText"/>
        <w:numPr>
          <w:ilvl w:val="0"/>
          <w:numId w:val="43"/>
        </w:numPr>
        <w:ind w:left="720"/>
        <w:jc w:val="both"/>
        <w:rPr>
          <w:rFonts w:ascii="Arial" w:hAnsi="Arial" w:cs="Arial"/>
          <w:bCs/>
          <w:color w:val="000000"/>
          <w:sz w:val="24"/>
        </w:rPr>
      </w:pPr>
      <w:r w:rsidRPr="00C7088D">
        <w:rPr>
          <w:rFonts w:ascii="Arial" w:hAnsi="Arial" w:cs="Arial"/>
          <w:bCs/>
          <w:color w:val="000000"/>
          <w:sz w:val="24"/>
        </w:rPr>
        <w:t>Describe how the proposed program will inform migrant parents and family members of the goals and activities of the Migrant Education Program (MEP), as well as the statewide Comprehensive Needs Assessment (CNA</w:t>
      </w:r>
      <w:r w:rsidR="00FE4BDE">
        <w:rPr>
          <w:rFonts w:ascii="Arial" w:hAnsi="Arial" w:cs="Arial"/>
          <w:bCs/>
          <w:color w:val="000000"/>
          <w:sz w:val="24"/>
        </w:rPr>
        <w:t>)</w:t>
      </w:r>
      <w:r w:rsidR="00D11C80">
        <w:rPr>
          <w:rFonts w:ascii="Arial" w:hAnsi="Arial" w:cs="Arial"/>
          <w:bCs/>
          <w:color w:val="000000"/>
          <w:sz w:val="24"/>
        </w:rPr>
        <w:t>,</w:t>
      </w:r>
      <w:r w:rsidRPr="00C7088D">
        <w:rPr>
          <w:rFonts w:ascii="Arial" w:hAnsi="Arial" w:cs="Arial"/>
          <w:bCs/>
          <w:color w:val="000000"/>
          <w:sz w:val="24"/>
        </w:rPr>
        <w:t xml:space="preserve"> the State Service Delivery Plan (SDP)</w:t>
      </w:r>
      <w:r w:rsidR="00D11C80">
        <w:rPr>
          <w:rFonts w:ascii="Arial" w:hAnsi="Arial" w:cs="Arial"/>
          <w:bCs/>
          <w:color w:val="000000"/>
          <w:sz w:val="24"/>
        </w:rPr>
        <w:t>, and the approved ESSA Consolidated State Plan</w:t>
      </w:r>
      <w:r w:rsidRPr="00C7088D">
        <w:rPr>
          <w:rFonts w:ascii="Arial" w:hAnsi="Arial" w:cs="Arial"/>
          <w:bCs/>
          <w:color w:val="000000"/>
          <w:sz w:val="24"/>
        </w:rPr>
        <w:t xml:space="preserve">. </w:t>
      </w:r>
    </w:p>
    <w:p w:rsidR="00207A28" w:rsidRDefault="00207A28" w:rsidP="00207A28">
      <w:pPr>
        <w:pStyle w:val="PlainText"/>
        <w:ind w:left="720"/>
        <w:jc w:val="both"/>
        <w:rPr>
          <w:rFonts w:ascii="Arial" w:hAnsi="Arial" w:cs="Arial"/>
          <w:bCs/>
          <w:color w:val="000000"/>
          <w:sz w:val="24"/>
        </w:rPr>
      </w:pPr>
    </w:p>
    <w:p w:rsidR="00207A28" w:rsidRPr="00C7088D" w:rsidRDefault="00FF31B3" w:rsidP="00CA2772">
      <w:pPr>
        <w:pStyle w:val="PlainText"/>
        <w:numPr>
          <w:ilvl w:val="0"/>
          <w:numId w:val="43"/>
        </w:numPr>
        <w:ind w:left="720"/>
        <w:jc w:val="both"/>
        <w:rPr>
          <w:rFonts w:ascii="Arial" w:hAnsi="Arial" w:cs="Arial"/>
          <w:bCs/>
          <w:color w:val="000000"/>
          <w:sz w:val="24"/>
        </w:rPr>
      </w:pPr>
      <w:r w:rsidRPr="00C7088D">
        <w:rPr>
          <w:rFonts w:ascii="Arial" w:hAnsi="Arial" w:cs="Arial"/>
          <w:bCs/>
          <w:color w:val="000000"/>
          <w:sz w:val="24"/>
        </w:rPr>
        <w:t xml:space="preserve">Describe how the proposed program will encourage and support migrant parents and family members to become actively involved in the update and/or revision of the statewide Comprehensive Needs Assessment (CNA) and the State Service Delivery Plan (SDP) </w:t>
      </w:r>
      <w:r w:rsidR="0071019C" w:rsidRPr="00C7088D">
        <w:rPr>
          <w:rFonts w:ascii="Arial" w:hAnsi="Arial" w:cs="Arial"/>
          <w:bCs/>
          <w:color w:val="000000"/>
          <w:sz w:val="24"/>
        </w:rPr>
        <w:t>to</w:t>
      </w:r>
      <w:r w:rsidRPr="00C7088D">
        <w:rPr>
          <w:rFonts w:ascii="Arial" w:hAnsi="Arial" w:cs="Arial"/>
          <w:bCs/>
          <w:color w:val="000000"/>
          <w:sz w:val="24"/>
        </w:rPr>
        <w:t xml:space="preserve"> improve such programmatic goals and activities.</w:t>
      </w:r>
    </w:p>
    <w:p w:rsidR="00B2287D" w:rsidRDefault="00B2287D" w:rsidP="00207A28">
      <w:pPr>
        <w:pStyle w:val="PlainText"/>
        <w:jc w:val="both"/>
        <w:rPr>
          <w:rFonts w:ascii="Arial" w:hAnsi="Arial" w:cs="Arial"/>
          <w:b/>
          <w:bCs/>
          <w:color w:val="000000"/>
          <w:sz w:val="24"/>
        </w:rPr>
      </w:pPr>
    </w:p>
    <w:p w:rsidR="00207A28" w:rsidRPr="00823327" w:rsidRDefault="00FF31B3" w:rsidP="00207A28">
      <w:pPr>
        <w:pStyle w:val="PlainText"/>
        <w:jc w:val="both"/>
        <w:rPr>
          <w:rFonts w:ascii="Arial" w:hAnsi="Arial" w:cs="Arial"/>
          <w:b/>
          <w:color w:val="000000"/>
          <w:sz w:val="24"/>
        </w:rPr>
      </w:pPr>
      <w:r>
        <w:rPr>
          <w:rFonts w:ascii="Arial" w:hAnsi="Arial" w:cs="Arial"/>
          <w:b/>
          <w:bCs/>
          <w:color w:val="000000"/>
          <w:sz w:val="24"/>
        </w:rPr>
        <w:t xml:space="preserve">Section 5:  </w:t>
      </w:r>
      <w:r w:rsidRPr="00AA63DE">
        <w:rPr>
          <w:rFonts w:ascii="Arial" w:hAnsi="Arial" w:cs="Arial"/>
          <w:b/>
          <w:bCs/>
          <w:color w:val="000000"/>
          <w:sz w:val="24"/>
        </w:rPr>
        <w:t>Evaluation</w:t>
      </w:r>
      <w:r w:rsidRPr="00AA63DE">
        <w:rPr>
          <w:rFonts w:ascii="Arial" w:hAnsi="Arial" w:cs="Arial"/>
          <w:b/>
          <w:color w:val="000000"/>
          <w:sz w:val="24"/>
        </w:rPr>
        <w:t xml:space="preserve"> </w:t>
      </w:r>
      <w:r w:rsidRPr="00AA63DE">
        <w:rPr>
          <w:rFonts w:ascii="Arial" w:hAnsi="Arial" w:cs="Arial"/>
          <w:b/>
          <w:bCs/>
          <w:color w:val="000000"/>
          <w:sz w:val="24"/>
        </w:rPr>
        <w:t>Plan</w:t>
      </w:r>
      <w:r w:rsidRPr="00AA63DE">
        <w:rPr>
          <w:rFonts w:ascii="Arial" w:hAnsi="Arial" w:cs="Arial"/>
          <w:b/>
          <w:color w:val="000000"/>
          <w:sz w:val="24"/>
        </w:rPr>
        <w:t xml:space="preserve"> (</w:t>
      </w:r>
      <w:r>
        <w:rPr>
          <w:rFonts w:ascii="Arial" w:hAnsi="Arial" w:cs="Arial"/>
          <w:b/>
          <w:color w:val="000000"/>
          <w:sz w:val="24"/>
        </w:rPr>
        <w:t>5</w:t>
      </w:r>
      <w:r w:rsidRPr="00AA63DE">
        <w:rPr>
          <w:rFonts w:ascii="Arial" w:hAnsi="Arial" w:cs="Arial"/>
          <w:b/>
          <w:bCs/>
          <w:color w:val="000000"/>
          <w:sz w:val="24"/>
        </w:rPr>
        <w:t xml:space="preserve"> points)</w:t>
      </w:r>
    </w:p>
    <w:p w:rsidR="00207A28" w:rsidRDefault="00207A28" w:rsidP="00207A28">
      <w:pPr>
        <w:pStyle w:val="PlainText"/>
        <w:jc w:val="both"/>
        <w:rPr>
          <w:rFonts w:ascii="Arial" w:hAnsi="Arial" w:cs="Arial"/>
          <w:color w:val="000000"/>
          <w:sz w:val="24"/>
        </w:rPr>
      </w:pPr>
    </w:p>
    <w:p w:rsidR="00207A28" w:rsidRDefault="00FF31B3" w:rsidP="00CA2772">
      <w:pPr>
        <w:pStyle w:val="PlainText"/>
        <w:numPr>
          <w:ilvl w:val="0"/>
          <w:numId w:val="44"/>
        </w:numPr>
        <w:ind w:left="720"/>
        <w:jc w:val="both"/>
        <w:rPr>
          <w:rFonts w:ascii="Arial" w:hAnsi="Arial" w:cs="Arial"/>
          <w:color w:val="000000"/>
          <w:sz w:val="24"/>
        </w:rPr>
      </w:pPr>
      <w:r>
        <w:rPr>
          <w:rFonts w:ascii="Arial" w:hAnsi="Arial" w:cs="Arial"/>
          <w:color w:val="000000"/>
          <w:sz w:val="24"/>
        </w:rPr>
        <w:t>Describe how the proposed program will assess progress made towards meeting the Migrant Education Program’s (MEP) State Performance Targets (SPTs) and the Measurable Performance Outcomes (MPOs).</w:t>
      </w:r>
    </w:p>
    <w:p w:rsidR="00207A28" w:rsidRDefault="00207A28" w:rsidP="00207A28">
      <w:pPr>
        <w:pStyle w:val="PlainText"/>
        <w:ind w:left="720"/>
        <w:jc w:val="both"/>
        <w:rPr>
          <w:rFonts w:ascii="Arial" w:hAnsi="Arial" w:cs="Arial"/>
          <w:color w:val="000000"/>
          <w:sz w:val="24"/>
        </w:rPr>
      </w:pPr>
    </w:p>
    <w:p w:rsidR="00207A28" w:rsidRDefault="00FF31B3" w:rsidP="00CA2772">
      <w:pPr>
        <w:pStyle w:val="PlainText"/>
        <w:numPr>
          <w:ilvl w:val="0"/>
          <w:numId w:val="44"/>
        </w:numPr>
        <w:ind w:left="720"/>
        <w:jc w:val="both"/>
        <w:rPr>
          <w:rFonts w:ascii="Arial" w:hAnsi="Arial" w:cs="Arial"/>
          <w:color w:val="000000"/>
          <w:sz w:val="24"/>
        </w:rPr>
      </w:pPr>
      <w:r>
        <w:rPr>
          <w:rFonts w:ascii="Arial" w:hAnsi="Arial" w:cs="Arial"/>
          <w:color w:val="000000"/>
          <w:sz w:val="24"/>
        </w:rPr>
        <w:t xml:space="preserve">Describe how the proposed program will assess progress made in meeting the strategies and performance objectives outlined in the </w:t>
      </w:r>
      <w:r w:rsidR="00D11C80">
        <w:rPr>
          <w:rFonts w:ascii="Arial" w:hAnsi="Arial" w:cs="Arial"/>
          <w:color w:val="000000"/>
          <w:sz w:val="24"/>
        </w:rPr>
        <w:t>approved ESSA Consolidated State Plan</w:t>
      </w:r>
      <w:r w:rsidR="00D35E14">
        <w:rPr>
          <w:rFonts w:ascii="Arial" w:hAnsi="Arial" w:cs="Arial"/>
          <w:color w:val="000000"/>
          <w:sz w:val="24"/>
        </w:rPr>
        <w:t>, t</w:t>
      </w:r>
      <w:r w:rsidR="00D11C80">
        <w:rPr>
          <w:rFonts w:ascii="Arial" w:hAnsi="Arial" w:cs="Arial"/>
          <w:color w:val="000000"/>
          <w:sz w:val="24"/>
        </w:rPr>
        <w:t xml:space="preserve">he </w:t>
      </w:r>
      <w:r>
        <w:rPr>
          <w:rFonts w:ascii="Arial" w:hAnsi="Arial" w:cs="Arial"/>
          <w:color w:val="000000"/>
          <w:sz w:val="24"/>
        </w:rPr>
        <w:t xml:space="preserve">State </w:t>
      </w:r>
      <w:r w:rsidR="004608DC">
        <w:rPr>
          <w:rFonts w:ascii="Arial" w:hAnsi="Arial" w:cs="Arial"/>
          <w:color w:val="000000"/>
          <w:sz w:val="24"/>
        </w:rPr>
        <w:t>Migrant Education Program’s (MEP</w:t>
      </w:r>
      <w:r>
        <w:rPr>
          <w:rFonts w:ascii="Arial" w:hAnsi="Arial" w:cs="Arial"/>
          <w:color w:val="000000"/>
          <w:sz w:val="24"/>
        </w:rPr>
        <w:t>) Service Delivery Plan (SDP)</w:t>
      </w:r>
      <w:r w:rsidR="00D35E14">
        <w:rPr>
          <w:rFonts w:ascii="Arial" w:hAnsi="Arial" w:cs="Arial"/>
          <w:color w:val="000000"/>
          <w:sz w:val="24"/>
        </w:rPr>
        <w:t>, and the Theory of Action (ToA)</w:t>
      </w:r>
      <w:r>
        <w:rPr>
          <w:rFonts w:ascii="Arial" w:hAnsi="Arial" w:cs="Arial"/>
          <w:color w:val="000000"/>
          <w:sz w:val="24"/>
        </w:rPr>
        <w:t>.</w:t>
      </w:r>
    </w:p>
    <w:p w:rsidR="00207A28" w:rsidRDefault="00207A28" w:rsidP="00207A28">
      <w:pPr>
        <w:pStyle w:val="PlainText"/>
        <w:ind w:left="720"/>
        <w:jc w:val="both"/>
        <w:rPr>
          <w:rFonts w:ascii="Arial" w:hAnsi="Arial" w:cs="Arial"/>
          <w:color w:val="000000"/>
          <w:sz w:val="24"/>
        </w:rPr>
      </w:pPr>
    </w:p>
    <w:p w:rsidR="00207A28" w:rsidRDefault="00FF31B3" w:rsidP="00CA2772">
      <w:pPr>
        <w:pStyle w:val="PlainText"/>
        <w:numPr>
          <w:ilvl w:val="0"/>
          <w:numId w:val="44"/>
        </w:numPr>
        <w:ind w:left="720"/>
        <w:jc w:val="both"/>
        <w:rPr>
          <w:rFonts w:ascii="Arial" w:hAnsi="Arial" w:cs="Arial"/>
          <w:color w:val="000000"/>
          <w:sz w:val="24"/>
        </w:rPr>
      </w:pPr>
      <w:r w:rsidRPr="00823327">
        <w:rPr>
          <w:rFonts w:ascii="Arial" w:hAnsi="Arial" w:cs="Arial"/>
          <w:color w:val="000000"/>
          <w:sz w:val="24"/>
        </w:rPr>
        <w:t>Describe how the proposed program will</w:t>
      </w:r>
      <w:r>
        <w:rPr>
          <w:rFonts w:ascii="Arial" w:hAnsi="Arial" w:cs="Arial"/>
          <w:color w:val="000000"/>
          <w:sz w:val="24"/>
        </w:rPr>
        <w:t xml:space="preserve"> a</w:t>
      </w:r>
      <w:r w:rsidRPr="00823327">
        <w:rPr>
          <w:rFonts w:ascii="Arial" w:hAnsi="Arial" w:cs="Arial"/>
          <w:color w:val="000000"/>
          <w:sz w:val="24"/>
        </w:rPr>
        <w:t xml:space="preserve">ssess the impact of strategic tutoring and other </w:t>
      </w:r>
      <w:r w:rsidRPr="00823327">
        <w:rPr>
          <w:rFonts w:ascii="Arial" w:hAnsi="Arial" w:cs="Arial"/>
          <w:bCs/>
          <w:color w:val="000000"/>
          <w:sz w:val="24"/>
        </w:rPr>
        <w:t>evidence-based activities</w:t>
      </w:r>
      <w:r>
        <w:rPr>
          <w:rFonts w:ascii="Arial" w:hAnsi="Arial" w:cs="Arial"/>
          <w:bCs/>
          <w:color w:val="000000"/>
          <w:sz w:val="24"/>
        </w:rPr>
        <w:t>, strategies, and interventions</w:t>
      </w:r>
      <w:r w:rsidR="00B87DA1">
        <w:rPr>
          <w:rFonts w:ascii="Arial" w:hAnsi="Arial" w:cs="Arial"/>
          <w:bCs/>
          <w:color w:val="000000"/>
          <w:sz w:val="24"/>
        </w:rPr>
        <w:t>, including support services,</w:t>
      </w:r>
      <w:r>
        <w:rPr>
          <w:rFonts w:ascii="Arial" w:hAnsi="Arial" w:cs="Arial"/>
          <w:bCs/>
          <w:color w:val="000000"/>
          <w:sz w:val="24"/>
        </w:rPr>
        <w:t xml:space="preserve"> on student achievement and outcomes.</w:t>
      </w:r>
    </w:p>
    <w:p w:rsidR="00207A28" w:rsidRDefault="00207A28" w:rsidP="00207A28">
      <w:pPr>
        <w:pStyle w:val="PlainText"/>
        <w:ind w:left="720"/>
        <w:jc w:val="both"/>
        <w:rPr>
          <w:rFonts w:ascii="Arial" w:hAnsi="Arial" w:cs="Arial"/>
          <w:color w:val="000000"/>
          <w:sz w:val="24"/>
        </w:rPr>
      </w:pPr>
    </w:p>
    <w:p w:rsidR="00207A28" w:rsidRPr="00823327" w:rsidRDefault="00FF31B3" w:rsidP="00CA2772">
      <w:pPr>
        <w:pStyle w:val="PlainText"/>
        <w:numPr>
          <w:ilvl w:val="0"/>
          <w:numId w:val="44"/>
        </w:numPr>
        <w:ind w:left="720"/>
        <w:jc w:val="both"/>
        <w:rPr>
          <w:rFonts w:ascii="Arial" w:hAnsi="Arial" w:cs="Arial"/>
          <w:color w:val="000000"/>
          <w:sz w:val="24"/>
        </w:rPr>
      </w:pPr>
      <w:r>
        <w:rPr>
          <w:rFonts w:ascii="Arial" w:hAnsi="Arial" w:cs="Arial"/>
          <w:color w:val="000000"/>
          <w:sz w:val="24"/>
        </w:rPr>
        <w:t xml:space="preserve">Describe how the proposed program will </w:t>
      </w:r>
      <w:r w:rsidRPr="00823327">
        <w:rPr>
          <w:rFonts w:ascii="Arial" w:hAnsi="Arial" w:cs="Arial"/>
          <w:color w:val="000000"/>
          <w:sz w:val="24"/>
        </w:rPr>
        <w:t xml:space="preserve">use evaluation results to change or modify program activities </w:t>
      </w:r>
      <w:r>
        <w:rPr>
          <w:rFonts w:ascii="Arial" w:hAnsi="Arial" w:cs="Arial"/>
          <w:color w:val="000000"/>
          <w:sz w:val="24"/>
        </w:rPr>
        <w:t xml:space="preserve">and strategies </w:t>
      </w:r>
      <w:r w:rsidRPr="00823327">
        <w:rPr>
          <w:rFonts w:ascii="Arial" w:hAnsi="Arial" w:cs="Arial"/>
          <w:color w:val="000000"/>
          <w:sz w:val="24"/>
        </w:rPr>
        <w:t>that are not meeting the needs of migrant children and youth, as well as their families.</w:t>
      </w:r>
    </w:p>
    <w:p w:rsidR="00207A28" w:rsidRPr="00010F70" w:rsidRDefault="00207A28" w:rsidP="00207A28">
      <w:pPr>
        <w:pStyle w:val="PlainText"/>
        <w:jc w:val="both"/>
        <w:rPr>
          <w:rFonts w:ascii="Arial" w:hAnsi="Arial" w:cs="Arial"/>
          <w:color w:val="000000"/>
          <w:sz w:val="24"/>
        </w:rPr>
      </w:pPr>
    </w:p>
    <w:p w:rsidR="00207A28" w:rsidRDefault="00FF31B3" w:rsidP="00207A28">
      <w:pPr>
        <w:pStyle w:val="PlainText"/>
        <w:jc w:val="both"/>
        <w:rPr>
          <w:rFonts w:ascii="Arial" w:hAnsi="Arial" w:cs="Arial"/>
          <w:b/>
          <w:color w:val="000000"/>
          <w:sz w:val="24"/>
        </w:rPr>
      </w:pPr>
      <w:r>
        <w:rPr>
          <w:rFonts w:ascii="Arial" w:hAnsi="Arial" w:cs="Arial"/>
          <w:b/>
          <w:color w:val="000000"/>
          <w:sz w:val="24"/>
        </w:rPr>
        <w:t xml:space="preserve">Section 6:  </w:t>
      </w:r>
      <w:r w:rsidRPr="00010F70">
        <w:rPr>
          <w:rFonts w:ascii="Arial" w:hAnsi="Arial" w:cs="Arial"/>
          <w:b/>
          <w:color w:val="000000"/>
          <w:sz w:val="24"/>
        </w:rPr>
        <w:t>Background and Experience (</w:t>
      </w:r>
      <w:r>
        <w:rPr>
          <w:rFonts w:ascii="Arial" w:hAnsi="Arial" w:cs="Arial"/>
          <w:b/>
          <w:color w:val="000000"/>
          <w:sz w:val="24"/>
        </w:rPr>
        <w:t xml:space="preserve">5 </w:t>
      </w:r>
      <w:r w:rsidRPr="00010F70">
        <w:rPr>
          <w:rFonts w:ascii="Arial" w:hAnsi="Arial" w:cs="Arial"/>
          <w:b/>
          <w:color w:val="000000"/>
          <w:sz w:val="24"/>
        </w:rPr>
        <w:t>points)</w:t>
      </w:r>
    </w:p>
    <w:p w:rsidR="00207A28" w:rsidRDefault="00207A28" w:rsidP="00207A28">
      <w:pPr>
        <w:pStyle w:val="PlainText"/>
        <w:jc w:val="both"/>
        <w:rPr>
          <w:rFonts w:ascii="Arial" w:hAnsi="Arial" w:cs="Arial"/>
          <w:b/>
          <w:color w:val="000000"/>
          <w:sz w:val="24"/>
        </w:rPr>
      </w:pPr>
    </w:p>
    <w:p w:rsidR="00207A28" w:rsidRDefault="00FF31B3" w:rsidP="00207A28">
      <w:pPr>
        <w:pStyle w:val="PlainText"/>
        <w:ind w:left="360"/>
        <w:jc w:val="both"/>
        <w:rPr>
          <w:rFonts w:ascii="Arial" w:hAnsi="Arial" w:cs="Arial"/>
          <w:color w:val="000000"/>
          <w:sz w:val="24"/>
        </w:rPr>
      </w:pPr>
      <w:r>
        <w:rPr>
          <w:rFonts w:ascii="Arial" w:hAnsi="Arial" w:cs="Arial"/>
          <w:color w:val="000000"/>
          <w:sz w:val="24"/>
        </w:rPr>
        <w:t>Describe the sponsoring agency of the proposed program and its relevant staff members’ background and experience in terms of the following activities:</w:t>
      </w:r>
    </w:p>
    <w:p w:rsidR="00207A28" w:rsidRDefault="00207A28" w:rsidP="00207A28">
      <w:pPr>
        <w:pStyle w:val="PlainText"/>
        <w:ind w:left="360"/>
        <w:jc w:val="both"/>
        <w:rPr>
          <w:rFonts w:ascii="Arial" w:hAnsi="Arial" w:cs="Arial"/>
          <w:color w:val="000000"/>
          <w:sz w:val="24"/>
        </w:rPr>
      </w:pPr>
    </w:p>
    <w:p w:rsidR="00207A28" w:rsidRDefault="00FF31B3" w:rsidP="00CA2772">
      <w:pPr>
        <w:pStyle w:val="PlainText"/>
        <w:numPr>
          <w:ilvl w:val="0"/>
          <w:numId w:val="45"/>
        </w:numPr>
        <w:ind w:left="720" w:hanging="360"/>
        <w:jc w:val="both"/>
        <w:rPr>
          <w:rFonts w:ascii="Arial" w:hAnsi="Arial" w:cs="Arial"/>
          <w:color w:val="000000"/>
          <w:sz w:val="24"/>
        </w:rPr>
      </w:pPr>
      <w:r>
        <w:rPr>
          <w:rFonts w:ascii="Arial" w:hAnsi="Arial" w:cs="Arial"/>
          <w:color w:val="000000"/>
          <w:sz w:val="24"/>
        </w:rPr>
        <w:t>Providing educational programs and support services to traditionally underserved populations like migrant children and youth; homeless children and youth; English Learners; immigrant children and youth</w:t>
      </w:r>
      <w:r w:rsidR="004E64EA">
        <w:rPr>
          <w:rFonts w:ascii="Arial" w:hAnsi="Arial" w:cs="Arial"/>
          <w:color w:val="000000"/>
          <w:sz w:val="24"/>
        </w:rPr>
        <w:t>;</w:t>
      </w:r>
      <w:r>
        <w:rPr>
          <w:rFonts w:ascii="Arial" w:hAnsi="Arial" w:cs="Arial"/>
          <w:color w:val="000000"/>
          <w:sz w:val="24"/>
        </w:rPr>
        <w:t xml:space="preserve"> </w:t>
      </w:r>
      <w:r w:rsidR="00D35E14">
        <w:rPr>
          <w:rFonts w:ascii="Arial" w:hAnsi="Arial" w:cs="Arial"/>
          <w:color w:val="000000"/>
          <w:sz w:val="24"/>
        </w:rPr>
        <w:t xml:space="preserve">racial/ethnic minority children and youth; </w:t>
      </w:r>
      <w:r>
        <w:rPr>
          <w:rFonts w:ascii="Arial" w:hAnsi="Arial" w:cs="Arial"/>
          <w:color w:val="000000"/>
          <w:sz w:val="24"/>
        </w:rPr>
        <w:t>LGBTQ children and youth; and economically disadvantaged children and youth.</w:t>
      </w:r>
    </w:p>
    <w:p w:rsidR="00207A28" w:rsidRDefault="00207A28" w:rsidP="00207A28">
      <w:pPr>
        <w:pStyle w:val="PlainText"/>
        <w:ind w:left="720"/>
        <w:jc w:val="both"/>
        <w:rPr>
          <w:rFonts w:ascii="Arial" w:hAnsi="Arial" w:cs="Arial"/>
          <w:color w:val="000000"/>
          <w:sz w:val="24"/>
        </w:rPr>
      </w:pPr>
    </w:p>
    <w:p w:rsidR="00207A28" w:rsidRDefault="00FF31B3" w:rsidP="00CA2772">
      <w:pPr>
        <w:pStyle w:val="PlainText"/>
        <w:numPr>
          <w:ilvl w:val="0"/>
          <w:numId w:val="45"/>
        </w:numPr>
        <w:ind w:left="720" w:hanging="360"/>
        <w:jc w:val="both"/>
        <w:rPr>
          <w:rFonts w:ascii="Arial" w:hAnsi="Arial" w:cs="Arial"/>
          <w:color w:val="000000"/>
          <w:sz w:val="24"/>
        </w:rPr>
      </w:pPr>
      <w:r>
        <w:rPr>
          <w:rFonts w:ascii="Arial" w:hAnsi="Arial" w:cs="Arial"/>
          <w:color w:val="000000"/>
          <w:sz w:val="24"/>
        </w:rPr>
        <w:t xml:space="preserve">Using </w:t>
      </w:r>
      <w:r w:rsidRPr="00823327">
        <w:rPr>
          <w:rFonts w:ascii="Arial" w:hAnsi="Arial" w:cs="Arial"/>
          <w:color w:val="000000"/>
          <w:sz w:val="24"/>
        </w:rPr>
        <w:t xml:space="preserve">strategic tutoring and other </w:t>
      </w:r>
      <w:r w:rsidRPr="00823327">
        <w:rPr>
          <w:rFonts w:ascii="Arial" w:hAnsi="Arial" w:cs="Arial"/>
          <w:bCs/>
          <w:color w:val="000000"/>
          <w:sz w:val="24"/>
        </w:rPr>
        <w:t>evidence-based activities</w:t>
      </w:r>
      <w:r>
        <w:rPr>
          <w:rFonts w:ascii="Arial" w:hAnsi="Arial" w:cs="Arial"/>
          <w:bCs/>
          <w:color w:val="000000"/>
          <w:sz w:val="24"/>
        </w:rPr>
        <w:t xml:space="preserve">, strategies, and interventions to serve the teaching and learning needs of traditionally underserved populations </w:t>
      </w:r>
      <w:r>
        <w:rPr>
          <w:rFonts w:ascii="Arial" w:hAnsi="Arial" w:cs="Arial"/>
          <w:color w:val="000000"/>
          <w:sz w:val="24"/>
        </w:rPr>
        <w:t>like migrant children and youth; homeless children and youth; English Learners; immigrant children and youth</w:t>
      </w:r>
      <w:r w:rsidR="004E64EA">
        <w:rPr>
          <w:rFonts w:ascii="Arial" w:hAnsi="Arial" w:cs="Arial"/>
          <w:color w:val="000000"/>
          <w:sz w:val="24"/>
        </w:rPr>
        <w:t>;</w:t>
      </w:r>
      <w:r>
        <w:rPr>
          <w:rFonts w:ascii="Arial" w:hAnsi="Arial" w:cs="Arial"/>
          <w:color w:val="000000"/>
          <w:sz w:val="24"/>
        </w:rPr>
        <w:t xml:space="preserve"> </w:t>
      </w:r>
      <w:r w:rsidR="00D35E14">
        <w:rPr>
          <w:rFonts w:ascii="Arial" w:hAnsi="Arial" w:cs="Arial"/>
          <w:color w:val="000000"/>
          <w:sz w:val="24"/>
        </w:rPr>
        <w:t xml:space="preserve">racial/ethnic minority children and youth; </w:t>
      </w:r>
      <w:r>
        <w:rPr>
          <w:rFonts w:ascii="Arial" w:hAnsi="Arial" w:cs="Arial"/>
          <w:color w:val="000000"/>
          <w:sz w:val="24"/>
        </w:rPr>
        <w:t>LGBTQ children and youth; and economically disadvantaged children and youth.</w:t>
      </w:r>
    </w:p>
    <w:p w:rsidR="00207A28" w:rsidRDefault="00207A28" w:rsidP="00207A28">
      <w:pPr>
        <w:pStyle w:val="PlainText"/>
        <w:jc w:val="both"/>
        <w:rPr>
          <w:rFonts w:ascii="Arial" w:hAnsi="Arial" w:cs="Arial"/>
          <w:color w:val="000000"/>
          <w:sz w:val="24"/>
        </w:rPr>
      </w:pPr>
    </w:p>
    <w:p w:rsidR="00207A28" w:rsidRDefault="007A4649" w:rsidP="00CA2772">
      <w:pPr>
        <w:pStyle w:val="PlainText"/>
        <w:numPr>
          <w:ilvl w:val="0"/>
          <w:numId w:val="45"/>
        </w:numPr>
        <w:ind w:left="720" w:hanging="360"/>
        <w:jc w:val="both"/>
        <w:rPr>
          <w:rFonts w:ascii="Arial" w:hAnsi="Arial" w:cs="Arial"/>
          <w:color w:val="000000"/>
          <w:sz w:val="24"/>
        </w:rPr>
      </w:pPr>
      <w:r>
        <w:rPr>
          <w:rFonts w:ascii="Arial" w:hAnsi="Arial" w:cs="Arial"/>
          <w:color w:val="000000"/>
          <w:sz w:val="24"/>
        </w:rPr>
        <w:t>Collaborat</w:t>
      </w:r>
      <w:r w:rsidR="00F149DA">
        <w:rPr>
          <w:rFonts w:ascii="Arial" w:hAnsi="Arial" w:cs="Arial"/>
          <w:color w:val="000000"/>
          <w:sz w:val="24"/>
        </w:rPr>
        <w:t>ing</w:t>
      </w:r>
      <w:r>
        <w:rPr>
          <w:rFonts w:ascii="Arial" w:hAnsi="Arial" w:cs="Arial"/>
          <w:color w:val="000000"/>
          <w:sz w:val="24"/>
        </w:rPr>
        <w:t>, consult</w:t>
      </w:r>
      <w:r w:rsidR="00F149DA">
        <w:rPr>
          <w:rFonts w:ascii="Arial" w:hAnsi="Arial" w:cs="Arial"/>
          <w:color w:val="000000"/>
          <w:sz w:val="24"/>
        </w:rPr>
        <w:t>ing</w:t>
      </w:r>
      <w:r>
        <w:rPr>
          <w:rFonts w:ascii="Arial" w:hAnsi="Arial" w:cs="Arial"/>
          <w:color w:val="000000"/>
          <w:sz w:val="24"/>
        </w:rPr>
        <w:t>, and coordinat</w:t>
      </w:r>
      <w:r w:rsidR="00F149DA">
        <w:rPr>
          <w:rFonts w:ascii="Arial" w:hAnsi="Arial" w:cs="Arial"/>
          <w:color w:val="000000"/>
          <w:sz w:val="24"/>
        </w:rPr>
        <w:t>ing</w:t>
      </w:r>
      <w:r>
        <w:rPr>
          <w:rFonts w:ascii="Arial" w:hAnsi="Arial" w:cs="Arial"/>
          <w:color w:val="000000"/>
          <w:sz w:val="24"/>
        </w:rPr>
        <w:t xml:space="preserve"> </w:t>
      </w:r>
      <w:r w:rsidR="00245477">
        <w:rPr>
          <w:rFonts w:ascii="Arial" w:hAnsi="Arial" w:cs="Arial"/>
          <w:color w:val="000000"/>
          <w:sz w:val="24"/>
        </w:rPr>
        <w:t>(involving</w:t>
      </w:r>
      <w:r>
        <w:rPr>
          <w:rFonts w:ascii="Arial" w:hAnsi="Arial" w:cs="Arial"/>
          <w:color w:val="000000"/>
          <w:sz w:val="24"/>
        </w:rPr>
        <w:t xml:space="preserve"> joint planning and integration of services</w:t>
      </w:r>
      <w:r w:rsidR="00245477">
        <w:rPr>
          <w:rFonts w:ascii="Arial" w:hAnsi="Arial" w:cs="Arial"/>
          <w:color w:val="000000"/>
          <w:sz w:val="24"/>
        </w:rPr>
        <w:t>)</w:t>
      </w:r>
      <w:r w:rsidR="00324E22">
        <w:rPr>
          <w:rFonts w:ascii="Arial" w:hAnsi="Arial" w:cs="Arial"/>
          <w:color w:val="000000"/>
          <w:sz w:val="24"/>
        </w:rPr>
        <w:t xml:space="preserve"> </w:t>
      </w:r>
      <w:r w:rsidR="00FF31B3">
        <w:rPr>
          <w:rFonts w:ascii="Arial" w:hAnsi="Arial" w:cs="Arial"/>
          <w:color w:val="000000"/>
          <w:sz w:val="24"/>
        </w:rPr>
        <w:t>with other agencies including, but not limited to, Local Education Agencies (LEAs), Local Operating Agencies (LOAs), Institutions of Higher Education (IHEs), social agencies, and community- and faith-based organizations, to provide educational programs, support and health-related services to migrant children and youth.</w:t>
      </w:r>
    </w:p>
    <w:p w:rsidR="00207A28" w:rsidRDefault="00207A28" w:rsidP="00207A28">
      <w:pPr>
        <w:pStyle w:val="PlainText"/>
        <w:jc w:val="both"/>
        <w:rPr>
          <w:rFonts w:ascii="Arial" w:hAnsi="Arial" w:cs="Arial"/>
          <w:color w:val="000000"/>
          <w:sz w:val="24"/>
        </w:rPr>
      </w:pPr>
    </w:p>
    <w:p w:rsidR="00207A28" w:rsidRDefault="00FF31B3" w:rsidP="00CA2772">
      <w:pPr>
        <w:pStyle w:val="PlainText"/>
        <w:numPr>
          <w:ilvl w:val="0"/>
          <w:numId w:val="45"/>
        </w:numPr>
        <w:ind w:left="720" w:hanging="360"/>
        <w:jc w:val="both"/>
        <w:rPr>
          <w:rFonts w:ascii="Arial" w:hAnsi="Arial" w:cs="Arial"/>
          <w:color w:val="000000"/>
          <w:sz w:val="24"/>
        </w:rPr>
      </w:pPr>
      <w:r>
        <w:rPr>
          <w:rFonts w:ascii="Arial" w:hAnsi="Arial" w:cs="Arial"/>
          <w:color w:val="000000"/>
          <w:sz w:val="24"/>
        </w:rPr>
        <w:t>Collecting, collating, analyzing, interpreting, and reporting of migrant student achievement data, as well as the secure handling and storing of such data, as it relates to the implementation of educational programs and support services for migrant children and youth.</w:t>
      </w:r>
    </w:p>
    <w:p w:rsidR="00207A28" w:rsidRDefault="00207A28" w:rsidP="00207A28">
      <w:pPr>
        <w:pStyle w:val="PlainText"/>
        <w:jc w:val="both"/>
        <w:rPr>
          <w:rFonts w:ascii="Arial" w:hAnsi="Arial" w:cs="Arial"/>
          <w:color w:val="000000"/>
          <w:sz w:val="24"/>
        </w:rPr>
      </w:pPr>
    </w:p>
    <w:p w:rsidR="00207A28" w:rsidRDefault="00FF31B3" w:rsidP="00CA2772">
      <w:pPr>
        <w:pStyle w:val="PlainText"/>
        <w:numPr>
          <w:ilvl w:val="0"/>
          <w:numId w:val="45"/>
        </w:numPr>
        <w:ind w:left="720" w:hanging="360"/>
        <w:jc w:val="both"/>
        <w:rPr>
          <w:rFonts w:ascii="Arial" w:hAnsi="Arial" w:cs="Arial"/>
          <w:color w:val="000000"/>
          <w:sz w:val="24"/>
        </w:rPr>
      </w:pPr>
      <w:r>
        <w:rPr>
          <w:rFonts w:ascii="Arial" w:hAnsi="Arial" w:cs="Arial"/>
          <w:color w:val="000000"/>
          <w:sz w:val="24"/>
        </w:rPr>
        <w:t>Implementing data informed practice and decision-making as it relates to the implementation to educational programs and support services for migrant children and youth.</w:t>
      </w:r>
    </w:p>
    <w:p w:rsidR="00207A28" w:rsidRDefault="00207A28" w:rsidP="00207A28">
      <w:pPr>
        <w:pStyle w:val="PlainText"/>
        <w:jc w:val="both"/>
        <w:rPr>
          <w:rFonts w:ascii="Arial" w:hAnsi="Arial" w:cs="Arial"/>
          <w:color w:val="000000"/>
          <w:sz w:val="24"/>
        </w:rPr>
      </w:pPr>
    </w:p>
    <w:p w:rsidR="00207A28" w:rsidRDefault="00FF31B3" w:rsidP="00CA2772">
      <w:pPr>
        <w:pStyle w:val="PlainText"/>
        <w:numPr>
          <w:ilvl w:val="0"/>
          <w:numId w:val="45"/>
        </w:numPr>
        <w:ind w:left="720" w:hanging="360"/>
        <w:jc w:val="both"/>
        <w:rPr>
          <w:rFonts w:ascii="Arial" w:hAnsi="Arial" w:cs="Arial"/>
          <w:color w:val="000000"/>
          <w:sz w:val="24"/>
        </w:rPr>
      </w:pPr>
      <w:r>
        <w:rPr>
          <w:rFonts w:ascii="Arial" w:hAnsi="Arial" w:cs="Arial"/>
          <w:color w:val="000000"/>
          <w:sz w:val="24"/>
        </w:rPr>
        <w:t>Preparing migrant children and youth for successful transitions from elementary to middle school; from middle to high school; and from high school to post-secondary education and/or employment.</w:t>
      </w:r>
    </w:p>
    <w:p w:rsidR="00207A28" w:rsidRDefault="00207A28" w:rsidP="00207A28">
      <w:pPr>
        <w:pStyle w:val="PlainText"/>
        <w:jc w:val="both"/>
        <w:rPr>
          <w:rFonts w:ascii="Arial" w:hAnsi="Arial" w:cs="Arial"/>
          <w:color w:val="000000"/>
          <w:sz w:val="24"/>
        </w:rPr>
      </w:pPr>
    </w:p>
    <w:p w:rsidR="00207A28" w:rsidRPr="00FA7563" w:rsidRDefault="00FF31B3" w:rsidP="00CA2772">
      <w:pPr>
        <w:pStyle w:val="PlainText"/>
        <w:numPr>
          <w:ilvl w:val="0"/>
          <w:numId w:val="45"/>
        </w:numPr>
        <w:ind w:left="720" w:hanging="360"/>
        <w:jc w:val="both"/>
        <w:rPr>
          <w:rFonts w:ascii="Arial" w:hAnsi="Arial" w:cs="Arial"/>
          <w:color w:val="000000"/>
          <w:sz w:val="24"/>
        </w:rPr>
      </w:pPr>
      <w:r>
        <w:rPr>
          <w:rFonts w:ascii="Arial" w:hAnsi="Arial" w:cs="Arial"/>
          <w:color w:val="000000"/>
          <w:sz w:val="24"/>
        </w:rPr>
        <w:t>Establishing inter- and intra-state coordination between and among different migrant education programs, Local Education Agencies (LEAs), Local Operating Agencies (LOAs), Institutions of Higher Education (IHEs), social agencies, and community- and faith-based organizations, within and outside New York State, in support of the needs of migrant children and youth, as well as their families.</w:t>
      </w:r>
    </w:p>
    <w:p w:rsidR="00207A28" w:rsidRPr="00010F70" w:rsidRDefault="00207A28" w:rsidP="00207A28">
      <w:pPr>
        <w:pStyle w:val="PlainText"/>
        <w:jc w:val="both"/>
        <w:rPr>
          <w:rFonts w:ascii="Arial" w:hAnsi="Arial" w:cs="Arial"/>
          <w:color w:val="000000"/>
          <w:sz w:val="24"/>
        </w:rPr>
      </w:pPr>
    </w:p>
    <w:p w:rsidR="00207A28" w:rsidRDefault="00FF31B3" w:rsidP="00207A28">
      <w:pPr>
        <w:pStyle w:val="PlainText"/>
        <w:tabs>
          <w:tab w:val="left" w:pos="900"/>
        </w:tabs>
        <w:jc w:val="both"/>
        <w:rPr>
          <w:rFonts w:ascii="Arial" w:hAnsi="Arial" w:cs="Arial"/>
          <w:b/>
          <w:color w:val="000000"/>
          <w:sz w:val="24"/>
        </w:rPr>
      </w:pPr>
      <w:r>
        <w:rPr>
          <w:rFonts w:ascii="Arial" w:hAnsi="Arial" w:cs="Arial"/>
          <w:b/>
          <w:color w:val="000000"/>
          <w:sz w:val="24"/>
        </w:rPr>
        <w:t xml:space="preserve">Section 7:  </w:t>
      </w:r>
      <w:r w:rsidRPr="00010F70">
        <w:rPr>
          <w:rFonts w:ascii="Arial" w:hAnsi="Arial" w:cs="Arial"/>
          <w:b/>
          <w:color w:val="000000"/>
          <w:sz w:val="24"/>
        </w:rPr>
        <w:t xml:space="preserve">Organizational Capacity </w:t>
      </w:r>
      <w:r>
        <w:rPr>
          <w:rFonts w:ascii="Arial" w:hAnsi="Arial" w:cs="Arial"/>
          <w:b/>
          <w:color w:val="000000"/>
          <w:sz w:val="24"/>
        </w:rPr>
        <w:t>(5</w:t>
      </w:r>
      <w:r w:rsidRPr="00010F70">
        <w:rPr>
          <w:rFonts w:ascii="Arial" w:hAnsi="Arial" w:cs="Arial"/>
          <w:b/>
          <w:color w:val="000000"/>
          <w:sz w:val="24"/>
        </w:rPr>
        <w:t xml:space="preserve"> points)</w:t>
      </w:r>
    </w:p>
    <w:p w:rsidR="00207A28" w:rsidRDefault="00207A28" w:rsidP="00207A28">
      <w:pPr>
        <w:pStyle w:val="PlainText"/>
        <w:tabs>
          <w:tab w:val="left" w:pos="900"/>
        </w:tabs>
        <w:jc w:val="both"/>
        <w:rPr>
          <w:rFonts w:ascii="Arial" w:hAnsi="Arial" w:cs="Arial"/>
          <w:b/>
          <w:color w:val="000000"/>
          <w:sz w:val="24"/>
        </w:rPr>
      </w:pPr>
    </w:p>
    <w:p w:rsidR="00207A28" w:rsidRDefault="00FF31B3" w:rsidP="00207A28">
      <w:pPr>
        <w:pStyle w:val="PlainText"/>
        <w:tabs>
          <w:tab w:val="left" w:pos="900"/>
        </w:tabs>
        <w:ind w:left="360"/>
        <w:jc w:val="both"/>
        <w:rPr>
          <w:rFonts w:ascii="Arial" w:hAnsi="Arial" w:cs="Arial"/>
          <w:color w:val="000000"/>
          <w:sz w:val="24"/>
        </w:rPr>
      </w:pPr>
      <w:r>
        <w:rPr>
          <w:rFonts w:ascii="Arial" w:hAnsi="Arial" w:cs="Arial"/>
          <w:color w:val="000000"/>
          <w:sz w:val="24"/>
        </w:rPr>
        <w:t xml:space="preserve">Describe how the sponsoring agency, and the proposed </w:t>
      </w:r>
      <w:r w:rsidR="0071019C">
        <w:rPr>
          <w:rFonts w:ascii="Arial" w:hAnsi="Arial" w:cs="Arial"/>
          <w:color w:val="000000"/>
          <w:sz w:val="24"/>
        </w:rPr>
        <w:t>program, has the</w:t>
      </w:r>
      <w:r>
        <w:rPr>
          <w:rFonts w:ascii="Arial" w:hAnsi="Arial" w:cs="Arial"/>
          <w:color w:val="000000"/>
          <w:sz w:val="24"/>
        </w:rPr>
        <w:t xml:space="preserve"> ability and organizational capacity to perform the following activities:</w:t>
      </w:r>
    </w:p>
    <w:p w:rsidR="00207A28" w:rsidRDefault="00207A28" w:rsidP="00207A28">
      <w:pPr>
        <w:pStyle w:val="PlainText"/>
        <w:tabs>
          <w:tab w:val="left" w:pos="900"/>
        </w:tabs>
        <w:ind w:left="360"/>
        <w:jc w:val="both"/>
        <w:rPr>
          <w:rFonts w:ascii="Arial" w:hAnsi="Arial" w:cs="Arial"/>
          <w:color w:val="000000"/>
          <w:sz w:val="24"/>
        </w:rPr>
      </w:pPr>
    </w:p>
    <w:p w:rsidR="00207A28" w:rsidRDefault="00FF31B3" w:rsidP="00CA2772">
      <w:pPr>
        <w:pStyle w:val="PlainText"/>
        <w:numPr>
          <w:ilvl w:val="0"/>
          <w:numId w:val="46"/>
        </w:numPr>
        <w:tabs>
          <w:tab w:val="left" w:pos="900"/>
        </w:tabs>
        <w:jc w:val="both"/>
        <w:rPr>
          <w:rFonts w:ascii="Arial" w:hAnsi="Arial" w:cs="Arial"/>
          <w:color w:val="000000"/>
          <w:sz w:val="24"/>
        </w:rPr>
      </w:pPr>
      <w:r>
        <w:rPr>
          <w:rFonts w:ascii="Arial" w:hAnsi="Arial" w:cs="Arial"/>
          <w:color w:val="000000"/>
          <w:sz w:val="24"/>
        </w:rPr>
        <w:t>Ensure sound and effective fiscal and programmatic management.  Include an organizational chart for both school year and summer programs.</w:t>
      </w:r>
    </w:p>
    <w:p w:rsidR="00207A28" w:rsidRDefault="00207A28" w:rsidP="00207A28">
      <w:pPr>
        <w:pStyle w:val="PlainText"/>
        <w:tabs>
          <w:tab w:val="left" w:pos="900"/>
        </w:tabs>
        <w:ind w:left="780"/>
        <w:jc w:val="both"/>
        <w:rPr>
          <w:rFonts w:ascii="Arial" w:hAnsi="Arial" w:cs="Arial"/>
          <w:color w:val="000000"/>
          <w:sz w:val="24"/>
        </w:rPr>
      </w:pPr>
    </w:p>
    <w:p w:rsidR="00207A28" w:rsidRDefault="00FF31B3" w:rsidP="00CA2772">
      <w:pPr>
        <w:pStyle w:val="PlainText"/>
        <w:numPr>
          <w:ilvl w:val="0"/>
          <w:numId w:val="46"/>
        </w:numPr>
        <w:tabs>
          <w:tab w:val="left" w:pos="900"/>
        </w:tabs>
        <w:jc w:val="both"/>
        <w:rPr>
          <w:rFonts w:ascii="Arial" w:hAnsi="Arial" w:cs="Arial"/>
          <w:color w:val="000000"/>
          <w:sz w:val="24"/>
        </w:rPr>
      </w:pPr>
      <w:r>
        <w:rPr>
          <w:rFonts w:ascii="Arial" w:hAnsi="Arial" w:cs="Arial"/>
          <w:color w:val="000000"/>
          <w:sz w:val="24"/>
        </w:rPr>
        <w:t xml:space="preserve">Develop, maintain, and update an inventory of equipment purchased with grant funds.  The inventory should include in its labeling of all equipment purchased with grant funds a statement specifying that such equipment </w:t>
      </w:r>
      <w:r w:rsidR="0071019C">
        <w:rPr>
          <w:rFonts w:ascii="Arial" w:hAnsi="Arial" w:cs="Arial"/>
          <w:color w:val="000000"/>
          <w:sz w:val="24"/>
        </w:rPr>
        <w:t>is</w:t>
      </w:r>
      <w:r>
        <w:rPr>
          <w:rFonts w:ascii="Arial" w:hAnsi="Arial" w:cs="Arial"/>
          <w:color w:val="000000"/>
          <w:sz w:val="24"/>
        </w:rPr>
        <w:t xml:space="preserve"> the sole property of the New York State Education Department (NYSED).</w:t>
      </w:r>
    </w:p>
    <w:p w:rsidR="00207A28" w:rsidRDefault="00207A28" w:rsidP="00207A28">
      <w:pPr>
        <w:pStyle w:val="PlainText"/>
        <w:tabs>
          <w:tab w:val="left" w:pos="900"/>
        </w:tabs>
        <w:jc w:val="both"/>
        <w:rPr>
          <w:rFonts w:ascii="Arial" w:hAnsi="Arial" w:cs="Arial"/>
          <w:color w:val="000000"/>
          <w:sz w:val="24"/>
        </w:rPr>
      </w:pPr>
    </w:p>
    <w:p w:rsidR="00207A28" w:rsidRDefault="00FF31B3" w:rsidP="00CA2772">
      <w:pPr>
        <w:pStyle w:val="PlainText"/>
        <w:numPr>
          <w:ilvl w:val="0"/>
          <w:numId w:val="46"/>
        </w:numPr>
        <w:tabs>
          <w:tab w:val="left" w:pos="900"/>
        </w:tabs>
        <w:jc w:val="both"/>
        <w:rPr>
          <w:rFonts w:ascii="Arial" w:hAnsi="Arial" w:cs="Arial"/>
          <w:color w:val="000000"/>
          <w:sz w:val="24"/>
        </w:rPr>
      </w:pPr>
      <w:r>
        <w:rPr>
          <w:rFonts w:ascii="Arial" w:hAnsi="Arial" w:cs="Arial"/>
          <w:color w:val="000000"/>
          <w:sz w:val="24"/>
        </w:rPr>
        <w:t>Provide facilities and resources for year-round program implementation to effectively serve the needs of migrant children and youth, as well as their families.</w:t>
      </w:r>
    </w:p>
    <w:p w:rsidR="00207A28" w:rsidRPr="00A41C1D" w:rsidRDefault="00207A28" w:rsidP="00207A28">
      <w:pPr>
        <w:pStyle w:val="PlainText"/>
        <w:tabs>
          <w:tab w:val="left" w:pos="900"/>
        </w:tabs>
        <w:jc w:val="both"/>
        <w:rPr>
          <w:rFonts w:ascii="Arial" w:hAnsi="Arial" w:cs="Arial"/>
          <w:color w:val="000000"/>
          <w:sz w:val="24"/>
        </w:rPr>
      </w:pPr>
    </w:p>
    <w:p w:rsidR="00207A28" w:rsidRDefault="00FF31B3" w:rsidP="00CA2772">
      <w:pPr>
        <w:pStyle w:val="PlainText"/>
        <w:numPr>
          <w:ilvl w:val="0"/>
          <w:numId w:val="46"/>
        </w:numPr>
        <w:tabs>
          <w:tab w:val="left" w:pos="900"/>
        </w:tabs>
        <w:jc w:val="both"/>
        <w:rPr>
          <w:rFonts w:ascii="Arial" w:hAnsi="Arial" w:cs="Arial"/>
          <w:color w:val="000000"/>
          <w:sz w:val="24"/>
        </w:rPr>
      </w:pPr>
      <w:r w:rsidRPr="00A41C1D">
        <w:rPr>
          <w:rFonts w:ascii="Arial" w:hAnsi="Arial" w:cs="Arial"/>
          <w:color w:val="000000"/>
          <w:sz w:val="24"/>
        </w:rPr>
        <w:t>Ensure uninterrupted direct programs and services</w:t>
      </w:r>
      <w:r>
        <w:rPr>
          <w:rFonts w:ascii="Arial" w:hAnsi="Arial" w:cs="Arial"/>
          <w:color w:val="000000"/>
          <w:sz w:val="24"/>
        </w:rPr>
        <w:t xml:space="preserve"> to migrant children and youth,</w:t>
      </w:r>
      <w:r w:rsidRPr="00A41C1D">
        <w:rPr>
          <w:rFonts w:ascii="Arial" w:hAnsi="Arial" w:cs="Arial"/>
          <w:color w:val="000000"/>
          <w:sz w:val="24"/>
        </w:rPr>
        <w:t xml:space="preserve"> as per </w:t>
      </w:r>
      <w:r w:rsidRPr="00A41C1D">
        <w:rPr>
          <w:rFonts w:ascii="Arial" w:hAnsi="Arial"/>
          <w:sz w:val="24"/>
          <w:szCs w:val="24"/>
        </w:rPr>
        <w:t>Service Level using the Academic Service Intensity Rubric</w:t>
      </w:r>
      <w:r>
        <w:rPr>
          <w:rFonts w:ascii="Arial" w:hAnsi="Arial"/>
          <w:sz w:val="24"/>
          <w:szCs w:val="24"/>
        </w:rPr>
        <w:t xml:space="preserve"> (ASIR)</w:t>
      </w:r>
      <w:r w:rsidRPr="00A41C1D">
        <w:rPr>
          <w:rFonts w:ascii="Arial" w:hAnsi="Arial"/>
          <w:sz w:val="24"/>
          <w:szCs w:val="24"/>
        </w:rPr>
        <w:t xml:space="preserve">, and following the </w:t>
      </w:r>
      <w:r>
        <w:rPr>
          <w:rFonts w:ascii="Arial" w:hAnsi="Arial"/>
          <w:sz w:val="24"/>
          <w:szCs w:val="24"/>
        </w:rPr>
        <w:t>New York State Migrant Education Program’s (NYS-MEP)</w:t>
      </w:r>
      <w:r w:rsidRPr="00A41C1D">
        <w:rPr>
          <w:rFonts w:ascii="Arial" w:hAnsi="Arial"/>
          <w:sz w:val="24"/>
          <w:szCs w:val="24"/>
        </w:rPr>
        <w:t xml:space="preserve"> Service Level Requirements Chart</w:t>
      </w:r>
      <w:r>
        <w:rPr>
          <w:rFonts w:ascii="Arial" w:hAnsi="Arial" w:cs="Arial"/>
          <w:color w:val="000000"/>
          <w:sz w:val="24"/>
        </w:rPr>
        <w:t xml:space="preserve"> (SLRC),</w:t>
      </w:r>
      <w:r w:rsidRPr="00A41C1D">
        <w:rPr>
          <w:rFonts w:ascii="Arial" w:hAnsi="Arial" w:cs="Arial"/>
          <w:color w:val="000000"/>
          <w:sz w:val="24"/>
        </w:rPr>
        <w:t xml:space="preserve"> on a year-round basis.</w:t>
      </w:r>
      <w:r w:rsidR="00235728">
        <w:rPr>
          <w:rFonts w:ascii="Arial" w:hAnsi="Arial" w:cs="Arial"/>
          <w:color w:val="000000"/>
          <w:sz w:val="24"/>
        </w:rPr>
        <w:t xml:space="preserve"> See SDP:</w:t>
      </w:r>
    </w:p>
    <w:p w:rsidR="00235728" w:rsidRPr="00A41C1D" w:rsidRDefault="00771A57" w:rsidP="00890ACD">
      <w:pPr>
        <w:pStyle w:val="PlainText"/>
        <w:tabs>
          <w:tab w:val="left" w:pos="360"/>
          <w:tab w:val="left" w:pos="900"/>
        </w:tabs>
        <w:ind w:left="810"/>
        <w:jc w:val="both"/>
        <w:rPr>
          <w:rFonts w:ascii="Arial" w:hAnsi="Arial" w:cs="Arial"/>
          <w:color w:val="000000"/>
          <w:sz w:val="24"/>
        </w:rPr>
      </w:pPr>
      <w:hyperlink r:id="rId61" w:tgtFrame="_blank" w:history="1">
        <w:r w:rsidR="00235728" w:rsidRPr="004308D9">
          <w:rPr>
            <w:rFonts w:ascii="Arial" w:hAnsi="Arial" w:cs="Arial"/>
            <w:color w:val="1155CC"/>
            <w:sz w:val="24"/>
            <w:szCs w:val="24"/>
            <w:u w:val="single"/>
            <w:shd w:val="clear" w:color="auto" w:fill="FFFFFF"/>
          </w:rPr>
          <w:t>http://nysmigrant.org/downloads/Service-Delivery-Plans</w:t>
        </w:r>
      </w:hyperlink>
    </w:p>
    <w:p w:rsidR="00207A28" w:rsidRPr="00A41C1D" w:rsidRDefault="00207A28" w:rsidP="00207A28">
      <w:pPr>
        <w:pStyle w:val="PlainText"/>
        <w:tabs>
          <w:tab w:val="left" w:pos="900"/>
        </w:tabs>
        <w:jc w:val="both"/>
        <w:rPr>
          <w:rFonts w:ascii="Arial" w:hAnsi="Arial" w:cs="Arial"/>
          <w:color w:val="000000"/>
          <w:sz w:val="24"/>
        </w:rPr>
      </w:pPr>
    </w:p>
    <w:p w:rsidR="00207A28" w:rsidRDefault="00FF31B3" w:rsidP="00CA2772">
      <w:pPr>
        <w:pStyle w:val="PlainText"/>
        <w:numPr>
          <w:ilvl w:val="0"/>
          <w:numId w:val="46"/>
        </w:numPr>
        <w:tabs>
          <w:tab w:val="left" w:pos="900"/>
        </w:tabs>
        <w:jc w:val="both"/>
        <w:rPr>
          <w:rFonts w:ascii="Arial" w:hAnsi="Arial" w:cs="Arial"/>
          <w:color w:val="000000"/>
          <w:sz w:val="24"/>
        </w:rPr>
      </w:pPr>
      <w:r>
        <w:rPr>
          <w:rFonts w:ascii="Arial" w:hAnsi="Arial" w:cs="Arial"/>
          <w:color w:val="000000"/>
          <w:sz w:val="24"/>
        </w:rPr>
        <w:t>Ensure appropriate staff qualifications and experience to meet the unique needs of migrant children and youth, as well as their families.</w:t>
      </w:r>
    </w:p>
    <w:p w:rsidR="00207A28" w:rsidRDefault="00207A28" w:rsidP="00207A28">
      <w:pPr>
        <w:pStyle w:val="PlainText"/>
        <w:tabs>
          <w:tab w:val="left" w:pos="900"/>
        </w:tabs>
        <w:jc w:val="both"/>
        <w:rPr>
          <w:rFonts w:ascii="Arial" w:hAnsi="Arial" w:cs="Arial"/>
          <w:color w:val="000000"/>
          <w:sz w:val="24"/>
        </w:rPr>
      </w:pPr>
    </w:p>
    <w:p w:rsidR="00207A28" w:rsidRDefault="00FF31B3" w:rsidP="00CA2772">
      <w:pPr>
        <w:pStyle w:val="PlainText"/>
        <w:numPr>
          <w:ilvl w:val="0"/>
          <w:numId w:val="46"/>
        </w:numPr>
        <w:tabs>
          <w:tab w:val="left" w:pos="900"/>
        </w:tabs>
        <w:jc w:val="both"/>
        <w:rPr>
          <w:rFonts w:ascii="Arial" w:hAnsi="Arial" w:cs="Arial"/>
          <w:color w:val="000000"/>
          <w:sz w:val="24"/>
        </w:rPr>
      </w:pPr>
      <w:r>
        <w:rPr>
          <w:rFonts w:ascii="Arial" w:hAnsi="Arial" w:cs="Arial"/>
          <w:color w:val="000000"/>
          <w:sz w:val="24"/>
        </w:rPr>
        <w:t xml:space="preserve">Ensure appropriate and effective supervision of field-based Migrant Educators tasked with providing educational programs and </w:t>
      </w:r>
      <w:r w:rsidR="00D35E14">
        <w:rPr>
          <w:rFonts w:ascii="Arial" w:hAnsi="Arial" w:cs="Arial"/>
          <w:color w:val="000000"/>
          <w:sz w:val="24"/>
        </w:rPr>
        <w:t xml:space="preserve">support </w:t>
      </w:r>
      <w:r>
        <w:rPr>
          <w:rFonts w:ascii="Arial" w:hAnsi="Arial" w:cs="Arial"/>
          <w:color w:val="000000"/>
          <w:sz w:val="24"/>
        </w:rPr>
        <w:t>services to migrant children and youth, as well as their families.</w:t>
      </w:r>
    </w:p>
    <w:p w:rsidR="00207A28" w:rsidRDefault="00207A28" w:rsidP="00207A28">
      <w:pPr>
        <w:pStyle w:val="PlainText"/>
        <w:tabs>
          <w:tab w:val="left" w:pos="900"/>
        </w:tabs>
        <w:jc w:val="both"/>
        <w:rPr>
          <w:rFonts w:ascii="Arial" w:hAnsi="Arial" w:cs="Arial"/>
          <w:color w:val="000000"/>
          <w:sz w:val="24"/>
        </w:rPr>
      </w:pPr>
    </w:p>
    <w:p w:rsidR="00207A28" w:rsidRDefault="00FF31B3" w:rsidP="00CA2772">
      <w:pPr>
        <w:pStyle w:val="PlainText"/>
        <w:numPr>
          <w:ilvl w:val="0"/>
          <w:numId w:val="46"/>
        </w:numPr>
        <w:tabs>
          <w:tab w:val="left" w:pos="900"/>
        </w:tabs>
        <w:jc w:val="both"/>
        <w:rPr>
          <w:rFonts w:ascii="Arial" w:hAnsi="Arial" w:cs="Arial"/>
          <w:color w:val="000000"/>
          <w:sz w:val="24"/>
        </w:rPr>
      </w:pPr>
      <w:r>
        <w:rPr>
          <w:rFonts w:ascii="Arial" w:hAnsi="Arial" w:cs="Arial"/>
          <w:color w:val="000000"/>
          <w:sz w:val="24"/>
        </w:rPr>
        <w:t xml:space="preserve">Ensure that all migrant student data are entered into </w:t>
      </w:r>
      <w:r>
        <w:rPr>
          <w:rFonts w:ascii="Arial" w:hAnsi="Arial" w:cs="Arial"/>
          <w:sz w:val="24"/>
        </w:rPr>
        <w:t>MIS2000 s</w:t>
      </w:r>
      <w:r w:rsidR="00890ACD">
        <w:rPr>
          <w:rFonts w:ascii="Arial" w:hAnsi="Arial" w:cs="Arial"/>
          <w:sz w:val="24"/>
        </w:rPr>
        <w:t>tudent information system and populated into</w:t>
      </w:r>
      <w:r>
        <w:rPr>
          <w:rFonts w:ascii="Arial" w:hAnsi="Arial" w:cs="Arial"/>
          <w:sz w:val="24"/>
        </w:rPr>
        <w:t xml:space="preserve"> the </w:t>
      </w:r>
      <w:r w:rsidRPr="00A8132D">
        <w:rPr>
          <w:rFonts w:ascii="Arial" w:hAnsi="Arial" w:cs="Arial"/>
          <w:sz w:val="24"/>
        </w:rPr>
        <w:t>Migrant Student Information Exchange Initiative</w:t>
      </w:r>
      <w:r>
        <w:rPr>
          <w:rFonts w:ascii="Arial" w:hAnsi="Arial" w:cs="Arial"/>
          <w:sz w:val="24"/>
        </w:rPr>
        <w:t xml:space="preserve"> (MSIX) </w:t>
      </w:r>
      <w:r w:rsidRPr="00A8132D">
        <w:rPr>
          <w:rFonts w:ascii="Arial" w:hAnsi="Arial" w:cs="Arial"/>
          <w:sz w:val="24"/>
        </w:rPr>
        <w:t>national records transfer system</w:t>
      </w:r>
      <w:r>
        <w:rPr>
          <w:rFonts w:ascii="Arial" w:hAnsi="Arial" w:cs="Arial"/>
          <w:sz w:val="24"/>
        </w:rPr>
        <w:t xml:space="preserve"> in </w:t>
      </w:r>
      <w:r>
        <w:rPr>
          <w:rFonts w:ascii="Arial" w:hAnsi="Arial" w:cs="Arial"/>
          <w:color w:val="000000"/>
          <w:sz w:val="24"/>
        </w:rPr>
        <w:t>a timely and consistent basis.</w:t>
      </w:r>
    </w:p>
    <w:p w:rsidR="00456975" w:rsidRPr="00B2287D" w:rsidRDefault="00456975" w:rsidP="00456975">
      <w:pPr>
        <w:pStyle w:val="PlainText"/>
        <w:tabs>
          <w:tab w:val="left" w:pos="900"/>
        </w:tabs>
        <w:jc w:val="both"/>
        <w:rPr>
          <w:rFonts w:ascii="Arial" w:hAnsi="Arial" w:cs="Arial"/>
          <w:color w:val="000000"/>
          <w:sz w:val="24"/>
        </w:rPr>
      </w:pPr>
    </w:p>
    <w:p w:rsidR="00207A28" w:rsidRDefault="00FF31B3" w:rsidP="00CA2772">
      <w:pPr>
        <w:pStyle w:val="PlainText"/>
        <w:numPr>
          <w:ilvl w:val="0"/>
          <w:numId w:val="46"/>
        </w:numPr>
        <w:tabs>
          <w:tab w:val="left" w:pos="900"/>
        </w:tabs>
        <w:jc w:val="both"/>
        <w:rPr>
          <w:rFonts w:ascii="Arial" w:hAnsi="Arial" w:cs="Arial"/>
          <w:color w:val="000000"/>
          <w:sz w:val="24"/>
        </w:rPr>
      </w:pPr>
      <w:r>
        <w:rPr>
          <w:rFonts w:ascii="Arial" w:hAnsi="Arial" w:cs="Arial"/>
          <w:color w:val="000000"/>
          <w:sz w:val="24"/>
        </w:rPr>
        <w:t>Ensure that all migrant-related data and information are handled</w:t>
      </w:r>
      <w:r w:rsidR="00D35E14">
        <w:rPr>
          <w:rFonts w:ascii="Arial" w:hAnsi="Arial" w:cs="Arial"/>
          <w:color w:val="000000"/>
          <w:sz w:val="24"/>
        </w:rPr>
        <w:t>,</w:t>
      </w:r>
      <w:r>
        <w:rPr>
          <w:rFonts w:ascii="Arial" w:hAnsi="Arial" w:cs="Arial"/>
          <w:color w:val="000000"/>
          <w:sz w:val="24"/>
        </w:rPr>
        <w:t xml:space="preserve"> processed</w:t>
      </w:r>
      <w:r w:rsidR="00D35E14">
        <w:rPr>
          <w:rFonts w:ascii="Arial" w:hAnsi="Arial" w:cs="Arial"/>
          <w:color w:val="000000"/>
          <w:sz w:val="24"/>
        </w:rPr>
        <w:t>, and disposed</w:t>
      </w:r>
      <w:r>
        <w:rPr>
          <w:rFonts w:ascii="Arial" w:hAnsi="Arial" w:cs="Arial"/>
          <w:color w:val="000000"/>
          <w:sz w:val="24"/>
        </w:rPr>
        <w:t xml:space="preserve"> in a secure and confidential manner, in compliance with all federal, State, and local laws, regulations, and policies.</w:t>
      </w:r>
    </w:p>
    <w:p w:rsidR="00207A28" w:rsidRDefault="00207A28" w:rsidP="00207A28">
      <w:pPr>
        <w:pStyle w:val="PlainText"/>
        <w:tabs>
          <w:tab w:val="left" w:pos="900"/>
        </w:tabs>
        <w:jc w:val="both"/>
        <w:rPr>
          <w:rFonts w:ascii="Arial" w:hAnsi="Arial" w:cs="Arial"/>
          <w:color w:val="000000"/>
          <w:sz w:val="24"/>
        </w:rPr>
      </w:pPr>
    </w:p>
    <w:p w:rsidR="00207A28" w:rsidRDefault="00FF31B3" w:rsidP="00CA2772">
      <w:pPr>
        <w:pStyle w:val="PlainText"/>
        <w:numPr>
          <w:ilvl w:val="0"/>
          <w:numId w:val="46"/>
        </w:numPr>
        <w:tabs>
          <w:tab w:val="left" w:pos="900"/>
        </w:tabs>
        <w:jc w:val="both"/>
        <w:rPr>
          <w:rFonts w:ascii="Arial" w:hAnsi="Arial" w:cs="Arial"/>
          <w:color w:val="000000"/>
          <w:sz w:val="24"/>
        </w:rPr>
      </w:pPr>
      <w:r>
        <w:rPr>
          <w:rFonts w:ascii="Arial" w:hAnsi="Arial" w:cs="Arial"/>
          <w:color w:val="000000"/>
          <w:sz w:val="24"/>
        </w:rPr>
        <w:t>Ensure that all migrant staff members are provided with training and support as it relates to personal health and safety in the implementation of the migrant education program.</w:t>
      </w:r>
    </w:p>
    <w:p w:rsidR="009B500E" w:rsidRPr="009B500E" w:rsidRDefault="009B500E" w:rsidP="00FE4BDE">
      <w:pPr>
        <w:rPr>
          <w:rFonts w:ascii="Arial" w:hAnsi="Arial" w:cs="Arial"/>
          <w:color w:val="000000"/>
        </w:rPr>
      </w:pPr>
    </w:p>
    <w:p w:rsidR="009B500E" w:rsidRDefault="009B500E" w:rsidP="00CA2772">
      <w:pPr>
        <w:pStyle w:val="PlainText"/>
        <w:numPr>
          <w:ilvl w:val="0"/>
          <w:numId w:val="46"/>
        </w:numPr>
        <w:tabs>
          <w:tab w:val="left" w:pos="900"/>
        </w:tabs>
        <w:jc w:val="both"/>
        <w:rPr>
          <w:rFonts w:ascii="Arial" w:hAnsi="Arial" w:cs="Arial"/>
          <w:color w:val="000000"/>
          <w:sz w:val="24"/>
        </w:rPr>
      </w:pPr>
      <w:r>
        <w:rPr>
          <w:rFonts w:ascii="Arial" w:hAnsi="Arial" w:cs="Arial"/>
          <w:color w:val="000000"/>
          <w:sz w:val="24"/>
        </w:rPr>
        <w:t xml:space="preserve">Ensure that migrant staff members are provided with training and support as it relates to transportation safety policies and procedures in the conveyance </w:t>
      </w:r>
      <w:r w:rsidR="00385D2B">
        <w:rPr>
          <w:rFonts w:ascii="Arial" w:hAnsi="Arial" w:cs="Arial"/>
          <w:color w:val="000000"/>
          <w:sz w:val="24"/>
        </w:rPr>
        <w:t>of migrant children and</w:t>
      </w:r>
      <w:r w:rsidR="001B4C29">
        <w:rPr>
          <w:rFonts w:ascii="Arial" w:hAnsi="Arial" w:cs="Arial"/>
          <w:color w:val="000000"/>
          <w:sz w:val="24"/>
        </w:rPr>
        <w:t>/or</w:t>
      </w:r>
      <w:r w:rsidR="00385D2B">
        <w:rPr>
          <w:rFonts w:ascii="Arial" w:hAnsi="Arial" w:cs="Arial"/>
          <w:color w:val="000000"/>
          <w:sz w:val="24"/>
        </w:rPr>
        <w:t xml:space="preserve"> their families, in compliance with all relevant laws, regulations, and policies.</w:t>
      </w:r>
    </w:p>
    <w:p w:rsidR="009B500E" w:rsidRPr="009B500E" w:rsidRDefault="009B500E" w:rsidP="00FE4BDE">
      <w:pPr>
        <w:rPr>
          <w:rFonts w:ascii="Arial" w:hAnsi="Arial" w:cs="Arial"/>
          <w:color w:val="000000"/>
        </w:rPr>
      </w:pPr>
    </w:p>
    <w:p w:rsidR="009B500E" w:rsidRDefault="009B500E" w:rsidP="00CA2772">
      <w:pPr>
        <w:pStyle w:val="PlainText"/>
        <w:numPr>
          <w:ilvl w:val="0"/>
          <w:numId w:val="46"/>
        </w:numPr>
        <w:tabs>
          <w:tab w:val="left" w:pos="900"/>
        </w:tabs>
        <w:jc w:val="both"/>
        <w:rPr>
          <w:rFonts w:ascii="Arial" w:hAnsi="Arial" w:cs="Arial"/>
          <w:color w:val="000000"/>
          <w:sz w:val="24"/>
        </w:rPr>
      </w:pPr>
      <w:r>
        <w:rPr>
          <w:rFonts w:ascii="Arial" w:hAnsi="Arial" w:cs="Arial"/>
          <w:color w:val="000000"/>
          <w:sz w:val="24"/>
        </w:rPr>
        <w:t xml:space="preserve">Ensure that Migrant Educators </w:t>
      </w:r>
      <w:r w:rsidRPr="009B500E">
        <w:rPr>
          <w:rFonts w:ascii="Arial" w:hAnsi="Arial" w:cs="Arial"/>
          <w:color w:val="000000"/>
          <w:sz w:val="24"/>
        </w:rPr>
        <w:t>will enter migrant student data in the web snap system, starting with OSY student data in 2018-19</w:t>
      </w:r>
      <w:r>
        <w:rPr>
          <w:rFonts w:ascii="Arial" w:hAnsi="Arial" w:cs="Arial"/>
          <w:color w:val="000000"/>
          <w:sz w:val="24"/>
        </w:rPr>
        <w:t xml:space="preserve"> and all s</w:t>
      </w:r>
      <w:r w:rsidRPr="009B500E">
        <w:rPr>
          <w:rFonts w:ascii="Arial" w:hAnsi="Arial" w:cs="Arial"/>
          <w:color w:val="000000"/>
          <w:sz w:val="24"/>
        </w:rPr>
        <w:t>tudent data</w:t>
      </w:r>
      <w:r>
        <w:rPr>
          <w:rFonts w:ascii="Arial" w:hAnsi="Arial" w:cs="Arial"/>
          <w:color w:val="000000"/>
          <w:sz w:val="24"/>
        </w:rPr>
        <w:t xml:space="preserve"> (P</w:t>
      </w:r>
      <w:r w:rsidRPr="009B500E">
        <w:rPr>
          <w:rFonts w:ascii="Arial" w:hAnsi="Arial" w:cs="Arial"/>
          <w:color w:val="000000"/>
          <w:sz w:val="24"/>
        </w:rPr>
        <w:t xml:space="preserve">reschool, </w:t>
      </w:r>
      <w:r>
        <w:rPr>
          <w:rFonts w:ascii="Arial" w:hAnsi="Arial" w:cs="Arial"/>
          <w:color w:val="000000"/>
          <w:sz w:val="24"/>
        </w:rPr>
        <w:t xml:space="preserve">Grades </w:t>
      </w:r>
      <w:r w:rsidRPr="009B500E">
        <w:rPr>
          <w:rFonts w:ascii="Arial" w:hAnsi="Arial" w:cs="Arial"/>
          <w:color w:val="000000"/>
          <w:sz w:val="24"/>
        </w:rPr>
        <w:t>K-12, and OSY)</w:t>
      </w:r>
      <w:r>
        <w:rPr>
          <w:rFonts w:ascii="Arial" w:hAnsi="Arial" w:cs="Arial"/>
          <w:color w:val="000000"/>
          <w:sz w:val="24"/>
        </w:rPr>
        <w:t xml:space="preserve"> in subsequent program years</w:t>
      </w:r>
      <w:r w:rsidR="00385D2B">
        <w:rPr>
          <w:rFonts w:ascii="Arial" w:hAnsi="Arial" w:cs="Arial"/>
          <w:color w:val="000000"/>
          <w:sz w:val="24"/>
        </w:rPr>
        <w:t>, in collaboration and consultation with the Statewide ID&amp;R</w:t>
      </w:r>
      <w:r w:rsidR="00731ABB">
        <w:rPr>
          <w:rFonts w:ascii="Arial" w:hAnsi="Arial" w:cs="Arial"/>
          <w:color w:val="000000"/>
          <w:sz w:val="24"/>
        </w:rPr>
        <w:t>/MIS2000/MSIX</w:t>
      </w:r>
      <w:r w:rsidR="00385D2B">
        <w:rPr>
          <w:rFonts w:ascii="Arial" w:hAnsi="Arial" w:cs="Arial"/>
          <w:color w:val="000000"/>
          <w:sz w:val="24"/>
        </w:rPr>
        <w:t xml:space="preserve"> program center</w:t>
      </w:r>
      <w:r w:rsidRPr="009B500E">
        <w:rPr>
          <w:rFonts w:ascii="Arial" w:hAnsi="Arial" w:cs="Arial"/>
          <w:color w:val="000000"/>
          <w:sz w:val="24"/>
        </w:rPr>
        <w:t>.</w:t>
      </w:r>
    </w:p>
    <w:p w:rsidR="00207A28" w:rsidRDefault="00207A28" w:rsidP="00207A28">
      <w:pPr>
        <w:pStyle w:val="PlainText"/>
        <w:tabs>
          <w:tab w:val="left" w:pos="900"/>
        </w:tabs>
        <w:jc w:val="both"/>
        <w:rPr>
          <w:rFonts w:ascii="Arial" w:hAnsi="Arial" w:cs="Arial"/>
          <w:color w:val="000000"/>
          <w:sz w:val="24"/>
        </w:rPr>
      </w:pPr>
    </w:p>
    <w:p w:rsidR="00207A28" w:rsidRPr="00EC484E" w:rsidRDefault="00FF31B3" w:rsidP="00CA2772">
      <w:pPr>
        <w:pStyle w:val="PlainText"/>
        <w:numPr>
          <w:ilvl w:val="0"/>
          <w:numId w:val="46"/>
        </w:numPr>
        <w:tabs>
          <w:tab w:val="left" w:pos="900"/>
        </w:tabs>
        <w:jc w:val="both"/>
        <w:rPr>
          <w:rFonts w:ascii="Arial" w:hAnsi="Arial" w:cs="Arial"/>
          <w:color w:val="000000"/>
          <w:sz w:val="24"/>
        </w:rPr>
      </w:pPr>
      <w:r>
        <w:rPr>
          <w:rFonts w:ascii="Arial" w:hAnsi="Arial" w:cs="Arial"/>
          <w:color w:val="000000"/>
          <w:sz w:val="24"/>
        </w:rPr>
        <w:t xml:space="preserve">Ensure that the proposed program will work collaboratively with the Statewide Support Services Team (SST), including the </w:t>
      </w:r>
      <w:r w:rsidRPr="00BC404A">
        <w:rPr>
          <w:rFonts w:ascii="Arial" w:hAnsi="Arial" w:cs="Arial"/>
          <w:i/>
          <w:color w:val="000000"/>
          <w:sz w:val="24"/>
        </w:rPr>
        <w:t>Identification and Recruitment/MIS2000/MSIX (ID&amp;R)</w:t>
      </w:r>
      <w:r>
        <w:rPr>
          <w:rFonts w:ascii="Arial" w:hAnsi="Arial" w:cs="Arial"/>
          <w:color w:val="000000"/>
          <w:sz w:val="24"/>
        </w:rPr>
        <w:t xml:space="preserve"> program center and the </w:t>
      </w:r>
      <w:r w:rsidRPr="00BC404A">
        <w:rPr>
          <w:rFonts w:ascii="Arial" w:hAnsi="Arial" w:cs="Arial"/>
          <w:i/>
          <w:color w:val="000000"/>
          <w:sz w:val="24"/>
        </w:rPr>
        <w:t>Migrant Technical Assistance and Support Center</w:t>
      </w:r>
      <w:r>
        <w:rPr>
          <w:rFonts w:ascii="Arial" w:hAnsi="Arial" w:cs="Arial"/>
          <w:color w:val="000000"/>
          <w:sz w:val="24"/>
        </w:rPr>
        <w:t xml:space="preserve"> (M-TASC) program center, so that the following activities are implemented with fidelity and in a timely, consistent, and effective manner.  They include (1) the accurate identification and recruitment of migrant-eligible children and youth; (2) the timely transfer of educational and health records; and (3) the provision of educational programs and support services that address cognitive-educational, behavioral, emotional, communication, and/or health issues that migrant children and youth often face.</w:t>
      </w:r>
    </w:p>
    <w:p w:rsidR="00207A28" w:rsidRDefault="00207A28" w:rsidP="00207A28">
      <w:pPr>
        <w:pStyle w:val="PlainText"/>
        <w:tabs>
          <w:tab w:val="left" w:pos="900"/>
        </w:tabs>
        <w:jc w:val="both"/>
        <w:rPr>
          <w:rFonts w:ascii="Arial" w:hAnsi="Arial" w:cs="Arial"/>
          <w:b/>
          <w:color w:val="000000"/>
          <w:sz w:val="24"/>
        </w:rPr>
      </w:pPr>
    </w:p>
    <w:p w:rsidR="00207A28" w:rsidRPr="00F0002F" w:rsidRDefault="00FF31B3" w:rsidP="00207A28">
      <w:pPr>
        <w:tabs>
          <w:tab w:val="left" w:pos="360"/>
          <w:tab w:val="left" w:pos="1530"/>
        </w:tabs>
        <w:ind w:left="360"/>
        <w:jc w:val="center"/>
        <w:rPr>
          <w:rFonts w:ascii="Arial" w:hAnsi="Arial" w:cs="Arial"/>
          <w:b/>
          <w:color w:val="000000"/>
        </w:rPr>
      </w:pPr>
      <w:r>
        <w:rPr>
          <w:rFonts w:ascii="Arial" w:hAnsi="Arial" w:cs="Arial"/>
          <w:b/>
          <w:color w:val="000000"/>
        </w:rPr>
        <w:t>2018-19 WORK PLAN</w:t>
      </w:r>
      <w:r w:rsidRPr="00F0002F">
        <w:rPr>
          <w:rFonts w:ascii="Arial" w:hAnsi="Arial" w:cs="Arial"/>
          <w:b/>
          <w:color w:val="000000"/>
        </w:rPr>
        <w:t xml:space="preserve"> (20 points)</w:t>
      </w:r>
    </w:p>
    <w:p w:rsidR="00207A28" w:rsidRDefault="00207A28" w:rsidP="00207A28">
      <w:pPr>
        <w:tabs>
          <w:tab w:val="left" w:pos="360"/>
          <w:tab w:val="left" w:pos="1530"/>
        </w:tabs>
        <w:ind w:left="360"/>
        <w:jc w:val="center"/>
        <w:rPr>
          <w:rFonts w:ascii="Arial" w:hAnsi="Arial" w:cs="Arial"/>
          <w:color w:val="000000"/>
        </w:rPr>
      </w:pPr>
    </w:p>
    <w:p w:rsidR="00207A28" w:rsidRDefault="00FF31B3" w:rsidP="00207A28">
      <w:pPr>
        <w:jc w:val="both"/>
        <w:rPr>
          <w:rFonts w:ascii="Arial" w:hAnsi="Arial" w:cs="Arial"/>
          <w:color w:val="000000"/>
        </w:rPr>
      </w:pPr>
      <w:r>
        <w:rPr>
          <w:rFonts w:ascii="Arial" w:hAnsi="Arial" w:cs="Arial"/>
          <w:color w:val="000000"/>
        </w:rPr>
        <w:t xml:space="preserve">To operationalize your Proposal Narrative </w:t>
      </w:r>
      <w:r>
        <w:rPr>
          <w:rFonts w:ascii="Arial" w:hAnsi="Arial" w:cs="Arial"/>
        </w:rPr>
        <w:t>for the initial 12-</w:t>
      </w:r>
      <w:r w:rsidRPr="00E737AB">
        <w:rPr>
          <w:rFonts w:ascii="Arial" w:hAnsi="Arial" w:cs="Arial"/>
        </w:rPr>
        <w:t xml:space="preserve">month project period of </w:t>
      </w:r>
      <w:r>
        <w:rPr>
          <w:rFonts w:ascii="Arial" w:hAnsi="Arial" w:cs="Arial"/>
          <w:u w:val="single"/>
        </w:rPr>
        <w:t>September 1, 2018 to August 31, 2019</w:t>
      </w:r>
      <w:r>
        <w:rPr>
          <w:rFonts w:ascii="Arial" w:hAnsi="Arial" w:cs="Arial"/>
        </w:rPr>
        <w:t>, please complete</w:t>
      </w:r>
      <w:r w:rsidRPr="00EB0087">
        <w:rPr>
          <w:rFonts w:ascii="Arial" w:hAnsi="Arial" w:cs="Arial"/>
          <w:color w:val="000000"/>
        </w:rPr>
        <w:t xml:space="preserve"> the </w:t>
      </w:r>
      <w:r>
        <w:rPr>
          <w:rFonts w:ascii="Arial" w:hAnsi="Arial" w:cs="Arial"/>
          <w:color w:val="000000"/>
        </w:rPr>
        <w:t>attached 2018-19 Work Plan</w:t>
      </w:r>
      <w:r w:rsidRPr="00EB0087">
        <w:rPr>
          <w:rFonts w:ascii="Arial" w:hAnsi="Arial" w:cs="Arial"/>
          <w:color w:val="000000"/>
        </w:rPr>
        <w:t xml:space="preserve"> </w:t>
      </w:r>
      <w:r>
        <w:rPr>
          <w:rFonts w:ascii="Arial" w:hAnsi="Arial" w:cs="Arial"/>
          <w:color w:val="000000"/>
        </w:rPr>
        <w:t xml:space="preserve">template (see Attachment </w:t>
      </w:r>
      <w:r w:rsidR="00B0131F">
        <w:rPr>
          <w:rFonts w:ascii="Arial" w:hAnsi="Arial" w:cs="Arial"/>
          <w:color w:val="000000"/>
        </w:rPr>
        <w:t>C</w:t>
      </w:r>
      <w:r>
        <w:rPr>
          <w:rFonts w:ascii="Arial" w:hAnsi="Arial" w:cs="Arial"/>
          <w:color w:val="000000"/>
        </w:rPr>
        <w:t>).  The Work Plan template is to break down the goal-setting process</w:t>
      </w:r>
      <w:r w:rsidRPr="00EB0087">
        <w:rPr>
          <w:rFonts w:ascii="Arial" w:hAnsi="Arial" w:cs="Arial"/>
          <w:color w:val="000000"/>
        </w:rPr>
        <w:t xml:space="preserve"> for the </w:t>
      </w:r>
      <w:r w:rsidRPr="00EB0087">
        <w:rPr>
          <w:rFonts w:ascii="Arial" w:hAnsi="Arial" w:cs="Arial"/>
          <w:b/>
          <w:color w:val="000000"/>
        </w:rPr>
        <w:t>first year</w:t>
      </w:r>
      <w:r w:rsidRPr="00EB0087">
        <w:rPr>
          <w:rFonts w:ascii="Arial" w:hAnsi="Arial" w:cs="Arial"/>
          <w:color w:val="000000"/>
        </w:rPr>
        <w:t xml:space="preserve"> of the project</w:t>
      </w:r>
      <w:r>
        <w:rPr>
          <w:rFonts w:ascii="Arial" w:hAnsi="Arial" w:cs="Arial"/>
          <w:color w:val="000000"/>
        </w:rPr>
        <w:t xml:space="preserve"> into smaller, more actionable steps.  </w:t>
      </w:r>
      <w:r w:rsidRPr="007051DC">
        <w:rPr>
          <w:rFonts w:ascii="Arial" w:hAnsi="Arial" w:cs="Arial"/>
          <w:color w:val="000000"/>
        </w:rPr>
        <w:t>This template helps with outlining what is needed to accomplish each goal</w:t>
      </w:r>
      <w:r w:rsidR="00A37B42">
        <w:rPr>
          <w:rFonts w:ascii="Arial" w:hAnsi="Arial" w:cs="Arial"/>
          <w:color w:val="000000"/>
        </w:rPr>
        <w:t xml:space="preserve">, including </w:t>
      </w:r>
      <w:r w:rsidRPr="007051DC">
        <w:rPr>
          <w:rFonts w:ascii="Arial" w:hAnsi="Arial" w:cs="Arial"/>
          <w:color w:val="000000"/>
        </w:rPr>
        <w:t>collaboration, resources, due date or frequency, anticipated obstacles and solutions.</w:t>
      </w:r>
    </w:p>
    <w:p w:rsidR="00207A28" w:rsidRDefault="00207A28" w:rsidP="00207A28">
      <w:pPr>
        <w:jc w:val="both"/>
        <w:rPr>
          <w:rFonts w:ascii="Arial" w:hAnsi="Arial" w:cs="Arial"/>
          <w:color w:val="000000"/>
        </w:rPr>
      </w:pPr>
    </w:p>
    <w:p w:rsidR="00207A28" w:rsidRPr="00FD4AFD" w:rsidRDefault="00FF31B3" w:rsidP="00207A28">
      <w:pPr>
        <w:jc w:val="both"/>
        <w:rPr>
          <w:rFonts w:ascii="Arial" w:hAnsi="Arial" w:cs="Arial"/>
          <w:color w:val="000000"/>
        </w:rPr>
      </w:pPr>
      <w:r>
        <w:rPr>
          <w:rFonts w:ascii="Arial" w:hAnsi="Arial" w:cs="Arial"/>
          <w:color w:val="000000"/>
        </w:rPr>
        <w:t xml:space="preserve">To receive the maximum points, the </w:t>
      </w:r>
      <w:r w:rsidRPr="00175665">
        <w:rPr>
          <w:rFonts w:ascii="Arial" w:hAnsi="Arial" w:cs="Arial"/>
          <w:color w:val="000000"/>
        </w:rPr>
        <w:t xml:space="preserve">2018-19 Work Plan </w:t>
      </w:r>
      <w:r w:rsidR="0071019C">
        <w:rPr>
          <w:rFonts w:ascii="Arial" w:hAnsi="Arial" w:cs="Arial"/>
          <w:color w:val="000000"/>
        </w:rPr>
        <w:t>must</w:t>
      </w:r>
      <w:r>
        <w:rPr>
          <w:rFonts w:ascii="Arial" w:hAnsi="Arial" w:cs="Arial"/>
          <w:color w:val="000000"/>
        </w:rPr>
        <w:t xml:space="preserve"> contain goals and actions that are </w:t>
      </w:r>
      <w:r w:rsidR="00A37B42">
        <w:rPr>
          <w:rFonts w:ascii="Arial" w:hAnsi="Arial" w:cs="Arial"/>
          <w:color w:val="000000"/>
        </w:rPr>
        <w:t>(</w:t>
      </w:r>
      <w:r>
        <w:rPr>
          <w:rFonts w:ascii="Arial" w:hAnsi="Arial" w:cs="Arial"/>
          <w:color w:val="000000"/>
        </w:rPr>
        <w:t>1) s</w:t>
      </w:r>
      <w:r w:rsidRPr="00101BC7">
        <w:rPr>
          <w:rFonts w:ascii="Arial" w:hAnsi="Arial" w:cs="Arial"/>
          <w:color w:val="000000"/>
        </w:rPr>
        <w:t xml:space="preserve">pecific; </w:t>
      </w:r>
      <w:r>
        <w:rPr>
          <w:rFonts w:ascii="Arial" w:hAnsi="Arial" w:cs="Arial"/>
          <w:color w:val="000000"/>
        </w:rPr>
        <w:t>(2) m</w:t>
      </w:r>
      <w:r w:rsidRPr="00101BC7">
        <w:rPr>
          <w:rFonts w:ascii="Arial" w:hAnsi="Arial" w:cs="Arial"/>
          <w:color w:val="000000"/>
        </w:rPr>
        <w:t xml:space="preserve">easurable; </w:t>
      </w:r>
      <w:r>
        <w:rPr>
          <w:rFonts w:ascii="Arial" w:hAnsi="Arial" w:cs="Arial"/>
          <w:color w:val="000000"/>
        </w:rPr>
        <w:t>(3) a</w:t>
      </w:r>
      <w:r w:rsidRPr="00101BC7">
        <w:rPr>
          <w:rFonts w:ascii="Arial" w:hAnsi="Arial" w:cs="Arial"/>
          <w:color w:val="000000"/>
        </w:rPr>
        <w:t>tta</w:t>
      </w:r>
      <w:r>
        <w:rPr>
          <w:rFonts w:ascii="Arial" w:hAnsi="Arial" w:cs="Arial"/>
          <w:color w:val="000000"/>
        </w:rPr>
        <w:t>i</w:t>
      </w:r>
      <w:r w:rsidRPr="00101BC7">
        <w:rPr>
          <w:rFonts w:ascii="Arial" w:hAnsi="Arial" w:cs="Arial"/>
          <w:color w:val="000000"/>
        </w:rPr>
        <w:t xml:space="preserve">nable; </w:t>
      </w:r>
      <w:r>
        <w:rPr>
          <w:rFonts w:ascii="Arial" w:hAnsi="Arial" w:cs="Arial"/>
          <w:color w:val="000000"/>
        </w:rPr>
        <w:t>(3) r</w:t>
      </w:r>
      <w:r w:rsidRPr="00101BC7">
        <w:rPr>
          <w:rFonts w:ascii="Arial" w:hAnsi="Arial" w:cs="Arial"/>
          <w:color w:val="000000"/>
        </w:rPr>
        <w:t xml:space="preserve">elevant; </w:t>
      </w:r>
      <w:r>
        <w:rPr>
          <w:rFonts w:ascii="Arial" w:hAnsi="Arial" w:cs="Arial"/>
          <w:color w:val="000000"/>
        </w:rPr>
        <w:t>(4) t</w:t>
      </w:r>
      <w:r w:rsidRPr="00101BC7">
        <w:rPr>
          <w:rFonts w:ascii="Arial" w:hAnsi="Arial" w:cs="Arial"/>
          <w:color w:val="000000"/>
        </w:rPr>
        <w:t xml:space="preserve">rackable; and </w:t>
      </w:r>
      <w:r>
        <w:rPr>
          <w:rFonts w:ascii="Arial" w:hAnsi="Arial" w:cs="Arial"/>
          <w:color w:val="000000"/>
        </w:rPr>
        <w:t>(5) t</w:t>
      </w:r>
      <w:r w:rsidRPr="00101BC7">
        <w:rPr>
          <w:rFonts w:ascii="Arial" w:hAnsi="Arial" w:cs="Arial"/>
          <w:color w:val="000000"/>
        </w:rPr>
        <w:t xml:space="preserve">ime </w:t>
      </w:r>
      <w:r>
        <w:rPr>
          <w:rFonts w:ascii="Arial" w:hAnsi="Arial" w:cs="Arial"/>
          <w:color w:val="000000"/>
        </w:rPr>
        <w:t>b</w:t>
      </w:r>
      <w:r w:rsidRPr="00101BC7">
        <w:rPr>
          <w:rFonts w:ascii="Arial" w:hAnsi="Arial" w:cs="Arial"/>
          <w:color w:val="000000"/>
        </w:rPr>
        <w:t>ound</w:t>
      </w:r>
      <w:r>
        <w:rPr>
          <w:rFonts w:ascii="Arial" w:hAnsi="Arial" w:cs="Arial"/>
          <w:color w:val="000000"/>
        </w:rPr>
        <w:t xml:space="preserve">.  In addition, </w:t>
      </w:r>
      <w:r w:rsidRPr="00FD4AFD">
        <w:rPr>
          <w:rFonts w:ascii="Arial" w:hAnsi="Arial" w:cs="Arial"/>
          <w:color w:val="000000"/>
        </w:rPr>
        <w:t xml:space="preserve">the goals </w:t>
      </w:r>
      <w:r>
        <w:rPr>
          <w:rFonts w:ascii="Arial" w:hAnsi="Arial" w:cs="Arial"/>
          <w:color w:val="000000"/>
        </w:rPr>
        <w:t xml:space="preserve">and strategies </w:t>
      </w:r>
      <w:r w:rsidRPr="00FD4AFD">
        <w:rPr>
          <w:rFonts w:ascii="Arial" w:hAnsi="Arial" w:cs="Arial"/>
          <w:color w:val="000000"/>
        </w:rPr>
        <w:t xml:space="preserve">identified </w:t>
      </w:r>
      <w:r>
        <w:rPr>
          <w:rFonts w:ascii="Arial" w:hAnsi="Arial" w:cs="Arial"/>
          <w:color w:val="000000"/>
        </w:rPr>
        <w:t>must be</w:t>
      </w:r>
      <w:r w:rsidRPr="00FD4AFD">
        <w:rPr>
          <w:rFonts w:ascii="Arial" w:hAnsi="Arial" w:cs="Arial"/>
          <w:color w:val="000000"/>
        </w:rPr>
        <w:t xml:space="preserve"> based on data and the needs of migrant children and youth and their families, and that they are aligned to the 2016-19 State Service Delivery Plan (SDP), the Theory of Action (ToA), and the State Performance Targets (SPTs) and Measurable Performance Outcomes (MPOs).</w:t>
      </w:r>
      <w:r>
        <w:rPr>
          <w:rFonts w:ascii="Arial" w:hAnsi="Arial" w:cs="Arial"/>
          <w:color w:val="000000"/>
        </w:rPr>
        <w:t xml:space="preserve">  State Education Department (SED) staff will not review or consider those items that do not meet these criteria.</w:t>
      </w:r>
      <w:r w:rsidR="00D836EC">
        <w:rPr>
          <w:rFonts w:ascii="Arial" w:hAnsi="Arial" w:cs="Arial"/>
          <w:color w:val="000000"/>
        </w:rPr>
        <w:t xml:space="preserve">  Please note that there are pull-down menus, located to the right of </w:t>
      </w:r>
      <w:r w:rsidR="00023A14">
        <w:rPr>
          <w:rFonts w:ascii="Arial" w:hAnsi="Arial" w:cs="Arial"/>
          <w:color w:val="000000"/>
        </w:rPr>
        <w:t>each</w:t>
      </w:r>
      <w:r w:rsidR="00D836EC">
        <w:rPr>
          <w:rFonts w:ascii="Arial" w:hAnsi="Arial" w:cs="Arial"/>
          <w:color w:val="000000"/>
        </w:rPr>
        <w:t xml:space="preserve"> box with the arrow pointing down, in the section</w:t>
      </w:r>
      <w:r w:rsidR="00023A14">
        <w:rPr>
          <w:rFonts w:ascii="Arial" w:hAnsi="Arial" w:cs="Arial"/>
          <w:color w:val="000000"/>
        </w:rPr>
        <w:t>s</w:t>
      </w:r>
      <w:r w:rsidR="00D836EC">
        <w:rPr>
          <w:rFonts w:ascii="Arial" w:hAnsi="Arial" w:cs="Arial"/>
          <w:color w:val="000000"/>
        </w:rPr>
        <w:t xml:space="preserve"> under “Measurable Program Outcomes</w:t>
      </w:r>
      <w:r w:rsidR="00023A14">
        <w:rPr>
          <w:rFonts w:ascii="Arial" w:hAnsi="Arial" w:cs="Arial"/>
          <w:color w:val="000000"/>
        </w:rPr>
        <w:t>”</w:t>
      </w:r>
      <w:r w:rsidR="00D836EC">
        <w:rPr>
          <w:rFonts w:ascii="Arial" w:hAnsi="Arial" w:cs="Arial"/>
          <w:color w:val="000000"/>
        </w:rPr>
        <w:t xml:space="preserve"> (MPOs)</w:t>
      </w:r>
      <w:r w:rsidR="00023A14">
        <w:rPr>
          <w:rFonts w:ascii="Arial" w:hAnsi="Arial" w:cs="Arial"/>
          <w:color w:val="000000"/>
        </w:rPr>
        <w:t xml:space="preserve"> and “Theory of Action Focus Area”</w:t>
      </w:r>
      <w:r w:rsidR="00D836EC">
        <w:rPr>
          <w:rFonts w:ascii="Arial" w:hAnsi="Arial" w:cs="Arial"/>
          <w:color w:val="000000"/>
        </w:rPr>
        <w:t>.</w:t>
      </w:r>
    </w:p>
    <w:p w:rsidR="00207A28" w:rsidRPr="00EB0087" w:rsidRDefault="00207A28" w:rsidP="00207A28">
      <w:pPr>
        <w:jc w:val="both"/>
        <w:rPr>
          <w:rFonts w:ascii="Arial" w:hAnsi="Arial" w:cs="Arial"/>
          <w:color w:val="000000"/>
        </w:rPr>
      </w:pPr>
    </w:p>
    <w:p w:rsidR="00207A28" w:rsidRPr="00EB0087" w:rsidRDefault="00FF31B3" w:rsidP="00207A28">
      <w:pPr>
        <w:jc w:val="both"/>
        <w:rPr>
          <w:rFonts w:ascii="Arial" w:hAnsi="Arial" w:cs="Arial"/>
        </w:rPr>
      </w:pPr>
      <w:r w:rsidRPr="00EB0087">
        <w:rPr>
          <w:rFonts w:ascii="Arial" w:hAnsi="Arial" w:cs="Arial"/>
        </w:rPr>
        <w:t xml:space="preserve">The </w:t>
      </w:r>
      <w:r>
        <w:rPr>
          <w:rFonts w:ascii="Arial" w:hAnsi="Arial" w:cs="Arial"/>
        </w:rPr>
        <w:t>2018-19 Work Plan</w:t>
      </w:r>
      <w:r w:rsidRPr="00EB0087">
        <w:rPr>
          <w:rFonts w:ascii="Arial" w:hAnsi="Arial" w:cs="Arial"/>
        </w:rPr>
        <w:t xml:space="preserve"> must bear the original signature of the Chief School/Administrative Officer</w:t>
      </w:r>
      <w:r>
        <w:rPr>
          <w:rFonts w:ascii="Arial" w:hAnsi="Arial" w:cs="Arial"/>
        </w:rPr>
        <w:t xml:space="preserve"> or his/her designee</w:t>
      </w:r>
      <w:r w:rsidRPr="00EB0087">
        <w:rPr>
          <w:rFonts w:ascii="Arial" w:hAnsi="Arial" w:cs="Arial"/>
        </w:rPr>
        <w:t xml:space="preserve">. </w:t>
      </w:r>
    </w:p>
    <w:p w:rsidR="00207A28" w:rsidRPr="00EB0087" w:rsidRDefault="00207A28" w:rsidP="00207A28">
      <w:pPr>
        <w:ind w:right="360"/>
        <w:jc w:val="both"/>
        <w:rPr>
          <w:rFonts w:ascii="Arial" w:hAnsi="Arial" w:cs="Arial"/>
        </w:rPr>
      </w:pPr>
    </w:p>
    <w:p w:rsidR="00394E1E" w:rsidRPr="00940AB5" w:rsidRDefault="00394E1E" w:rsidP="00394E1E">
      <w:pPr>
        <w:widowControl w:val="0"/>
        <w:tabs>
          <w:tab w:val="center" w:pos="4320"/>
          <w:tab w:val="right" w:pos="8640"/>
        </w:tabs>
        <w:jc w:val="both"/>
        <w:rPr>
          <w:rFonts w:ascii="Arial" w:hAnsi="Arial" w:cs="Arial"/>
          <w:snapToGrid w:val="0"/>
          <w:color w:val="000000"/>
        </w:rPr>
      </w:pPr>
      <w:r>
        <w:rPr>
          <w:rFonts w:ascii="Arial" w:hAnsi="Arial" w:cs="Arial"/>
          <w:snapToGrid w:val="0"/>
          <w:color w:val="000000"/>
        </w:rPr>
        <w:t xml:space="preserve">The approved ESSA Consolidated State Plan can be viewed at: </w:t>
      </w:r>
      <w:hyperlink r:id="rId62" w:history="1">
        <w:r w:rsidRPr="00520CFE">
          <w:rPr>
            <w:rStyle w:val="Hyperlink"/>
            <w:rFonts w:ascii="Arial" w:hAnsi="Arial" w:cs="Arial"/>
            <w:snapToGrid w:val="0"/>
          </w:rPr>
          <w:t>http://www.p12.nysed.gov/accountability/essa.html</w:t>
        </w:r>
      </w:hyperlink>
      <w:r>
        <w:rPr>
          <w:rFonts w:ascii="Arial" w:hAnsi="Arial" w:cs="Arial"/>
          <w:snapToGrid w:val="0"/>
          <w:color w:val="000000"/>
        </w:rPr>
        <w:t xml:space="preserve">.  </w:t>
      </w:r>
      <w:r w:rsidRPr="00940AB5">
        <w:rPr>
          <w:rFonts w:ascii="Arial" w:hAnsi="Arial" w:cs="Arial"/>
          <w:snapToGrid w:val="0"/>
          <w:color w:val="000000"/>
        </w:rPr>
        <w:t xml:space="preserve">The State Service Delivery Plan (SDP) and Theory of Action (ToA) can be viewed at: </w:t>
      </w:r>
      <w:hyperlink r:id="rId63" w:tgtFrame="_blank" w:history="1">
        <w:r w:rsidRPr="00940AB5">
          <w:rPr>
            <w:rFonts w:ascii="Arial" w:hAnsi="Arial" w:cs="Arial"/>
            <w:color w:val="1155CC"/>
            <w:u w:val="single"/>
            <w:shd w:val="clear" w:color="auto" w:fill="FFFFFF"/>
          </w:rPr>
          <w:t>http://nysmigrant.org/downloads/Service-Delivery-Plans</w:t>
        </w:r>
      </w:hyperlink>
      <w:r>
        <w:rPr>
          <w:rFonts w:ascii="Arial" w:hAnsi="Arial" w:cs="Arial"/>
          <w:color w:val="1155CC"/>
          <w:u w:val="single"/>
          <w:shd w:val="clear" w:color="auto" w:fill="FFFFFF"/>
        </w:rPr>
        <w:t>.</w:t>
      </w:r>
      <w:r w:rsidRPr="00940AB5">
        <w:rPr>
          <w:rFonts w:ascii="Arial" w:hAnsi="Arial" w:cs="Arial"/>
        </w:rPr>
        <w:t xml:space="preserve"> </w:t>
      </w:r>
    </w:p>
    <w:p w:rsidR="00207A28" w:rsidRDefault="00207A28" w:rsidP="00207A28">
      <w:pPr>
        <w:tabs>
          <w:tab w:val="left" w:pos="360"/>
          <w:tab w:val="left" w:pos="1530"/>
        </w:tabs>
        <w:rPr>
          <w:rFonts w:ascii="Arial" w:hAnsi="Arial" w:cs="Arial"/>
          <w:color w:val="000000"/>
        </w:rPr>
      </w:pPr>
    </w:p>
    <w:p w:rsidR="00207A28" w:rsidRPr="00EB0087" w:rsidRDefault="00FF31B3" w:rsidP="00207A28">
      <w:pPr>
        <w:tabs>
          <w:tab w:val="left" w:pos="360"/>
          <w:tab w:val="left" w:pos="1530"/>
        </w:tabs>
        <w:ind w:left="360"/>
        <w:jc w:val="center"/>
        <w:rPr>
          <w:rFonts w:ascii="Arial" w:hAnsi="Arial" w:cs="Arial"/>
          <w:b/>
          <w:color w:val="000000"/>
        </w:rPr>
      </w:pPr>
      <w:r>
        <w:rPr>
          <w:rFonts w:ascii="Arial" w:hAnsi="Arial" w:cs="Arial"/>
          <w:b/>
          <w:color w:val="000000"/>
        </w:rPr>
        <w:t xml:space="preserve">FORM FS-10 BUDGET AND BUDGET NARRATIVE (20 points) </w:t>
      </w:r>
    </w:p>
    <w:p w:rsidR="00207A28" w:rsidRPr="00EB0087" w:rsidRDefault="00207A28" w:rsidP="00207A28">
      <w:pPr>
        <w:ind w:left="180"/>
        <w:jc w:val="both"/>
        <w:rPr>
          <w:rFonts w:ascii="Arial" w:hAnsi="Arial" w:cs="Arial"/>
          <w:b/>
          <w:color w:val="000000"/>
        </w:rPr>
      </w:pPr>
    </w:p>
    <w:p w:rsidR="00207A28" w:rsidRPr="00EB0087" w:rsidRDefault="00FF31B3" w:rsidP="00207A28">
      <w:pPr>
        <w:jc w:val="both"/>
        <w:rPr>
          <w:rFonts w:ascii="Arial" w:hAnsi="Arial" w:cs="Arial"/>
          <w:color w:val="000000"/>
        </w:rPr>
      </w:pPr>
      <w:r w:rsidRPr="00EB0087">
        <w:rPr>
          <w:rFonts w:ascii="Arial" w:hAnsi="Arial" w:cs="Arial"/>
          <w:color w:val="000000"/>
        </w:rPr>
        <w:t xml:space="preserve">Using the Form FS-10 Budget </w:t>
      </w:r>
      <w:r>
        <w:rPr>
          <w:rFonts w:ascii="Arial" w:hAnsi="Arial" w:cs="Arial"/>
          <w:color w:val="000000"/>
        </w:rPr>
        <w:t>f</w:t>
      </w:r>
      <w:r w:rsidRPr="00EB0087">
        <w:rPr>
          <w:rFonts w:ascii="Arial" w:hAnsi="Arial" w:cs="Arial"/>
          <w:color w:val="000000"/>
        </w:rPr>
        <w:t xml:space="preserve">orm, provide an itemized budget and brief narrative of how the requested funds will be used for the </w:t>
      </w:r>
      <w:r w:rsidRPr="00EB0087">
        <w:rPr>
          <w:rFonts w:ascii="Arial" w:hAnsi="Arial" w:cs="Arial"/>
          <w:b/>
          <w:color w:val="000000"/>
        </w:rPr>
        <w:t>first year</w:t>
      </w:r>
      <w:r w:rsidRPr="00EB0087">
        <w:rPr>
          <w:rFonts w:ascii="Arial" w:hAnsi="Arial" w:cs="Arial"/>
          <w:color w:val="000000"/>
        </w:rPr>
        <w:t xml:space="preserve"> of the project</w:t>
      </w:r>
    </w:p>
    <w:p w:rsidR="00207A28" w:rsidRPr="00EB0087" w:rsidRDefault="00207A28" w:rsidP="00207A28">
      <w:pPr>
        <w:jc w:val="both"/>
        <w:rPr>
          <w:rFonts w:ascii="Arial" w:hAnsi="Arial" w:cs="Arial"/>
          <w:color w:val="000000"/>
        </w:rPr>
      </w:pPr>
    </w:p>
    <w:p w:rsidR="00207A28" w:rsidRPr="00EB0087" w:rsidRDefault="00FF31B3" w:rsidP="00207A28">
      <w:pPr>
        <w:jc w:val="both"/>
        <w:rPr>
          <w:rFonts w:ascii="Arial" w:hAnsi="Arial" w:cs="Arial"/>
          <w:color w:val="000000"/>
        </w:rPr>
      </w:pPr>
      <w:r w:rsidRPr="00EB0087">
        <w:rPr>
          <w:rFonts w:ascii="Arial" w:hAnsi="Arial" w:cs="Arial"/>
          <w:color w:val="000000"/>
        </w:rPr>
        <w:t xml:space="preserve">Budgeted items must be reasonable in cost and necessary for the project </w:t>
      </w:r>
      <w:r w:rsidR="0071019C" w:rsidRPr="00EB0087">
        <w:rPr>
          <w:rFonts w:ascii="Arial" w:hAnsi="Arial" w:cs="Arial"/>
          <w:color w:val="000000"/>
        </w:rPr>
        <w:t>to</w:t>
      </w:r>
      <w:r w:rsidRPr="00EB0087">
        <w:rPr>
          <w:rFonts w:ascii="Arial" w:hAnsi="Arial" w:cs="Arial"/>
          <w:color w:val="000000"/>
        </w:rPr>
        <w:t xml:space="preserve"> receive the maximum points.  </w:t>
      </w:r>
      <w:r>
        <w:rPr>
          <w:rFonts w:ascii="Arial" w:hAnsi="Arial" w:cs="Arial"/>
          <w:color w:val="000000"/>
        </w:rPr>
        <w:t>State Education Department (</w:t>
      </w:r>
      <w:r w:rsidRPr="00EB0087">
        <w:rPr>
          <w:rFonts w:ascii="Arial" w:hAnsi="Arial" w:cs="Arial"/>
          <w:color w:val="000000"/>
        </w:rPr>
        <w:t>SED</w:t>
      </w:r>
      <w:r>
        <w:rPr>
          <w:rFonts w:ascii="Arial" w:hAnsi="Arial" w:cs="Arial"/>
          <w:color w:val="000000"/>
        </w:rPr>
        <w:t>)</w:t>
      </w:r>
      <w:r w:rsidRPr="00EB0087">
        <w:rPr>
          <w:rFonts w:ascii="Arial" w:hAnsi="Arial" w:cs="Arial"/>
          <w:color w:val="000000"/>
        </w:rPr>
        <w:t xml:space="preserve"> staff will eliminate any unallowable or unreasonable items in the budget.  Grantees will not be allowed to substitute new items for those that have been eliminated.</w:t>
      </w:r>
    </w:p>
    <w:p w:rsidR="00207A28" w:rsidRPr="00EB0087" w:rsidRDefault="00207A28" w:rsidP="00207A28">
      <w:pPr>
        <w:ind w:left="720"/>
        <w:jc w:val="both"/>
        <w:rPr>
          <w:rFonts w:ascii="Arial" w:hAnsi="Arial" w:cs="Arial"/>
          <w:color w:val="000000"/>
        </w:rPr>
      </w:pPr>
    </w:p>
    <w:p w:rsidR="00207A28" w:rsidRPr="00EB0087" w:rsidRDefault="00FF31B3" w:rsidP="00207A28">
      <w:pPr>
        <w:jc w:val="both"/>
        <w:rPr>
          <w:rFonts w:ascii="Arial" w:hAnsi="Arial" w:cs="Arial"/>
        </w:rPr>
      </w:pPr>
      <w:r w:rsidRPr="00EB0087">
        <w:rPr>
          <w:rFonts w:ascii="Arial" w:hAnsi="Arial" w:cs="Arial"/>
        </w:rPr>
        <w:t xml:space="preserve">Budgeted costs must be in compliance with applicable State and federal laws and regulations and the </w:t>
      </w:r>
      <w:r>
        <w:rPr>
          <w:rFonts w:ascii="Arial" w:hAnsi="Arial" w:cs="Arial"/>
        </w:rPr>
        <w:t>State Education D</w:t>
      </w:r>
      <w:r w:rsidRPr="00EB0087">
        <w:rPr>
          <w:rFonts w:ascii="Arial" w:hAnsi="Arial" w:cs="Arial"/>
        </w:rPr>
        <w:t xml:space="preserve">epartment’s </w:t>
      </w:r>
      <w:r>
        <w:rPr>
          <w:rFonts w:ascii="Arial" w:hAnsi="Arial" w:cs="Arial"/>
        </w:rPr>
        <w:t xml:space="preserve">(SED) </w:t>
      </w:r>
      <w:r w:rsidRPr="00EB0087">
        <w:rPr>
          <w:rFonts w:ascii="Arial" w:hAnsi="Arial" w:cs="Arial"/>
        </w:rPr>
        <w:t xml:space="preserve">Fiscal Guidelines.  These guidelines, as well as the FS-10 form, are available online on the </w:t>
      </w:r>
      <w:hyperlink r:id="rId64" w:history="1">
        <w:r w:rsidRPr="00EB0087">
          <w:rPr>
            <w:rStyle w:val="Hyperlink"/>
            <w:rFonts w:ascii="Arial" w:hAnsi="Arial" w:cs="Arial"/>
          </w:rPr>
          <w:t>Grants Finance website</w:t>
        </w:r>
      </w:hyperlink>
      <w:r w:rsidRPr="00EB0087">
        <w:rPr>
          <w:rFonts w:ascii="Arial" w:hAnsi="Arial" w:cs="Arial"/>
        </w:rPr>
        <w:t xml:space="preserve">.  The FS-10 must bear the original signature of the Chief School/Administrative Officer. </w:t>
      </w:r>
    </w:p>
    <w:p w:rsidR="00207A28" w:rsidRPr="00EB0087" w:rsidRDefault="00207A28" w:rsidP="00207A28">
      <w:pPr>
        <w:ind w:right="360"/>
        <w:jc w:val="both"/>
        <w:rPr>
          <w:rFonts w:ascii="Arial" w:hAnsi="Arial" w:cs="Arial"/>
        </w:rPr>
      </w:pPr>
    </w:p>
    <w:p w:rsidR="00207A28" w:rsidRPr="00EB0087" w:rsidRDefault="00FF31B3" w:rsidP="00207A28">
      <w:pPr>
        <w:tabs>
          <w:tab w:val="left" w:pos="3330"/>
        </w:tabs>
        <w:autoSpaceDE w:val="0"/>
        <w:autoSpaceDN w:val="0"/>
        <w:adjustRightInd w:val="0"/>
        <w:jc w:val="both"/>
        <w:rPr>
          <w:rFonts w:ascii="Arial" w:hAnsi="Arial" w:cs="Arial"/>
        </w:rPr>
      </w:pPr>
      <w:r w:rsidRPr="00EB0087">
        <w:rPr>
          <w:rFonts w:ascii="Arial" w:hAnsi="Arial" w:cs="Arial"/>
        </w:rPr>
        <w:t xml:space="preserve">Information about the categories of expenditures and general information on allowable costs, applicable cost principles and administrative regulations are available in the </w:t>
      </w:r>
      <w:hyperlink r:id="rId65" w:history="1">
        <w:r w:rsidRPr="00EB0087">
          <w:rPr>
            <w:rStyle w:val="Hyperlink"/>
            <w:rFonts w:ascii="Arial" w:hAnsi="Arial" w:cs="Arial"/>
          </w:rPr>
          <w:t>Fiscal Guidelines for Federal and State Aided Grants</w:t>
        </w:r>
      </w:hyperlink>
      <w:r w:rsidRPr="00EB0087">
        <w:rPr>
          <w:rFonts w:ascii="Arial" w:hAnsi="Arial" w:cs="Arial"/>
        </w:rPr>
        <w:t xml:space="preserve">. </w:t>
      </w:r>
    </w:p>
    <w:bookmarkEnd w:id="14"/>
    <w:p w:rsidR="00A43563" w:rsidRDefault="00A43563" w:rsidP="00207A28">
      <w:pPr>
        <w:pStyle w:val="Heading2"/>
        <w:rPr>
          <w:rFonts w:ascii="Arial" w:hAnsi="Arial" w:cs="Arial"/>
          <w:b/>
        </w:rPr>
        <w:sectPr w:rsidR="00A43563" w:rsidSect="00F2103F">
          <w:footerReference w:type="even" r:id="rId66"/>
          <w:footerReference w:type="default" r:id="rId67"/>
          <w:pgSz w:w="12240" w:h="15840"/>
          <w:pgMar w:top="1440" w:right="1440" w:bottom="1440" w:left="1440" w:header="720" w:footer="720" w:gutter="0"/>
          <w:cols w:space="720"/>
        </w:sectPr>
      </w:pPr>
    </w:p>
    <w:p w:rsidR="00207A28" w:rsidRPr="009E6326" w:rsidRDefault="00FF31B3" w:rsidP="00207A28">
      <w:pPr>
        <w:pStyle w:val="Heading2"/>
        <w:rPr>
          <w:rFonts w:ascii="Arial" w:hAnsi="Arial" w:cs="Arial"/>
          <w:b/>
        </w:rPr>
      </w:pPr>
      <w:r w:rsidRPr="009E6326">
        <w:rPr>
          <w:rFonts w:ascii="Arial" w:hAnsi="Arial" w:cs="Arial"/>
          <w:b/>
        </w:rPr>
        <w:t>M/WBE Documents</w:t>
      </w:r>
    </w:p>
    <w:p w:rsidR="00207A28" w:rsidRPr="009E6326" w:rsidRDefault="00FF31B3" w:rsidP="00207A28">
      <w:pPr>
        <w:jc w:val="center"/>
        <w:rPr>
          <w:rFonts w:ascii="Arial" w:hAnsi="Arial" w:cs="Calibri"/>
          <w:b/>
          <w:bCs/>
        </w:rPr>
      </w:pPr>
      <w:r w:rsidRPr="009E6326">
        <w:rPr>
          <w:rFonts w:ascii="Arial" w:hAnsi="Arial" w:cs="Calibri"/>
          <w:b/>
          <w:bCs/>
          <w:u w:val="single"/>
        </w:rPr>
        <w:t>M/WBE Goal Calculation Worksheet</w:t>
      </w:r>
      <w:r w:rsidRPr="009E6326">
        <w:rPr>
          <w:rFonts w:ascii="Arial" w:hAnsi="Arial" w:cs="Calibri"/>
          <w:b/>
          <w:bCs/>
          <w:u w:val="single"/>
        </w:rPr>
        <w:br/>
      </w:r>
      <w:r w:rsidRPr="009E6326">
        <w:rPr>
          <w:rFonts w:ascii="Arial" w:hAnsi="Arial" w:cs="Calibri"/>
          <w:b/>
          <w:bCs/>
        </w:rPr>
        <w:t>(This form should reflect Year 1 budget totals)</w:t>
      </w:r>
    </w:p>
    <w:p w:rsidR="00207A28" w:rsidRDefault="00207A28" w:rsidP="00207A28">
      <w:pPr>
        <w:rPr>
          <w:rFonts w:ascii="Arial" w:hAnsi="Arial" w:cs="Calibri"/>
          <w:b/>
          <w:bCs/>
        </w:rPr>
      </w:pPr>
    </w:p>
    <w:p w:rsidR="00207A28" w:rsidRPr="009E6326" w:rsidRDefault="00FF31B3" w:rsidP="00207A28">
      <w:pPr>
        <w:rPr>
          <w:rFonts w:ascii="Arial" w:hAnsi="Arial" w:cs="Calibri"/>
          <w:b/>
          <w:bCs/>
        </w:rPr>
      </w:pPr>
      <w:r>
        <w:rPr>
          <w:rFonts w:ascii="Arial" w:hAnsi="Arial" w:cs="Calibri"/>
          <w:b/>
          <w:bCs/>
        </w:rPr>
        <w:t xml:space="preserve">RFP # and Title:  </w:t>
      </w:r>
      <w:r w:rsidRPr="009E6326">
        <w:rPr>
          <w:rFonts w:ascii="Arial" w:hAnsi="Arial" w:cs="Calibri"/>
          <w:b/>
          <w:bCs/>
        </w:rPr>
        <w:t>_________________________________________</w:t>
      </w:r>
      <w:r>
        <w:rPr>
          <w:rFonts w:ascii="Arial" w:hAnsi="Arial" w:cs="Calibri"/>
          <w:b/>
          <w:bCs/>
        </w:rPr>
        <w:t>______________</w:t>
      </w:r>
    </w:p>
    <w:p w:rsidR="00207A28" w:rsidRDefault="00207A28" w:rsidP="00207A28">
      <w:pPr>
        <w:rPr>
          <w:rFonts w:ascii="Arial" w:hAnsi="Arial" w:cs="Calibri"/>
          <w:b/>
          <w:bCs/>
        </w:rPr>
      </w:pPr>
    </w:p>
    <w:p w:rsidR="00207A28" w:rsidRPr="009E6326" w:rsidRDefault="00FF31B3" w:rsidP="00207A28">
      <w:pPr>
        <w:rPr>
          <w:rFonts w:ascii="Arial" w:hAnsi="Arial" w:cs="Calibri"/>
          <w:b/>
          <w:bCs/>
        </w:rPr>
      </w:pPr>
      <w:r>
        <w:rPr>
          <w:rFonts w:ascii="Arial" w:hAnsi="Arial" w:cs="Calibri"/>
          <w:b/>
          <w:bCs/>
        </w:rPr>
        <w:t xml:space="preserve">Applicant Name:  </w:t>
      </w:r>
      <w:r w:rsidRPr="009E6326">
        <w:rPr>
          <w:rFonts w:ascii="Arial" w:hAnsi="Arial" w:cs="Calibri"/>
          <w:b/>
          <w:bCs/>
        </w:rPr>
        <w:t>_____________________________________________</w:t>
      </w:r>
      <w:r>
        <w:rPr>
          <w:rFonts w:ascii="Arial" w:hAnsi="Arial" w:cs="Calibri"/>
          <w:b/>
          <w:bCs/>
        </w:rPr>
        <w:t>_________</w:t>
      </w:r>
    </w:p>
    <w:p w:rsidR="00207A28" w:rsidRPr="009E6326" w:rsidRDefault="00FF31B3" w:rsidP="00207A28">
      <w:pPr>
        <w:spacing w:before="240"/>
        <w:jc w:val="both"/>
        <w:rPr>
          <w:rFonts w:ascii="Arial" w:hAnsi="Arial" w:cs="Calibri"/>
          <w:bCs/>
        </w:rPr>
      </w:pPr>
      <w:r w:rsidRPr="009E6326">
        <w:rPr>
          <w:rFonts w:ascii="Arial" w:hAnsi="Arial" w:cs="Calibri"/>
          <w:bCs/>
        </w:rPr>
        <w:t xml:space="preserve">The M/WBE participation for this grant is 30% of each applicant’s total discretionary non-personal service budget for each year of the grant. Discretionary non-personal service budget is defined as the total annual 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rsidR="00207A28" w:rsidRPr="009E6326" w:rsidRDefault="00207A28" w:rsidP="00207A28">
      <w:pPr>
        <w:rPr>
          <w:rFonts w:ascii="Arial" w:hAnsi="Arial" w:cs="Calibri"/>
          <w:bCs/>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207A28" w:rsidRPr="009E6326">
        <w:trPr>
          <w:cantSplit/>
          <w:trHeight w:val="288"/>
          <w:jc w:val="center"/>
        </w:trPr>
        <w:tc>
          <w:tcPr>
            <w:tcW w:w="542" w:type="pct"/>
            <w:shd w:val="clear" w:color="auto" w:fill="D9D9D9"/>
          </w:tcPr>
          <w:p w:rsidR="00207A28" w:rsidRPr="009E6326" w:rsidRDefault="00207A28" w:rsidP="00207A28">
            <w:pPr>
              <w:pStyle w:val="Header"/>
              <w:rPr>
                <w:rFonts w:ascii="Arial" w:hAnsi="Arial" w:cs="Arial"/>
                <w:b/>
                <w:szCs w:val="24"/>
                <w:u w:val="single"/>
              </w:rPr>
            </w:pPr>
          </w:p>
        </w:tc>
        <w:tc>
          <w:tcPr>
            <w:tcW w:w="1717" w:type="pct"/>
            <w:shd w:val="clear" w:color="auto" w:fill="D9D9D9"/>
            <w:vAlign w:val="center"/>
          </w:tcPr>
          <w:p w:rsidR="00207A28" w:rsidRPr="009E6326" w:rsidRDefault="00FF31B3" w:rsidP="00207A28">
            <w:pPr>
              <w:pStyle w:val="Header"/>
              <w:jc w:val="center"/>
              <w:rPr>
                <w:rFonts w:ascii="Arial" w:hAnsi="Arial" w:cs="Arial"/>
                <w:b/>
                <w:szCs w:val="24"/>
              </w:rPr>
            </w:pPr>
            <w:r w:rsidRPr="009E6326">
              <w:rPr>
                <w:rFonts w:ascii="Arial" w:hAnsi="Arial" w:cs="Arial"/>
                <w:b/>
                <w:szCs w:val="24"/>
              </w:rPr>
              <w:t>Budget Category</w:t>
            </w:r>
          </w:p>
        </w:tc>
        <w:tc>
          <w:tcPr>
            <w:tcW w:w="1393" w:type="pct"/>
            <w:shd w:val="clear" w:color="auto" w:fill="D9D9D9"/>
            <w:vAlign w:val="center"/>
          </w:tcPr>
          <w:p w:rsidR="00207A28" w:rsidRPr="009E6326" w:rsidRDefault="00FF31B3" w:rsidP="00207A28">
            <w:pPr>
              <w:pStyle w:val="Header"/>
              <w:jc w:val="center"/>
              <w:rPr>
                <w:rFonts w:ascii="Arial" w:hAnsi="Arial" w:cs="Arial"/>
                <w:b/>
                <w:szCs w:val="24"/>
              </w:rPr>
            </w:pPr>
            <w:r w:rsidRPr="009E6326">
              <w:rPr>
                <w:rFonts w:ascii="Arial" w:hAnsi="Arial" w:cs="Arial"/>
                <w:b/>
                <w:szCs w:val="24"/>
              </w:rPr>
              <w:t>Amount budgeted for items excluded from M/WBE calculation</w:t>
            </w:r>
          </w:p>
        </w:tc>
        <w:tc>
          <w:tcPr>
            <w:tcW w:w="1347" w:type="pct"/>
            <w:shd w:val="clear" w:color="auto" w:fill="D9D9D9"/>
            <w:vAlign w:val="center"/>
          </w:tcPr>
          <w:p w:rsidR="00207A28" w:rsidRPr="009E6326" w:rsidRDefault="00FF31B3" w:rsidP="00207A28">
            <w:pPr>
              <w:pStyle w:val="Header"/>
              <w:jc w:val="center"/>
              <w:rPr>
                <w:rFonts w:ascii="Arial" w:hAnsi="Arial" w:cs="Arial"/>
                <w:b/>
                <w:szCs w:val="24"/>
              </w:rPr>
            </w:pPr>
            <w:r w:rsidRPr="009E6326">
              <w:rPr>
                <w:rFonts w:ascii="Arial" w:hAnsi="Arial" w:cs="Arial"/>
                <w:b/>
                <w:szCs w:val="24"/>
              </w:rPr>
              <w:t>Totals</w:t>
            </w:r>
          </w:p>
        </w:tc>
      </w:tr>
      <w:tr w:rsidR="00207A28" w:rsidRPr="009E6326">
        <w:trPr>
          <w:cantSplit/>
          <w:trHeight w:val="576"/>
          <w:jc w:val="center"/>
        </w:trPr>
        <w:tc>
          <w:tcPr>
            <w:tcW w:w="542" w:type="pct"/>
            <w:vAlign w:val="center"/>
          </w:tcPr>
          <w:p w:rsidR="00207A28" w:rsidRPr="009E6326" w:rsidRDefault="00207A28" w:rsidP="00CA2772">
            <w:pPr>
              <w:pStyle w:val="Header"/>
              <w:widowControl/>
              <w:numPr>
                <w:ilvl w:val="0"/>
                <w:numId w:val="11"/>
              </w:numPr>
              <w:tabs>
                <w:tab w:val="clear" w:pos="4320"/>
                <w:tab w:val="clear" w:pos="8640"/>
              </w:tabs>
              <w:rPr>
                <w:rFonts w:ascii="Arial" w:hAnsi="Arial" w:cs="Arial"/>
                <w:b/>
                <w:szCs w:val="24"/>
              </w:rPr>
            </w:pPr>
          </w:p>
        </w:tc>
        <w:tc>
          <w:tcPr>
            <w:tcW w:w="1717" w:type="pct"/>
            <w:vAlign w:val="center"/>
          </w:tcPr>
          <w:p w:rsidR="00207A28" w:rsidRPr="009E6326" w:rsidRDefault="00FF31B3" w:rsidP="00207A28">
            <w:pPr>
              <w:pStyle w:val="Header"/>
              <w:rPr>
                <w:rFonts w:ascii="Arial" w:hAnsi="Arial" w:cs="Arial"/>
                <w:b/>
                <w:szCs w:val="24"/>
              </w:rPr>
            </w:pPr>
            <w:r w:rsidRPr="009E6326">
              <w:rPr>
                <w:rFonts w:ascii="Arial" w:hAnsi="Arial" w:cs="Arial"/>
                <w:b/>
                <w:szCs w:val="24"/>
              </w:rPr>
              <w:t>Total Budget</w:t>
            </w:r>
          </w:p>
        </w:tc>
        <w:tc>
          <w:tcPr>
            <w:tcW w:w="1393" w:type="pct"/>
            <w:shd w:val="thinDiagCross" w:color="auto" w:fill="auto"/>
          </w:tcPr>
          <w:p w:rsidR="00207A28" w:rsidRPr="009E6326" w:rsidRDefault="00207A28" w:rsidP="00207A28">
            <w:pPr>
              <w:pStyle w:val="Header"/>
              <w:jc w:val="center"/>
              <w:rPr>
                <w:rFonts w:ascii="Arial" w:hAnsi="Arial" w:cs="Arial"/>
                <w:b/>
                <w:szCs w:val="24"/>
                <w:u w:val="single"/>
              </w:rPr>
            </w:pPr>
          </w:p>
        </w:tc>
        <w:tc>
          <w:tcPr>
            <w:tcW w:w="1347" w:type="pct"/>
          </w:tcPr>
          <w:p w:rsidR="00207A28" w:rsidRPr="009E6326" w:rsidRDefault="00207A28" w:rsidP="00207A28">
            <w:pPr>
              <w:pStyle w:val="Header"/>
              <w:jc w:val="center"/>
              <w:rPr>
                <w:rFonts w:ascii="Arial" w:hAnsi="Arial" w:cs="Arial"/>
                <w:b/>
                <w:szCs w:val="24"/>
                <w:u w:val="single"/>
              </w:rPr>
            </w:pPr>
          </w:p>
        </w:tc>
      </w:tr>
      <w:tr w:rsidR="00207A28" w:rsidRPr="009E6326">
        <w:trPr>
          <w:cantSplit/>
          <w:trHeight w:val="576"/>
          <w:jc w:val="center"/>
        </w:trPr>
        <w:tc>
          <w:tcPr>
            <w:tcW w:w="542" w:type="pct"/>
            <w:vAlign w:val="center"/>
          </w:tcPr>
          <w:p w:rsidR="00207A28" w:rsidRPr="009E6326" w:rsidRDefault="00207A28" w:rsidP="00CA2772">
            <w:pPr>
              <w:pStyle w:val="Header"/>
              <w:widowControl/>
              <w:numPr>
                <w:ilvl w:val="0"/>
                <w:numId w:val="11"/>
              </w:numPr>
              <w:tabs>
                <w:tab w:val="clear" w:pos="4320"/>
                <w:tab w:val="clear" w:pos="8640"/>
              </w:tabs>
              <w:rPr>
                <w:rFonts w:ascii="Arial" w:hAnsi="Arial" w:cs="Arial"/>
                <w:b/>
                <w:szCs w:val="24"/>
              </w:rPr>
            </w:pPr>
          </w:p>
        </w:tc>
        <w:tc>
          <w:tcPr>
            <w:tcW w:w="1717" w:type="pct"/>
            <w:vAlign w:val="center"/>
          </w:tcPr>
          <w:p w:rsidR="00207A28" w:rsidRPr="009E6326" w:rsidRDefault="00FF31B3" w:rsidP="00207A28">
            <w:pPr>
              <w:pStyle w:val="Header"/>
              <w:rPr>
                <w:rFonts w:ascii="Arial" w:hAnsi="Arial" w:cs="Arial"/>
                <w:b/>
                <w:szCs w:val="24"/>
              </w:rPr>
            </w:pPr>
            <w:r w:rsidRPr="009E6326">
              <w:rPr>
                <w:rFonts w:ascii="Arial" w:hAnsi="Arial" w:cs="Arial"/>
                <w:b/>
                <w:szCs w:val="24"/>
              </w:rPr>
              <w:t>Professional Salaries</w:t>
            </w:r>
          </w:p>
        </w:tc>
        <w:tc>
          <w:tcPr>
            <w:tcW w:w="1393" w:type="pct"/>
          </w:tcPr>
          <w:p w:rsidR="00207A28" w:rsidRPr="009E6326" w:rsidRDefault="00207A28" w:rsidP="00207A28">
            <w:pPr>
              <w:pStyle w:val="Header"/>
              <w:jc w:val="center"/>
              <w:rPr>
                <w:rFonts w:ascii="Arial" w:hAnsi="Arial" w:cs="Arial"/>
                <w:b/>
                <w:szCs w:val="24"/>
                <w:u w:val="single"/>
              </w:rPr>
            </w:pPr>
          </w:p>
        </w:tc>
        <w:tc>
          <w:tcPr>
            <w:tcW w:w="1347" w:type="pct"/>
            <w:shd w:val="thinDiagCross" w:color="auto" w:fill="auto"/>
          </w:tcPr>
          <w:p w:rsidR="00207A28" w:rsidRPr="009E6326" w:rsidRDefault="00207A28" w:rsidP="00207A28">
            <w:pPr>
              <w:pStyle w:val="Header"/>
              <w:jc w:val="center"/>
              <w:rPr>
                <w:rFonts w:ascii="Arial" w:hAnsi="Arial" w:cs="Arial"/>
                <w:b/>
                <w:szCs w:val="24"/>
                <w:u w:val="single"/>
              </w:rPr>
            </w:pPr>
          </w:p>
        </w:tc>
      </w:tr>
      <w:tr w:rsidR="00207A28" w:rsidRPr="009E6326">
        <w:trPr>
          <w:cantSplit/>
          <w:trHeight w:val="576"/>
          <w:jc w:val="center"/>
        </w:trPr>
        <w:tc>
          <w:tcPr>
            <w:tcW w:w="542" w:type="pct"/>
            <w:vAlign w:val="center"/>
          </w:tcPr>
          <w:p w:rsidR="00207A28" w:rsidRPr="009E6326" w:rsidRDefault="00207A28" w:rsidP="00CA2772">
            <w:pPr>
              <w:pStyle w:val="Header"/>
              <w:widowControl/>
              <w:numPr>
                <w:ilvl w:val="0"/>
                <w:numId w:val="11"/>
              </w:numPr>
              <w:tabs>
                <w:tab w:val="clear" w:pos="4320"/>
                <w:tab w:val="clear" w:pos="8640"/>
              </w:tabs>
              <w:rPr>
                <w:rFonts w:ascii="Arial" w:hAnsi="Arial" w:cs="Arial"/>
                <w:b/>
                <w:szCs w:val="24"/>
              </w:rPr>
            </w:pPr>
          </w:p>
        </w:tc>
        <w:tc>
          <w:tcPr>
            <w:tcW w:w="1717" w:type="pct"/>
            <w:vAlign w:val="center"/>
          </w:tcPr>
          <w:p w:rsidR="00207A28" w:rsidRPr="009E6326" w:rsidRDefault="00FF31B3" w:rsidP="00207A28">
            <w:pPr>
              <w:pStyle w:val="Header"/>
              <w:rPr>
                <w:rFonts w:ascii="Arial" w:hAnsi="Arial" w:cs="Arial"/>
                <w:b/>
                <w:szCs w:val="24"/>
              </w:rPr>
            </w:pPr>
            <w:r w:rsidRPr="009E6326">
              <w:rPr>
                <w:rFonts w:ascii="Arial" w:hAnsi="Arial" w:cs="Arial"/>
                <w:b/>
                <w:szCs w:val="24"/>
              </w:rPr>
              <w:t>Support Staff Salaries</w:t>
            </w:r>
          </w:p>
        </w:tc>
        <w:tc>
          <w:tcPr>
            <w:tcW w:w="1393" w:type="pct"/>
          </w:tcPr>
          <w:p w:rsidR="00207A28" w:rsidRPr="009E6326" w:rsidRDefault="00207A28" w:rsidP="00207A28">
            <w:pPr>
              <w:pStyle w:val="Header"/>
              <w:jc w:val="center"/>
              <w:rPr>
                <w:rFonts w:ascii="Arial" w:hAnsi="Arial" w:cs="Arial"/>
                <w:b/>
                <w:szCs w:val="24"/>
                <w:u w:val="single"/>
              </w:rPr>
            </w:pPr>
          </w:p>
        </w:tc>
        <w:tc>
          <w:tcPr>
            <w:tcW w:w="1347" w:type="pct"/>
            <w:shd w:val="thinDiagCross" w:color="auto" w:fill="auto"/>
          </w:tcPr>
          <w:p w:rsidR="00207A28" w:rsidRPr="009E6326" w:rsidRDefault="00207A28" w:rsidP="00207A28">
            <w:pPr>
              <w:pStyle w:val="Header"/>
              <w:jc w:val="center"/>
              <w:rPr>
                <w:rFonts w:ascii="Arial" w:hAnsi="Arial" w:cs="Arial"/>
                <w:b/>
                <w:szCs w:val="24"/>
                <w:u w:val="single"/>
              </w:rPr>
            </w:pPr>
          </w:p>
        </w:tc>
      </w:tr>
      <w:tr w:rsidR="00207A28" w:rsidRPr="009E6326">
        <w:trPr>
          <w:cantSplit/>
          <w:trHeight w:val="576"/>
          <w:jc w:val="center"/>
        </w:trPr>
        <w:tc>
          <w:tcPr>
            <w:tcW w:w="542" w:type="pct"/>
            <w:vAlign w:val="center"/>
          </w:tcPr>
          <w:p w:rsidR="00207A28" w:rsidRPr="009E6326" w:rsidRDefault="00207A28" w:rsidP="00CA2772">
            <w:pPr>
              <w:pStyle w:val="Header"/>
              <w:widowControl/>
              <w:numPr>
                <w:ilvl w:val="0"/>
                <w:numId w:val="11"/>
              </w:numPr>
              <w:tabs>
                <w:tab w:val="clear" w:pos="4320"/>
                <w:tab w:val="clear" w:pos="8640"/>
              </w:tabs>
              <w:rPr>
                <w:rFonts w:ascii="Arial" w:hAnsi="Arial" w:cs="Arial"/>
                <w:b/>
                <w:szCs w:val="24"/>
              </w:rPr>
            </w:pPr>
          </w:p>
        </w:tc>
        <w:tc>
          <w:tcPr>
            <w:tcW w:w="1717" w:type="pct"/>
            <w:vAlign w:val="center"/>
          </w:tcPr>
          <w:p w:rsidR="00207A28" w:rsidRPr="009E6326" w:rsidRDefault="00FF31B3" w:rsidP="00207A28">
            <w:pPr>
              <w:pStyle w:val="Header"/>
              <w:rPr>
                <w:rFonts w:ascii="Arial" w:hAnsi="Arial" w:cs="Arial"/>
                <w:b/>
                <w:szCs w:val="24"/>
              </w:rPr>
            </w:pPr>
            <w:r w:rsidRPr="009E6326">
              <w:rPr>
                <w:rFonts w:ascii="Arial" w:hAnsi="Arial" w:cs="Arial"/>
                <w:b/>
                <w:szCs w:val="24"/>
              </w:rPr>
              <w:t>Fringe Benefits</w:t>
            </w:r>
          </w:p>
        </w:tc>
        <w:tc>
          <w:tcPr>
            <w:tcW w:w="1393" w:type="pct"/>
          </w:tcPr>
          <w:p w:rsidR="00207A28" w:rsidRPr="009E6326" w:rsidRDefault="00207A28" w:rsidP="00207A28">
            <w:pPr>
              <w:pStyle w:val="Header"/>
              <w:jc w:val="center"/>
              <w:rPr>
                <w:rFonts w:ascii="Arial" w:hAnsi="Arial" w:cs="Arial"/>
                <w:b/>
                <w:szCs w:val="24"/>
                <w:u w:val="single"/>
              </w:rPr>
            </w:pPr>
          </w:p>
        </w:tc>
        <w:tc>
          <w:tcPr>
            <w:tcW w:w="1347" w:type="pct"/>
            <w:shd w:val="thinDiagCross" w:color="auto" w:fill="auto"/>
          </w:tcPr>
          <w:p w:rsidR="00207A28" w:rsidRPr="009E6326" w:rsidRDefault="00207A28" w:rsidP="00207A28">
            <w:pPr>
              <w:pStyle w:val="Header"/>
              <w:jc w:val="center"/>
              <w:rPr>
                <w:rFonts w:ascii="Arial" w:hAnsi="Arial" w:cs="Arial"/>
                <w:b/>
                <w:szCs w:val="24"/>
                <w:u w:val="single"/>
              </w:rPr>
            </w:pPr>
          </w:p>
        </w:tc>
      </w:tr>
      <w:tr w:rsidR="00207A28" w:rsidRPr="009E6326">
        <w:trPr>
          <w:cantSplit/>
          <w:trHeight w:val="576"/>
          <w:jc w:val="center"/>
        </w:trPr>
        <w:tc>
          <w:tcPr>
            <w:tcW w:w="542" w:type="pct"/>
            <w:vAlign w:val="center"/>
          </w:tcPr>
          <w:p w:rsidR="00207A28" w:rsidRPr="009E6326" w:rsidRDefault="00207A28" w:rsidP="00CA2772">
            <w:pPr>
              <w:pStyle w:val="Header"/>
              <w:widowControl/>
              <w:numPr>
                <w:ilvl w:val="0"/>
                <w:numId w:val="11"/>
              </w:numPr>
              <w:tabs>
                <w:tab w:val="clear" w:pos="4320"/>
                <w:tab w:val="clear" w:pos="8640"/>
              </w:tabs>
              <w:rPr>
                <w:rFonts w:ascii="Arial" w:hAnsi="Arial" w:cs="Arial"/>
                <w:b/>
                <w:szCs w:val="24"/>
              </w:rPr>
            </w:pPr>
          </w:p>
        </w:tc>
        <w:tc>
          <w:tcPr>
            <w:tcW w:w="1717" w:type="pct"/>
            <w:vAlign w:val="center"/>
          </w:tcPr>
          <w:p w:rsidR="00207A28" w:rsidRPr="009E6326" w:rsidRDefault="00FF31B3" w:rsidP="00207A28">
            <w:pPr>
              <w:pStyle w:val="Header"/>
              <w:rPr>
                <w:rFonts w:ascii="Arial" w:hAnsi="Arial" w:cs="Arial"/>
                <w:b/>
                <w:szCs w:val="24"/>
              </w:rPr>
            </w:pPr>
            <w:r w:rsidRPr="009E6326">
              <w:rPr>
                <w:rFonts w:ascii="Arial" w:hAnsi="Arial" w:cs="Arial"/>
                <w:b/>
                <w:szCs w:val="24"/>
              </w:rPr>
              <w:t>Indirect Costs</w:t>
            </w:r>
          </w:p>
        </w:tc>
        <w:tc>
          <w:tcPr>
            <w:tcW w:w="1393" w:type="pct"/>
          </w:tcPr>
          <w:p w:rsidR="00207A28" w:rsidRPr="009E6326" w:rsidRDefault="00207A28" w:rsidP="00207A28">
            <w:pPr>
              <w:pStyle w:val="Header"/>
              <w:jc w:val="center"/>
              <w:rPr>
                <w:rFonts w:ascii="Arial" w:hAnsi="Arial" w:cs="Arial"/>
                <w:b/>
                <w:szCs w:val="24"/>
                <w:u w:val="single"/>
              </w:rPr>
            </w:pPr>
          </w:p>
        </w:tc>
        <w:tc>
          <w:tcPr>
            <w:tcW w:w="1347" w:type="pct"/>
            <w:shd w:val="thinDiagCross" w:color="auto" w:fill="auto"/>
          </w:tcPr>
          <w:p w:rsidR="00207A28" w:rsidRPr="009E6326" w:rsidRDefault="00207A28" w:rsidP="00207A28">
            <w:pPr>
              <w:pStyle w:val="Header"/>
              <w:jc w:val="center"/>
              <w:rPr>
                <w:rFonts w:ascii="Arial" w:hAnsi="Arial" w:cs="Arial"/>
                <w:b/>
                <w:szCs w:val="24"/>
                <w:u w:val="single"/>
              </w:rPr>
            </w:pPr>
          </w:p>
        </w:tc>
      </w:tr>
      <w:tr w:rsidR="00207A28" w:rsidRPr="009E6326">
        <w:trPr>
          <w:cantSplit/>
          <w:trHeight w:val="576"/>
          <w:jc w:val="center"/>
        </w:trPr>
        <w:tc>
          <w:tcPr>
            <w:tcW w:w="542" w:type="pct"/>
            <w:vAlign w:val="center"/>
          </w:tcPr>
          <w:p w:rsidR="00207A28" w:rsidRPr="009E6326" w:rsidRDefault="00207A28" w:rsidP="00CA2772">
            <w:pPr>
              <w:pStyle w:val="Header"/>
              <w:widowControl/>
              <w:numPr>
                <w:ilvl w:val="0"/>
                <w:numId w:val="11"/>
              </w:numPr>
              <w:tabs>
                <w:tab w:val="clear" w:pos="4320"/>
                <w:tab w:val="clear" w:pos="8640"/>
              </w:tabs>
              <w:rPr>
                <w:rFonts w:ascii="Arial" w:hAnsi="Arial" w:cs="Arial"/>
                <w:b/>
                <w:szCs w:val="24"/>
              </w:rPr>
            </w:pPr>
          </w:p>
        </w:tc>
        <w:tc>
          <w:tcPr>
            <w:tcW w:w="1717" w:type="pct"/>
            <w:vAlign w:val="center"/>
          </w:tcPr>
          <w:p w:rsidR="00207A28" w:rsidRPr="009E6326" w:rsidRDefault="00FF31B3" w:rsidP="00207A28">
            <w:pPr>
              <w:pStyle w:val="Header"/>
              <w:rPr>
                <w:rFonts w:ascii="Arial" w:hAnsi="Arial" w:cs="Arial"/>
                <w:b/>
                <w:szCs w:val="24"/>
              </w:rPr>
            </w:pPr>
            <w:r w:rsidRPr="009E6326">
              <w:rPr>
                <w:rFonts w:ascii="Arial" w:hAnsi="Arial" w:cs="Arial"/>
                <w:b/>
                <w:szCs w:val="24"/>
              </w:rPr>
              <w:t>Rent/Lease/Utilities*</w:t>
            </w:r>
          </w:p>
        </w:tc>
        <w:tc>
          <w:tcPr>
            <w:tcW w:w="1393" w:type="pct"/>
          </w:tcPr>
          <w:p w:rsidR="00207A28" w:rsidRPr="009E6326" w:rsidRDefault="00207A28" w:rsidP="00207A28">
            <w:pPr>
              <w:pStyle w:val="Header"/>
              <w:jc w:val="center"/>
              <w:rPr>
                <w:rFonts w:ascii="Arial" w:hAnsi="Arial" w:cs="Arial"/>
                <w:b/>
                <w:szCs w:val="24"/>
                <w:u w:val="single"/>
              </w:rPr>
            </w:pPr>
          </w:p>
        </w:tc>
        <w:tc>
          <w:tcPr>
            <w:tcW w:w="1347" w:type="pct"/>
            <w:shd w:val="thinDiagCross" w:color="auto" w:fill="auto"/>
          </w:tcPr>
          <w:p w:rsidR="00207A28" w:rsidRPr="009E6326" w:rsidRDefault="00207A28" w:rsidP="00207A28">
            <w:pPr>
              <w:pStyle w:val="Header"/>
              <w:jc w:val="center"/>
              <w:rPr>
                <w:rFonts w:ascii="Arial" w:hAnsi="Arial" w:cs="Arial"/>
                <w:b/>
                <w:szCs w:val="24"/>
                <w:u w:val="single"/>
              </w:rPr>
            </w:pPr>
          </w:p>
        </w:tc>
      </w:tr>
      <w:tr w:rsidR="00207A28" w:rsidRPr="009E6326">
        <w:trPr>
          <w:cantSplit/>
          <w:trHeight w:val="576"/>
          <w:jc w:val="center"/>
        </w:trPr>
        <w:tc>
          <w:tcPr>
            <w:tcW w:w="542" w:type="pct"/>
            <w:vAlign w:val="center"/>
          </w:tcPr>
          <w:p w:rsidR="00207A28" w:rsidRPr="009E6326" w:rsidRDefault="00207A28" w:rsidP="00CA2772">
            <w:pPr>
              <w:pStyle w:val="Header"/>
              <w:widowControl/>
              <w:numPr>
                <w:ilvl w:val="0"/>
                <w:numId w:val="11"/>
              </w:numPr>
              <w:tabs>
                <w:tab w:val="clear" w:pos="4320"/>
                <w:tab w:val="clear" w:pos="8640"/>
              </w:tabs>
              <w:rPr>
                <w:rFonts w:ascii="Arial" w:hAnsi="Arial" w:cs="Arial"/>
                <w:b/>
                <w:szCs w:val="24"/>
              </w:rPr>
            </w:pPr>
          </w:p>
        </w:tc>
        <w:tc>
          <w:tcPr>
            <w:tcW w:w="1717" w:type="pct"/>
            <w:vAlign w:val="center"/>
          </w:tcPr>
          <w:p w:rsidR="00207A28" w:rsidRPr="009E6326" w:rsidRDefault="00FF31B3" w:rsidP="00207A28">
            <w:pPr>
              <w:pStyle w:val="Header"/>
              <w:rPr>
                <w:rFonts w:ascii="Arial" w:hAnsi="Arial" w:cs="Arial"/>
                <w:b/>
                <w:szCs w:val="24"/>
              </w:rPr>
            </w:pPr>
            <w:r w:rsidRPr="009E6326">
              <w:rPr>
                <w:rFonts w:ascii="Arial" w:hAnsi="Arial" w:cs="Arial"/>
                <w:b/>
                <w:szCs w:val="24"/>
              </w:rPr>
              <w:t>Sum of lines 2, 3 ,4 ,5, and 6</w:t>
            </w:r>
          </w:p>
        </w:tc>
        <w:tc>
          <w:tcPr>
            <w:tcW w:w="1393" w:type="pct"/>
            <w:shd w:val="thinDiagCross" w:color="auto" w:fill="auto"/>
          </w:tcPr>
          <w:p w:rsidR="00207A28" w:rsidRPr="009E6326" w:rsidRDefault="00207A28" w:rsidP="00207A28">
            <w:pPr>
              <w:pStyle w:val="Header"/>
              <w:jc w:val="center"/>
              <w:rPr>
                <w:rFonts w:ascii="Arial" w:hAnsi="Arial" w:cs="Arial"/>
                <w:b/>
                <w:szCs w:val="24"/>
                <w:u w:val="single"/>
              </w:rPr>
            </w:pPr>
          </w:p>
        </w:tc>
        <w:tc>
          <w:tcPr>
            <w:tcW w:w="1347" w:type="pct"/>
          </w:tcPr>
          <w:p w:rsidR="00207A28" w:rsidRPr="009E6326" w:rsidRDefault="00207A28" w:rsidP="00207A28">
            <w:pPr>
              <w:pStyle w:val="Header"/>
              <w:jc w:val="center"/>
              <w:rPr>
                <w:rFonts w:ascii="Arial" w:hAnsi="Arial" w:cs="Arial"/>
                <w:b/>
                <w:szCs w:val="24"/>
                <w:u w:val="single"/>
              </w:rPr>
            </w:pPr>
          </w:p>
        </w:tc>
      </w:tr>
      <w:tr w:rsidR="00207A28" w:rsidRPr="009E6326">
        <w:trPr>
          <w:cantSplit/>
          <w:trHeight w:val="576"/>
          <w:jc w:val="center"/>
        </w:trPr>
        <w:tc>
          <w:tcPr>
            <w:tcW w:w="542" w:type="pct"/>
            <w:vAlign w:val="center"/>
          </w:tcPr>
          <w:p w:rsidR="00207A28" w:rsidRPr="009E6326" w:rsidRDefault="00207A28" w:rsidP="00CA2772">
            <w:pPr>
              <w:pStyle w:val="Header"/>
              <w:widowControl/>
              <w:numPr>
                <w:ilvl w:val="0"/>
                <w:numId w:val="11"/>
              </w:numPr>
              <w:tabs>
                <w:tab w:val="clear" w:pos="4320"/>
                <w:tab w:val="clear" w:pos="8640"/>
              </w:tabs>
              <w:rPr>
                <w:rFonts w:ascii="Arial" w:hAnsi="Arial" w:cs="Arial"/>
                <w:b/>
                <w:szCs w:val="24"/>
              </w:rPr>
            </w:pPr>
          </w:p>
        </w:tc>
        <w:tc>
          <w:tcPr>
            <w:tcW w:w="1717" w:type="pct"/>
            <w:vAlign w:val="center"/>
          </w:tcPr>
          <w:p w:rsidR="00207A28" w:rsidRPr="009E6326" w:rsidRDefault="00FF31B3" w:rsidP="00207A28">
            <w:pPr>
              <w:pStyle w:val="Header"/>
              <w:rPr>
                <w:rFonts w:ascii="Arial" w:hAnsi="Arial" w:cs="Arial"/>
                <w:b/>
                <w:szCs w:val="24"/>
              </w:rPr>
            </w:pPr>
            <w:r w:rsidRPr="009E6326">
              <w:rPr>
                <w:rFonts w:ascii="Arial" w:hAnsi="Arial" w:cs="Arial"/>
                <w:b/>
                <w:szCs w:val="24"/>
              </w:rPr>
              <w:t>Line 1 minus Line 7</w:t>
            </w:r>
          </w:p>
        </w:tc>
        <w:tc>
          <w:tcPr>
            <w:tcW w:w="1393" w:type="pct"/>
            <w:shd w:val="thinDiagCross" w:color="auto" w:fill="auto"/>
          </w:tcPr>
          <w:p w:rsidR="00207A28" w:rsidRPr="009E6326" w:rsidRDefault="00207A28" w:rsidP="00207A28">
            <w:pPr>
              <w:pStyle w:val="Header"/>
              <w:jc w:val="center"/>
              <w:rPr>
                <w:rFonts w:ascii="Arial" w:hAnsi="Arial" w:cs="Arial"/>
                <w:b/>
                <w:szCs w:val="24"/>
                <w:u w:val="single"/>
              </w:rPr>
            </w:pPr>
          </w:p>
        </w:tc>
        <w:tc>
          <w:tcPr>
            <w:tcW w:w="1347" w:type="pct"/>
          </w:tcPr>
          <w:p w:rsidR="00207A28" w:rsidRPr="009E6326" w:rsidRDefault="00207A28" w:rsidP="00207A28">
            <w:pPr>
              <w:pStyle w:val="Header"/>
              <w:jc w:val="center"/>
              <w:rPr>
                <w:rFonts w:ascii="Arial" w:hAnsi="Arial" w:cs="Arial"/>
                <w:b/>
                <w:szCs w:val="24"/>
                <w:u w:val="single"/>
              </w:rPr>
            </w:pPr>
          </w:p>
        </w:tc>
      </w:tr>
      <w:tr w:rsidR="00207A28" w:rsidRPr="009E6326">
        <w:trPr>
          <w:cantSplit/>
          <w:trHeight w:val="576"/>
          <w:jc w:val="center"/>
        </w:trPr>
        <w:tc>
          <w:tcPr>
            <w:tcW w:w="542" w:type="pct"/>
            <w:vAlign w:val="center"/>
          </w:tcPr>
          <w:p w:rsidR="00207A28" w:rsidRPr="009E6326" w:rsidRDefault="00207A28" w:rsidP="00CA2772">
            <w:pPr>
              <w:pStyle w:val="Header"/>
              <w:widowControl/>
              <w:numPr>
                <w:ilvl w:val="0"/>
                <w:numId w:val="11"/>
              </w:numPr>
              <w:tabs>
                <w:tab w:val="clear" w:pos="4320"/>
                <w:tab w:val="clear" w:pos="8640"/>
              </w:tabs>
              <w:rPr>
                <w:rFonts w:ascii="Arial" w:hAnsi="Arial" w:cs="Arial"/>
                <w:b/>
                <w:szCs w:val="24"/>
              </w:rPr>
            </w:pPr>
          </w:p>
        </w:tc>
        <w:tc>
          <w:tcPr>
            <w:tcW w:w="1717" w:type="pct"/>
            <w:vAlign w:val="center"/>
          </w:tcPr>
          <w:p w:rsidR="00207A28" w:rsidRPr="009E6326" w:rsidRDefault="00FF31B3" w:rsidP="00207A28">
            <w:pPr>
              <w:pStyle w:val="Header"/>
              <w:rPr>
                <w:rFonts w:ascii="Arial" w:hAnsi="Arial" w:cs="Arial"/>
                <w:b/>
                <w:szCs w:val="24"/>
              </w:rPr>
            </w:pPr>
            <w:r w:rsidRPr="009E6326">
              <w:rPr>
                <w:rFonts w:ascii="Arial" w:hAnsi="Arial" w:cs="Arial"/>
                <w:b/>
                <w:szCs w:val="24"/>
              </w:rPr>
              <w:t>M/WBE Goal percentage (30%)</w:t>
            </w:r>
          </w:p>
        </w:tc>
        <w:tc>
          <w:tcPr>
            <w:tcW w:w="1393" w:type="pct"/>
            <w:shd w:val="thinDiagCross" w:color="auto" w:fill="auto"/>
          </w:tcPr>
          <w:p w:rsidR="00207A28" w:rsidRPr="009E6326" w:rsidRDefault="00207A28" w:rsidP="00207A28">
            <w:pPr>
              <w:pStyle w:val="Header"/>
              <w:jc w:val="center"/>
              <w:rPr>
                <w:rFonts w:ascii="Arial" w:hAnsi="Arial" w:cs="Arial"/>
                <w:b/>
                <w:szCs w:val="24"/>
                <w:u w:val="single"/>
              </w:rPr>
            </w:pPr>
          </w:p>
        </w:tc>
        <w:tc>
          <w:tcPr>
            <w:tcW w:w="1347" w:type="pct"/>
          </w:tcPr>
          <w:p w:rsidR="00207A28" w:rsidRPr="009E6326" w:rsidRDefault="00FF31B3" w:rsidP="00207A28">
            <w:pPr>
              <w:pStyle w:val="Header"/>
              <w:jc w:val="center"/>
              <w:rPr>
                <w:rFonts w:ascii="Arial" w:hAnsi="Arial" w:cs="Arial"/>
                <w:b/>
                <w:szCs w:val="24"/>
              </w:rPr>
            </w:pPr>
            <w:r w:rsidRPr="009E6326">
              <w:rPr>
                <w:rFonts w:ascii="Arial" w:hAnsi="Arial" w:cs="Arial"/>
                <w:b/>
                <w:szCs w:val="24"/>
              </w:rPr>
              <w:t>0.30</w:t>
            </w:r>
          </w:p>
        </w:tc>
      </w:tr>
      <w:tr w:rsidR="00207A28" w:rsidRPr="009E6326">
        <w:trPr>
          <w:cantSplit/>
          <w:trHeight w:val="576"/>
          <w:jc w:val="center"/>
        </w:trPr>
        <w:tc>
          <w:tcPr>
            <w:tcW w:w="542" w:type="pct"/>
            <w:vAlign w:val="center"/>
          </w:tcPr>
          <w:p w:rsidR="00207A28" w:rsidRPr="009E6326" w:rsidRDefault="00207A28" w:rsidP="00CA2772">
            <w:pPr>
              <w:pStyle w:val="Header"/>
              <w:widowControl/>
              <w:numPr>
                <w:ilvl w:val="0"/>
                <w:numId w:val="11"/>
              </w:numPr>
              <w:tabs>
                <w:tab w:val="clear" w:pos="4320"/>
                <w:tab w:val="clear" w:pos="8640"/>
              </w:tabs>
              <w:rPr>
                <w:rFonts w:ascii="Arial" w:hAnsi="Arial" w:cs="Arial"/>
                <w:b/>
                <w:szCs w:val="24"/>
              </w:rPr>
            </w:pPr>
          </w:p>
        </w:tc>
        <w:tc>
          <w:tcPr>
            <w:tcW w:w="1717" w:type="pct"/>
            <w:vAlign w:val="center"/>
          </w:tcPr>
          <w:p w:rsidR="00207A28" w:rsidRPr="009E6326" w:rsidRDefault="00FF31B3" w:rsidP="00207A28">
            <w:pPr>
              <w:pStyle w:val="Header"/>
              <w:rPr>
                <w:rFonts w:ascii="Arial" w:hAnsi="Arial" w:cs="Arial"/>
                <w:b/>
                <w:szCs w:val="24"/>
              </w:rPr>
            </w:pPr>
            <w:r w:rsidRPr="009E6326">
              <w:rPr>
                <w:rFonts w:ascii="Arial" w:hAnsi="Arial" w:cs="Arial"/>
                <w:b/>
                <w:szCs w:val="24"/>
              </w:rPr>
              <w:t>Line 8 multiplied by Line 9 =MWBE goal amount</w:t>
            </w:r>
          </w:p>
        </w:tc>
        <w:tc>
          <w:tcPr>
            <w:tcW w:w="1393" w:type="pct"/>
            <w:shd w:val="thinDiagCross" w:color="auto" w:fill="auto"/>
          </w:tcPr>
          <w:p w:rsidR="00207A28" w:rsidRPr="009E6326" w:rsidRDefault="00207A28" w:rsidP="00207A28">
            <w:pPr>
              <w:pStyle w:val="Header"/>
              <w:rPr>
                <w:rFonts w:ascii="Arial" w:hAnsi="Arial" w:cs="Arial"/>
                <w:b/>
                <w:szCs w:val="24"/>
                <w:u w:val="single"/>
              </w:rPr>
            </w:pPr>
          </w:p>
        </w:tc>
        <w:tc>
          <w:tcPr>
            <w:tcW w:w="1347" w:type="pct"/>
          </w:tcPr>
          <w:p w:rsidR="00207A28" w:rsidRPr="009E6326" w:rsidRDefault="00207A28" w:rsidP="00207A28">
            <w:pPr>
              <w:pStyle w:val="Header"/>
              <w:rPr>
                <w:rFonts w:ascii="Arial" w:hAnsi="Arial" w:cs="Arial"/>
                <w:b/>
                <w:szCs w:val="24"/>
                <w:u w:val="single"/>
              </w:rPr>
            </w:pPr>
          </w:p>
        </w:tc>
      </w:tr>
    </w:tbl>
    <w:p w:rsidR="00207A28" w:rsidRPr="009E6326" w:rsidRDefault="00FF31B3" w:rsidP="00207A28">
      <w:pPr>
        <w:ind w:left="720"/>
        <w:rPr>
          <w:rFonts w:ascii="Arial" w:hAnsi="Arial"/>
        </w:rPr>
      </w:pPr>
      <w:r w:rsidRPr="009E6326">
        <w:rPr>
          <w:rFonts w:ascii="Arial" w:hAnsi="Arial"/>
        </w:rPr>
        <w:t>*If not included in #5</w:t>
      </w:r>
    </w:p>
    <w:p w:rsidR="00207A28" w:rsidRPr="009E6326" w:rsidRDefault="00FF31B3" w:rsidP="00207A28">
      <w:pPr>
        <w:rPr>
          <w:rFonts w:ascii="Arial" w:hAnsi="Arial"/>
          <w:b/>
        </w:rPr>
      </w:pPr>
      <w:r w:rsidRPr="009E6326">
        <w:rPr>
          <w:rFonts w:ascii="Arial" w:hAnsi="Arial"/>
          <w:b/>
        </w:rPr>
        <w:br w:type="page"/>
      </w:r>
      <w:r w:rsidRPr="009E6326">
        <w:rPr>
          <w:rFonts w:ascii="Arial" w:hAnsi="Arial" w:cs="Arial"/>
          <w:b/>
          <w:u w:val="single"/>
        </w:rPr>
        <w:t>M/WBE COVER LETTER</w:t>
      </w:r>
      <w:r w:rsidRPr="009E6326">
        <w:rPr>
          <w:rFonts w:ascii="Arial" w:hAnsi="Arial" w:cs="Arial"/>
          <w:b/>
        </w:rPr>
        <w:tab/>
        <w:t xml:space="preserve"> </w:t>
      </w:r>
      <w:r w:rsidRPr="009E6326">
        <w:rPr>
          <w:rFonts w:ascii="Arial" w:hAnsi="Arial" w:cs="Arial"/>
          <w:b/>
          <w:szCs w:val="22"/>
        </w:rPr>
        <w:t>Minority &amp; Woman-Owned Business Enterprise Requirements</w:t>
      </w:r>
    </w:p>
    <w:p w:rsidR="00207A28" w:rsidRPr="009E6326" w:rsidRDefault="00207A28" w:rsidP="00207A28">
      <w:pPr>
        <w:ind w:right="-729"/>
        <w:rPr>
          <w:rFonts w:ascii="Arial" w:hAnsi="Arial" w:cs="Arial"/>
          <w:b/>
        </w:rPr>
      </w:pPr>
    </w:p>
    <w:p w:rsidR="00207A28" w:rsidRPr="009E6326" w:rsidRDefault="00207A28" w:rsidP="00207A28">
      <w:pPr>
        <w:ind w:right="-729"/>
        <w:rPr>
          <w:rFonts w:ascii="Arial" w:hAnsi="Arial" w:cs="Arial"/>
          <w:b/>
        </w:rPr>
      </w:pPr>
    </w:p>
    <w:p w:rsidR="00207A28" w:rsidRPr="009E6326" w:rsidRDefault="00FF31B3" w:rsidP="00207A28">
      <w:pPr>
        <w:rPr>
          <w:rFonts w:ascii="Arial" w:hAnsi="Arial" w:cs="Arial"/>
          <w:b/>
        </w:rPr>
      </w:pPr>
      <w:r w:rsidRPr="009E6326">
        <w:rPr>
          <w:rFonts w:ascii="Arial" w:hAnsi="Arial" w:cs="Arial"/>
          <w:b/>
        </w:rPr>
        <w:t>NAME OF GRANT PROGRAM</w:t>
      </w:r>
      <w:r>
        <w:rPr>
          <w:rFonts w:ascii="Arial" w:hAnsi="Arial" w:cs="Arial"/>
          <w:b/>
        </w:rPr>
        <w:t xml:space="preserve">:  </w:t>
      </w:r>
      <w:r w:rsidRPr="009E6326">
        <w:rPr>
          <w:rFonts w:ascii="Arial" w:hAnsi="Arial" w:cs="Arial"/>
          <w:b/>
        </w:rPr>
        <w:t>_______________</w:t>
      </w:r>
      <w:r>
        <w:rPr>
          <w:rFonts w:ascii="Arial" w:hAnsi="Arial" w:cs="Arial"/>
          <w:b/>
        </w:rPr>
        <w:t>____________________________</w:t>
      </w:r>
    </w:p>
    <w:p w:rsidR="00207A28" w:rsidRPr="009E6326" w:rsidRDefault="00207A28" w:rsidP="00207A28">
      <w:pPr>
        <w:ind w:right="-729"/>
        <w:rPr>
          <w:rFonts w:ascii="Arial" w:hAnsi="Arial" w:cs="Arial"/>
          <w:b/>
        </w:rPr>
      </w:pPr>
    </w:p>
    <w:p w:rsidR="00207A28" w:rsidRPr="009E6326" w:rsidRDefault="00FF31B3" w:rsidP="00207A28">
      <w:pPr>
        <w:ind w:right="-729"/>
        <w:rPr>
          <w:rFonts w:ascii="Arial" w:hAnsi="Arial" w:cs="Arial"/>
          <w:b/>
        </w:rPr>
      </w:pPr>
      <w:r w:rsidRPr="009E6326">
        <w:rPr>
          <w:rFonts w:ascii="Arial" w:hAnsi="Arial" w:cs="Arial"/>
          <w:b/>
        </w:rPr>
        <w:t>NAME OF APPLICANT______________________</w:t>
      </w:r>
      <w:r>
        <w:rPr>
          <w:rFonts w:ascii="Arial" w:hAnsi="Arial" w:cs="Arial"/>
          <w:b/>
        </w:rPr>
        <w:t>_____________________________</w:t>
      </w:r>
    </w:p>
    <w:p w:rsidR="00207A28" w:rsidRPr="009E6326" w:rsidRDefault="00207A28" w:rsidP="00207A28">
      <w:pPr>
        <w:jc w:val="both"/>
        <w:rPr>
          <w:rFonts w:ascii="Arial" w:hAnsi="Arial" w:cs="Arial"/>
          <w:b/>
        </w:rPr>
      </w:pPr>
    </w:p>
    <w:p w:rsidR="00207A28" w:rsidRPr="009E6326" w:rsidRDefault="00207A28" w:rsidP="00207A28">
      <w:pPr>
        <w:jc w:val="both"/>
        <w:rPr>
          <w:rFonts w:ascii="Arial" w:hAnsi="Arial" w:cs="Arial"/>
          <w:b/>
        </w:rPr>
      </w:pPr>
    </w:p>
    <w:p w:rsidR="00207A28" w:rsidRPr="009E6326" w:rsidRDefault="00FF31B3" w:rsidP="00207A28">
      <w:pPr>
        <w:jc w:val="both"/>
        <w:rPr>
          <w:rFonts w:ascii="Arial" w:hAnsi="Arial" w:cs="Arial"/>
        </w:rPr>
      </w:pPr>
      <w:r w:rsidRPr="009E6326">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207A28" w:rsidRDefault="00FF31B3" w:rsidP="00207A28">
      <w:pPr>
        <w:spacing w:after="120"/>
        <w:jc w:val="both"/>
        <w:rPr>
          <w:rFonts w:ascii="Arial" w:hAnsi="Arial" w:cs="Arial"/>
        </w:rPr>
      </w:pPr>
      <w:r w:rsidRPr="009E6326">
        <w:rPr>
          <w:rFonts w:ascii="Arial" w:hAnsi="Arial" w:cs="Arial"/>
        </w:rPr>
        <w:br/>
        <w:t>In an effort to promote and assist in the participation of certified M/WBEs as subcon</w:t>
      </w:r>
      <w:r>
        <w:rPr>
          <w:rFonts w:ascii="Arial" w:hAnsi="Arial" w:cs="Arial"/>
        </w:rPr>
        <w:t xml:space="preserve">tractors and suppliers on this </w:t>
      </w:r>
      <w:r w:rsidRPr="009E6326">
        <w:rPr>
          <w:rFonts w:ascii="Arial" w:hAnsi="Arial" w:cs="Arial"/>
        </w:rPr>
        <w:t>project for the provision of services and materials, the bidder is required to comply with NYSED’s participation goals through one of the three methods below.  Please indicate which one of the following is included with the M/WBE Documents Submission:</w:t>
      </w:r>
    </w:p>
    <w:p w:rsidR="00207A28" w:rsidRPr="009E6326" w:rsidRDefault="00207A28" w:rsidP="00207A28">
      <w:pPr>
        <w:spacing w:after="120"/>
        <w:jc w:val="both"/>
        <w:rPr>
          <w:rFonts w:ascii="Arial" w:hAnsi="Arial" w:cs="Arial"/>
        </w:rPr>
      </w:pPr>
    </w:p>
    <w:p w:rsidR="00207A28" w:rsidRPr="009E6326" w:rsidRDefault="00FF31B3" w:rsidP="00207A28">
      <w:pPr>
        <w:spacing w:after="120"/>
        <w:jc w:val="both"/>
        <w:rPr>
          <w:rFonts w:ascii="Arial" w:hAnsi="Arial" w:cs="Arial"/>
        </w:rPr>
      </w:pPr>
      <w:r w:rsidRPr="009E6326">
        <w:rPr>
          <w:rFonts w:ascii="Arial" w:hAnsi="Arial" w:cs="Arial"/>
          <w:b/>
          <w:bCs/>
        </w:rPr>
        <w:sym w:font="Wingdings" w:char="F0A8"/>
      </w:r>
      <w:r w:rsidRPr="009E6326">
        <w:rPr>
          <w:rFonts w:ascii="Arial" w:hAnsi="Arial" w:cs="Arial"/>
          <w:b/>
          <w:bCs/>
        </w:rPr>
        <w:tab/>
      </w:r>
      <w:r w:rsidRPr="009E6326">
        <w:rPr>
          <w:rFonts w:ascii="Arial" w:hAnsi="Arial" w:cs="Arial"/>
        </w:rPr>
        <w:t>Full Participation – No Request for Waiver (PREFERRED)</w:t>
      </w:r>
    </w:p>
    <w:p w:rsidR="00207A28" w:rsidRPr="009E6326" w:rsidRDefault="00FF31B3" w:rsidP="00207A28">
      <w:pPr>
        <w:spacing w:after="120"/>
        <w:jc w:val="both"/>
        <w:rPr>
          <w:rFonts w:ascii="Arial" w:hAnsi="Arial" w:cs="Arial"/>
        </w:rPr>
      </w:pPr>
      <w:r w:rsidRPr="009E6326">
        <w:rPr>
          <w:rFonts w:ascii="Arial" w:hAnsi="Arial" w:cs="Arial"/>
          <w:b/>
          <w:bCs/>
        </w:rPr>
        <w:sym w:font="Wingdings" w:char="F0A8"/>
      </w:r>
      <w:r w:rsidRPr="009E6326">
        <w:rPr>
          <w:rFonts w:ascii="Arial" w:hAnsi="Arial" w:cs="Arial"/>
        </w:rPr>
        <w:tab/>
        <w:t>Partial Participation – Partial Request for Waiver</w:t>
      </w:r>
    </w:p>
    <w:p w:rsidR="00207A28" w:rsidRPr="009E6326" w:rsidRDefault="00FF31B3" w:rsidP="00207A28">
      <w:pPr>
        <w:jc w:val="both"/>
        <w:rPr>
          <w:rFonts w:ascii="Arial" w:hAnsi="Arial" w:cs="Arial"/>
        </w:rPr>
      </w:pPr>
      <w:r w:rsidRPr="009E6326">
        <w:rPr>
          <w:rFonts w:ascii="Arial" w:hAnsi="Arial" w:cs="Arial"/>
          <w:b/>
          <w:bCs/>
        </w:rPr>
        <w:sym w:font="Wingdings" w:char="F0A8"/>
      </w:r>
      <w:r w:rsidRPr="009E6326">
        <w:rPr>
          <w:rFonts w:ascii="Arial" w:hAnsi="Arial" w:cs="Arial"/>
        </w:rPr>
        <w:tab/>
        <w:t>No Participation – Request for Complete Waiver</w:t>
      </w:r>
    </w:p>
    <w:p w:rsidR="00207A28" w:rsidRPr="009E6326" w:rsidRDefault="00207A28" w:rsidP="00207A28">
      <w:pPr>
        <w:jc w:val="both"/>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07A28" w:rsidRPr="009E6326">
        <w:trPr>
          <w:trHeight w:val="503"/>
        </w:trPr>
        <w:tc>
          <w:tcPr>
            <w:tcW w:w="5000" w:type="pct"/>
            <w:shd w:val="clear" w:color="auto" w:fill="auto"/>
          </w:tcPr>
          <w:p w:rsidR="00207A28" w:rsidRPr="009E6326" w:rsidRDefault="00FF31B3" w:rsidP="00207A28">
            <w:pPr>
              <w:jc w:val="both"/>
              <w:rPr>
                <w:rFonts w:ascii="Arial" w:hAnsi="Arial" w:cs="Arial"/>
              </w:rPr>
            </w:pPr>
            <w:r w:rsidRPr="009E6326">
              <w:rPr>
                <w:rFonts w:ascii="Arial" w:hAnsi="Arial" w:cs="Arial"/>
              </w:rPr>
              <w:t>By my signature on this Cover Letter, I certify that I am authorized to bind the Bidder’s firm contractually.</w:t>
            </w:r>
          </w:p>
          <w:p w:rsidR="00207A28" w:rsidRPr="009E6326" w:rsidRDefault="00207A28" w:rsidP="00207A28">
            <w:pPr>
              <w:jc w:val="both"/>
              <w:rPr>
                <w:rFonts w:ascii="Arial" w:hAnsi="Arial" w:cs="Arial"/>
              </w:rPr>
            </w:pPr>
          </w:p>
          <w:p w:rsidR="00207A28" w:rsidRPr="009E6326" w:rsidRDefault="00207A28" w:rsidP="00207A28">
            <w:pPr>
              <w:jc w:val="both"/>
              <w:rPr>
                <w:rFonts w:ascii="Arial" w:hAnsi="Arial" w:cs="Arial"/>
                <w:color w:val="FF0000"/>
              </w:rPr>
            </w:pPr>
          </w:p>
        </w:tc>
      </w:tr>
      <w:tr w:rsidR="00207A28" w:rsidRPr="009E6326">
        <w:trPr>
          <w:trHeight w:val="602"/>
        </w:trPr>
        <w:tc>
          <w:tcPr>
            <w:tcW w:w="5000" w:type="pct"/>
            <w:shd w:val="clear" w:color="auto" w:fill="auto"/>
          </w:tcPr>
          <w:p w:rsidR="00207A28" w:rsidRPr="009E6326" w:rsidRDefault="00FF31B3" w:rsidP="00207A28">
            <w:pPr>
              <w:jc w:val="both"/>
              <w:rPr>
                <w:rFonts w:ascii="Arial" w:hAnsi="Arial" w:cs="Arial"/>
              </w:rPr>
            </w:pPr>
            <w:r w:rsidRPr="009E6326">
              <w:rPr>
                <w:rFonts w:ascii="Arial" w:hAnsi="Arial" w:cs="Arial"/>
              </w:rPr>
              <w:t>Typed or Printed Name of Authorized Representative of the Firm</w:t>
            </w:r>
          </w:p>
          <w:p w:rsidR="00207A28" w:rsidRPr="009E6326" w:rsidRDefault="00207A28" w:rsidP="00207A28">
            <w:pPr>
              <w:jc w:val="both"/>
              <w:rPr>
                <w:rFonts w:ascii="Arial" w:hAnsi="Arial" w:cs="Arial"/>
              </w:rPr>
            </w:pPr>
          </w:p>
          <w:p w:rsidR="00207A28" w:rsidRPr="009E6326" w:rsidRDefault="00207A28" w:rsidP="00207A28">
            <w:pPr>
              <w:jc w:val="both"/>
              <w:rPr>
                <w:rFonts w:ascii="Arial" w:hAnsi="Arial" w:cs="Arial"/>
              </w:rPr>
            </w:pPr>
          </w:p>
        </w:tc>
      </w:tr>
      <w:tr w:rsidR="00207A28" w:rsidRPr="009E6326">
        <w:trPr>
          <w:trHeight w:val="665"/>
        </w:trPr>
        <w:tc>
          <w:tcPr>
            <w:tcW w:w="5000" w:type="pct"/>
            <w:shd w:val="clear" w:color="auto" w:fill="auto"/>
          </w:tcPr>
          <w:p w:rsidR="00207A28" w:rsidRPr="009E6326" w:rsidRDefault="00FF31B3" w:rsidP="00207A28">
            <w:pPr>
              <w:jc w:val="both"/>
              <w:rPr>
                <w:rFonts w:ascii="Arial" w:hAnsi="Arial" w:cs="Arial"/>
              </w:rPr>
            </w:pPr>
            <w:r w:rsidRPr="009E6326">
              <w:rPr>
                <w:rFonts w:ascii="Arial" w:hAnsi="Arial" w:cs="Arial"/>
              </w:rPr>
              <w:t>Typed or Printed Title/Position of Authorized Representative of the Firm</w:t>
            </w:r>
          </w:p>
          <w:p w:rsidR="00207A28" w:rsidRPr="009E6326" w:rsidRDefault="00207A28" w:rsidP="00207A28">
            <w:pPr>
              <w:jc w:val="both"/>
              <w:rPr>
                <w:rFonts w:ascii="Arial" w:hAnsi="Arial" w:cs="Arial"/>
              </w:rPr>
            </w:pPr>
          </w:p>
          <w:p w:rsidR="00207A28" w:rsidRPr="009E6326" w:rsidRDefault="00207A28" w:rsidP="00207A28">
            <w:pPr>
              <w:jc w:val="both"/>
              <w:rPr>
                <w:rFonts w:ascii="Arial" w:hAnsi="Arial" w:cs="Arial"/>
              </w:rPr>
            </w:pPr>
          </w:p>
          <w:p w:rsidR="00207A28" w:rsidRPr="009E6326" w:rsidRDefault="00207A28" w:rsidP="00207A28">
            <w:pPr>
              <w:jc w:val="both"/>
              <w:rPr>
                <w:rFonts w:ascii="Arial" w:hAnsi="Arial" w:cs="Arial"/>
              </w:rPr>
            </w:pPr>
          </w:p>
        </w:tc>
      </w:tr>
      <w:tr w:rsidR="00207A28" w:rsidRPr="009E6326">
        <w:trPr>
          <w:trHeight w:val="683"/>
        </w:trPr>
        <w:tc>
          <w:tcPr>
            <w:tcW w:w="5000" w:type="pct"/>
            <w:shd w:val="clear" w:color="auto" w:fill="auto"/>
          </w:tcPr>
          <w:p w:rsidR="00207A28" w:rsidRPr="009E6326" w:rsidRDefault="00FF31B3" w:rsidP="00207A28">
            <w:pPr>
              <w:jc w:val="both"/>
              <w:rPr>
                <w:rFonts w:ascii="Arial" w:hAnsi="Arial" w:cs="Arial"/>
              </w:rPr>
            </w:pPr>
            <w:r w:rsidRPr="009E6326">
              <w:rPr>
                <w:rFonts w:ascii="Arial" w:hAnsi="Arial" w:cs="Arial"/>
              </w:rPr>
              <w:t>Signature/Date</w:t>
            </w:r>
          </w:p>
          <w:p w:rsidR="00207A28" w:rsidRPr="009E6326" w:rsidRDefault="00207A28" w:rsidP="00207A28">
            <w:pPr>
              <w:jc w:val="both"/>
              <w:rPr>
                <w:rFonts w:ascii="Arial" w:hAnsi="Arial" w:cs="Arial"/>
              </w:rPr>
            </w:pPr>
          </w:p>
          <w:p w:rsidR="00207A28" w:rsidRPr="009E6326" w:rsidRDefault="00207A28" w:rsidP="00207A28">
            <w:pPr>
              <w:jc w:val="both"/>
              <w:rPr>
                <w:rFonts w:ascii="Arial" w:hAnsi="Arial" w:cs="Arial"/>
              </w:rPr>
            </w:pPr>
          </w:p>
          <w:p w:rsidR="00207A28" w:rsidRPr="009E6326" w:rsidRDefault="00207A28" w:rsidP="00207A28">
            <w:pPr>
              <w:jc w:val="both"/>
              <w:rPr>
                <w:rFonts w:ascii="Arial" w:hAnsi="Arial" w:cs="Arial"/>
              </w:rPr>
            </w:pPr>
          </w:p>
        </w:tc>
      </w:tr>
    </w:tbl>
    <w:p w:rsidR="00207A28" w:rsidRPr="009E6326" w:rsidRDefault="00207A28" w:rsidP="00207A28">
      <w:pPr>
        <w:jc w:val="both"/>
        <w:rPr>
          <w:rFonts w:ascii="Arial" w:hAnsi="Arial"/>
          <w:szCs w:val="28"/>
        </w:rPr>
      </w:pPr>
    </w:p>
    <w:p w:rsidR="00207A28" w:rsidRDefault="00207A28" w:rsidP="00207A28">
      <w:pPr>
        <w:rPr>
          <w:rFonts w:ascii="Arial" w:hAnsi="Arial" w:cs="Arial"/>
          <w:color w:val="000000"/>
        </w:rPr>
        <w:sectPr w:rsidR="00207A28" w:rsidSect="00F2103F">
          <w:pgSz w:w="12240" w:h="15840"/>
          <w:pgMar w:top="1440" w:right="1440" w:bottom="1440" w:left="1440" w:header="720" w:footer="720" w:gutter="0"/>
          <w:cols w:space="720"/>
        </w:sectPr>
      </w:pPr>
    </w:p>
    <w:p w:rsidR="00207A28" w:rsidRPr="00483847" w:rsidRDefault="00FF31B3" w:rsidP="00207A28">
      <w:pPr>
        <w:jc w:val="center"/>
        <w:rPr>
          <w:rFonts w:ascii="Tw Cen MT" w:hAnsi="Tw Cen MT"/>
          <w:b/>
        </w:rPr>
      </w:pPr>
      <w:r w:rsidRPr="00483847">
        <w:rPr>
          <w:rFonts w:ascii="Tw Cen MT" w:hAnsi="Tw Cen MT"/>
          <w:b/>
        </w:rPr>
        <w:t>M/WBE UTILIZATION PLAN</w:t>
      </w:r>
    </w:p>
    <w:p w:rsidR="00207A28" w:rsidRPr="00F6776C" w:rsidRDefault="00207A28" w:rsidP="00207A28">
      <w:pPr>
        <w:jc w:val="center"/>
        <w:rPr>
          <w:rFonts w:ascii="Tw Cen MT" w:hAnsi="Tw Cen MT"/>
          <w:b/>
          <w:sz w:val="22"/>
          <w:szCs w:val="22"/>
        </w:rPr>
      </w:pPr>
    </w:p>
    <w:p w:rsidR="00207A28" w:rsidRPr="00957741" w:rsidRDefault="00FF31B3" w:rsidP="00207A28">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rsidR="00207A28" w:rsidRPr="00AD15A8" w:rsidRDefault="00FF31B3" w:rsidP="00207A28">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rsidR="00207A28" w:rsidRPr="00795450" w:rsidRDefault="00207A28" w:rsidP="00207A28">
      <w:pPr>
        <w:ind w:left="-684"/>
        <w:rPr>
          <w:rFonts w:ascii="Tw Cen MT" w:hAnsi="Tw Cen MT"/>
          <w:sz w:val="14"/>
          <w:szCs w:val="14"/>
        </w:rPr>
      </w:pPr>
    </w:p>
    <w:p w:rsidR="00207A28" w:rsidRPr="00AD15A8" w:rsidRDefault="00FF31B3" w:rsidP="00207A28">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rsidR="00207A28" w:rsidRPr="00795450" w:rsidRDefault="00207A28" w:rsidP="00207A28">
      <w:pPr>
        <w:ind w:left="-684"/>
        <w:rPr>
          <w:rFonts w:ascii="Tw Cen MT" w:hAnsi="Tw Cen MT"/>
          <w:sz w:val="14"/>
          <w:szCs w:val="14"/>
        </w:rPr>
      </w:pPr>
    </w:p>
    <w:p w:rsidR="00207A28" w:rsidRPr="00AD15A8" w:rsidRDefault="00FF31B3" w:rsidP="00207A28">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rsidR="00207A28" w:rsidRPr="00795450" w:rsidRDefault="00207A28" w:rsidP="00207A28">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207A28" w:rsidRPr="00C9403D">
        <w:tc>
          <w:tcPr>
            <w:tcW w:w="1640" w:type="pct"/>
            <w:shd w:val="clear" w:color="auto" w:fill="auto"/>
          </w:tcPr>
          <w:p w:rsidR="00207A28" w:rsidRPr="00C9403D" w:rsidRDefault="00FF31B3" w:rsidP="00207A28">
            <w:pPr>
              <w:jc w:val="center"/>
              <w:rPr>
                <w:rFonts w:ascii="Tw Cen MT" w:hAnsi="Tw Cen MT"/>
                <w:b/>
                <w:sz w:val="18"/>
                <w:szCs w:val="18"/>
              </w:rPr>
            </w:pPr>
            <w:r w:rsidRPr="00C9403D">
              <w:rPr>
                <w:rFonts w:ascii="Tw Cen MT" w:hAnsi="Tw Cen MT"/>
                <w:b/>
                <w:sz w:val="18"/>
                <w:szCs w:val="18"/>
              </w:rPr>
              <w:t>Certified M/WBE</w:t>
            </w:r>
          </w:p>
          <w:p w:rsidR="00207A28" w:rsidRPr="00C9403D" w:rsidRDefault="00207A28" w:rsidP="00207A28">
            <w:pPr>
              <w:rPr>
                <w:rFonts w:ascii="Tw Cen MT" w:hAnsi="Tw Cen MT"/>
                <w:sz w:val="18"/>
                <w:szCs w:val="18"/>
              </w:rPr>
            </w:pPr>
          </w:p>
        </w:tc>
        <w:tc>
          <w:tcPr>
            <w:tcW w:w="1000" w:type="pct"/>
            <w:shd w:val="clear" w:color="auto" w:fill="auto"/>
          </w:tcPr>
          <w:p w:rsidR="00207A28" w:rsidRPr="00C9403D" w:rsidRDefault="00FF31B3" w:rsidP="00207A28">
            <w:pPr>
              <w:jc w:val="center"/>
              <w:rPr>
                <w:rFonts w:ascii="Tw Cen MT" w:hAnsi="Tw Cen MT"/>
                <w:b/>
                <w:sz w:val="18"/>
                <w:szCs w:val="18"/>
              </w:rPr>
            </w:pPr>
            <w:r w:rsidRPr="00C9403D">
              <w:rPr>
                <w:rFonts w:ascii="Tw Cen MT" w:hAnsi="Tw Cen MT"/>
                <w:b/>
                <w:sz w:val="18"/>
                <w:szCs w:val="18"/>
              </w:rPr>
              <w:t>Classification</w:t>
            </w:r>
          </w:p>
          <w:p w:rsidR="00207A28" w:rsidRPr="00C9403D" w:rsidRDefault="00FF31B3" w:rsidP="00207A28">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rsidR="00207A28" w:rsidRPr="00C9403D" w:rsidRDefault="00FF31B3" w:rsidP="00207A28">
            <w:pPr>
              <w:jc w:val="center"/>
              <w:rPr>
                <w:rFonts w:ascii="Tw Cen MT" w:hAnsi="Tw Cen MT"/>
                <w:b/>
                <w:sz w:val="18"/>
                <w:szCs w:val="18"/>
              </w:rPr>
            </w:pPr>
            <w:r w:rsidRPr="00C9403D">
              <w:rPr>
                <w:rFonts w:ascii="Tw Cen MT" w:hAnsi="Tw Cen MT"/>
                <w:b/>
                <w:sz w:val="18"/>
                <w:szCs w:val="18"/>
              </w:rPr>
              <w:t>Description of Work</w:t>
            </w:r>
          </w:p>
          <w:p w:rsidR="00207A28" w:rsidRPr="00C9403D" w:rsidRDefault="00FF31B3" w:rsidP="00207A28">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rsidR="00207A28" w:rsidRPr="00C9403D" w:rsidRDefault="00FF31B3" w:rsidP="00207A28">
            <w:pPr>
              <w:jc w:val="center"/>
              <w:rPr>
                <w:rFonts w:ascii="Tw Cen MT" w:hAnsi="Tw Cen MT"/>
                <w:b/>
                <w:sz w:val="18"/>
                <w:szCs w:val="18"/>
              </w:rPr>
            </w:pPr>
            <w:r w:rsidRPr="00C9403D">
              <w:rPr>
                <w:rFonts w:ascii="Tw Cen MT" w:hAnsi="Tw Cen MT"/>
                <w:b/>
                <w:sz w:val="18"/>
                <w:szCs w:val="18"/>
              </w:rPr>
              <w:t xml:space="preserve">Annual Dollar Value of </w:t>
            </w:r>
          </w:p>
          <w:p w:rsidR="00207A28" w:rsidRPr="00C9403D" w:rsidRDefault="00FF31B3" w:rsidP="00207A28">
            <w:pPr>
              <w:jc w:val="center"/>
              <w:rPr>
                <w:rFonts w:ascii="Tw Cen MT" w:hAnsi="Tw Cen MT"/>
                <w:b/>
                <w:sz w:val="18"/>
                <w:szCs w:val="18"/>
              </w:rPr>
            </w:pPr>
            <w:r w:rsidRPr="00C9403D">
              <w:rPr>
                <w:rFonts w:ascii="Tw Cen MT" w:hAnsi="Tw Cen MT"/>
                <w:b/>
                <w:sz w:val="18"/>
                <w:szCs w:val="18"/>
              </w:rPr>
              <w:t>Subcontracts/Supplies/Services</w:t>
            </w:r>
          </w:p>
        </w:tc>
      </w:tr>
      <w:tr w:rsidR="00207A28" w:rsidRPr="00C9403D">
        <w:tc>
          <w:tcPr>
            <w:tcW w:w="1640" w:type="pct"/>
            <w:shd w:val="clear" w:color="auto" w:fill="auto"/>
          </w:tcPr>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 xml:space="preserve">NAME </w:t>
            </w:r>
          </w:p>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ADDRESS</w:t>
            </w:r>
          </w:p>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CITY, ST, ZIP</w:t>
            </w:r>
          </w:p>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PHONE/E-MAIL</w:t>
            </w:r>
          </w:p>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rsidR="00207A28" w:rsidRPr="00C9403D" w:rsidRDefault="00207A28" w:rsidP="00207A28">
            <w:pPr>
              <w:jc w:val="center"/>
              <w:rPr>
                <w:rFonts w:ascii="Tw Cen MT" w:hAnsi="Tw Cen MT"/>
                <w:sz w:val="18"/>
                <w:szCs w:val="18"/>
              </w:rPr>
            </w:pPr>
          </w:p>
          <w:p w:rsidR="00207A28" w:rsidRPr="00C9403D" w:rsidRDefault="00FF31B3" w:rsidP="00207A28">
            <w:pPr>
              <w:jc w:val="center"/>
              <w:rPr>
                <w:rFonts w:ascii="Tw Cen MT" w:hAnsi="Tw Cen MT"/>
                <w:sz w:val="18"/>
                <w:szCs w:val="18"/>
              </w:rPr>
            </w:pPr>
            <w:r w:rsidRPr="00C9403D">
              <w:rPr>
                <w:rFonts w:ascii="Tw Cen MT" w:hAnsi="Tw Cen MT"/>
                <w:sz w:val="18"/>
                <w:szCs w:val="18"/>
              </w:rPr>
              <w:t>NYS ESD Certified</w:t>
            </w:r>
          </w:p>
          <w:p w:rsidR="00207A28" w:rsidRPr="00C9403D" w:rsidRDefault="00207A28" w:rsidP="00207A28">
            <w:pPr>
              <w:jc w:val="center"/>
              <w:rPr>
                <w:rFonts w:ascii="Tw Cen MT" w:hAnsi="Tw Cen MT"/>
                <w:sz w:val="18"/>
                <w:szCs w:val="18"/>
              </w:rPr>
            </w:pPr>
          </w:p>
          <w:p w:rsidR="00207A28" w:rsidRPr="00C9403D" w:rsidRDefault="00FF31B3" w:rsidP="00207A28">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rsidR="00207A28" w:rsidRPr="00C9403D" w:rsidRDefault="00207A28" w:rsidP="00207A28">
            <w:pPr>
              <w:jc w:val="center"/>
              <w:rPr>
                <w:rFonts w:ascii="Tw Cen MT" w:hAnsi="Tw Cen MT"/>
                <w:sz w:val="18"/>
                <w:szCs w:val="18"/>
              </w:rPr>
            </w:pPr>
          </w:p>
          <w:p w:rsidR="00207A28" w:rsidRPr="00C9403D" w:rsidRDefault="00FF31B3" w:rsidP="00207A28">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rsidR="00207A28" w:rsidRPr="00C9403D" w:rsidRDefault="00207A28" w:rsidP="00207A28">
            <w:pPr>
              <w:jc w:val="center"/>
              <w:rPr>
                <w:rFonts w:ascii="Tw Cen MT" w:hAnsi="Tw Cen MT"/>
                <w:sz w:val="18"/>
                <w:szCs w:val="18"/>
              </w:rPr>
            </w:pPr>
          </w:p>
          <w:p w:rsidR="00207A28" w:rsidRPr="00C9403D" w:rsidRDefault="00207A28" w:rsidP="00207A28">
            <w:pPr>
              <w:jc w:val="center"/>
              <w:rPr>
                <w:rFonts w:ascii="Tw Cen MT" w:hAnsi="Tw Cen MT"/>
                <w:sz w:val="18"/>
                <w:szCs w:val="18"/>
              </w:rPr>
            </w:pPr>
          </w:p>
        </w:tc>
        <w:tc>
          <w:tcPr>
            <w:tcW w:w="1120" w:type="pct"/>
            <w:shd w:val="clear" w:color="auto" w:fill="auto"/>
          </w:tcPr>
          <w:p w:rsidR="00207A28" w:rsidRPr="00C9403D" w:rsidRDefault="00207A28" w:rsidP="00207A28">
            <w:pPr>
              <w:rPr>
                <w:rFonts w:ascii="Tw Cen MT" w:hAnsi="Tw Cen MT"/>
                <w:sz w:val="18"/>
                <w:szCs w:val="18"/>
              </w:rPr>
            </w:pPr>
          </w:p>
        </w:tc>
        <w:tc>
          <w:tcPr>
            <w:tcW w:w="1240" w:type="pct"/>
            <w:shd w:val="clear" w:color="auto" w:fill="auto"/>
            <w:vAlign w:val="center"/>
          </w:tcPr>
          <w:p w:rsidR="00207A28" w:rsidRPr="00C9403D" w:rsidRDefault="00FF31B3" w:rsidP="00207A28">
            <w:pPr>
              <w:jc w:val="center"/>
              <w:rPr>
                <w:rFonts w:ascii="Tw Cen MT" w:hAnsi="Tw Cen MT"/>
                <w:sz w:val="18"/>
                <w:szCs w:val="18"/>
              </w:rPr>
            </w:pPr>
            <w:r w:rsidRPr="00C9403D">
              <w:rPr>
                <w:rFonts w:ascii="Tw Cen MT" w:hAnsi="Tw Cen MT"/>
                <w:sz w:val="18"/>
                <w:szCs w:val="18"/>
              </w:rPr>
              <w:t>$ _________________</w:t>
            </w:r>
          </w:p>
        </w:tc>
      </w:tr>
      <w:tr w:rsidR="00207A28" w:rsidRPr="00C9403D">
        <w:tc>
          <w:tcPr>
            <w:tcW w:w="1640" w:type="pct"/>
            <w:shd w:val="clear" w:color="auto" w:fill="auto"/>
          </w:tcPr>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NAME</w:t>
            </w:r>
          </w:p>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ADDRESS</w:t>
            </w:r>
          </w:p>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CITY, ST, ZIP</w:t>
            </w:r>
          </w:p>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PHONE/E-MAIL</w:t>
            </w:r>
          </w:p>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rsidR="00207A28" w:rsidRPr="00C9403D" w:rsidRDefault="00FF31B3" w:rsidP="00207A28">
            <w:pPr>
              <w:jc w:val="center"/>
              <w:rPr>
                <w:rFonts w:ascii="Tw Cen MT" w:hAnsi="Tw Cen MT"/>
                <w:sz w:val="18"/>
                <w:szCs w:val="18"/>
              </w:rPr>
            </w:pPr>
            <w:r w:rsidRPr="00C9403D">
              <w:rPr>
                <w:rFonts w:ascii="Tw Cen MT" w:hAnsi="Tw Cen MT"/>
                <w:sz w:val="18"/>
                <w:szCs w:val="18"/>
              </w:rPr>
              <w:br/>
              <w:t>NYS ESD Certified</w:t>
            </w:r>
          </w:p>
          <w:p w:rsidR="00207A28" w:rsidRPr="00C9403D" w:rsidRDefault="00207A28" w:rsidP="00207A28">
            <w:pPr>
              <w:jc w:val="center"/>
              <w:rPr>
                <w:rFonts w:ascii="Tw Cen MT" w:hAnsi="Tw Cen MT"/>
                <w:sz w:val="18"/>
                <w:szCs w:val="18"/>
              </w:rPr>
            </w:pPr>
          </w:p>
          <w:p w:rsidR="00207A28" w:rsidRPr="00C9403D" w:rsidRDefault="00FF31B3" w:rsidP="00207A28">
            <w:pPr>
              <w:jc w:val="center"/>
              <w:rPr>
                <w:rFonts w:ascii="Tw Cen MT" w:hAnsi="Tw Cen MT"/>
                <w:sz w:val="18"/>
                <w:szCs w:val="18"/>
              </w:rPr>
            </w:pPr>
            <w:r w:rsidRPr="00C9403D">
              <w:rPr>
                <w:rFonts w:ascii="Tw Cen MT" w:hAnsi="Tw Cen MT"/>
                <w:sz w:val="18"/>
                <w:szCs w:val="18"/>
              </w:rPr>
              <w:t>MBE   ______</w:t>
            </w:r>
          </w:p>
          <w:p w:rsidR="00207A28" w:rsidRPr="00C9403D" w:rsidRDefault="00207A28" w:rsidP="00207A28">
            <w:pPr>
              <w:jc w:val="center"/>
              <w:rPr>
                <w:rFonts w:ascii="Tw Cen MT" w:hAnsi="Tw Cen MT"/>
                <w:sz w:val="18"/>
                <w:szCs w:val="18"/>
              </w:rPr>
            </w:pPr>
          </w:p>
          <w:p w:rsidR="00207A28" w:rsidRPr="00C9403D" w:rsidRDefault="00FF31B3" w:rsidP="00207A28">
            <w:pPr>
              <w:jc w:val="center"/>
              <w:rPr>
                <w:rFonts w:ascii="Tw Cen MT" w:hAnsi="Tw Cen MT"/>
                <w:sz w:val="18"/>
                <w:szCs w:val="18"/>
              </w:rPr>
            </w:pPr>
            <w:r w:rsidRPr="00C9403D">
              <w:rPr>
                <w:rFonts w:ascii="Tw Cen MT" w:hAnsi="Tw Cen MT"/>
                <w:sz w:val="18"/>
                <w:szCs w:val="18"/>
              </w:rPr>
              <w:t>WBE  ______</w:t>
            </w:r>
          </w:p>
          <w:p w:rsidR="00207A28" w:rsidRPr="00C9403D" w:rsidRDefault="00207A28" w:rsidP="00207A28">
            <w:pPr>
              <w:jc w:val="center"/>
              <w:rPr>
                <w:rFonts w:ascii="Tw Cen MT" w:hAnsi="Tw Cen MT"/>
                <w:sz w:val="18"/>
                <w:szCs w:val="18"/>
              </w:rPr>
            </w:pPr>
          </w:p>
          <w:p w:rsidR="00207A28" w:rsidRPr="00C9403D" w:rsidRDefault="00207A28" w:rsidP="00207A28">
            <w:pPr>
              <w:jc w:val="center"/>
              <w:rPr>
                <w:rFonts w:ascii="Tw Cen MT" w:hAnsi="Tw Cen MT"/>
                <w:sz w:val="18"/>
                <w:szCs w:val="18"/>
              </w:rPr>
            </w:pPr>
          </w:p>
        </w:tc>
        <w:tc>
          <w:tcPr>
            <w:tcW w:w="1120" w:type="pct"/>
            <w:shd w:val="clear" w:color="auto" w:fill="auto"/>
          </w:tcPr>
          <w:p w:rsidR="00207A28" w:rsidRPr="00C9403D" w:rsidRDefault="00207A28" w:rsidP="00207A28">
            <w:pPr>
              <w:rPr>
                <w:rFonts w:ascii="Tw Cen MT" w:hAnsi="Tw Cen MT"/>
                <w:sz w:val="18"/>
                <w:szCs w:val="18"/>
              </w:rPr>
            </w:pPr>
          </w:p>
        </w:tc>
        <w:tc>
          <w:tcPr>
            <w:tcW w:w="1240" w:type="pct"/>
            <w:shd w:val="clear" w:color="auto" w:fill="auto"/>
            <w:vAlign w:val="center"/>
          </w:tcPr>
          <w:p w:rsidR="00207A28" w:rsidRPr="00C9403D" w:rsidRDefault="00FF31B3" w:rsidP="00207A28">
            <w:pPr>
              <w:jc w:val="center"/>
              <w:rPr>
                <w:rFonts w:ascii="Tw Cen MT" w:hAnsi="Tw Cen MT"/>
                <w:sz w:val="18"/>
                <w:szCs w:val="18"/>
              </w:rPr>
            </w:pPr>
            <w:r w:rsidRPr="00C9403D">
              <w:rPr>
                <w:rFonts w:ascii="Tw Cen MT" w:hAnsi="Tw Cen MT"/>
                <w:sz w:val="18"/>
                <w:szCs w:val="18"/>
              </w:rPr>
              <w:t>$ ________________</w:t>
            </w:r>
          </w:p>
        </w:tc>
      </w:tr>
    </w:tbl>
    <w:p w:rsidR="00207A28" w:rsidRPr="00795450" w:rsidRDefault="00207A28" w:rsidP="00207A28">
      <w:pPr>
        <w:ind w:left="-684"/>
        <w:rPr>
          <w:rFonts w:ascii="Tw Cen MT" w:hAnsi="Tw Cen MT"/>
          <w:sz w:val="14"/>
          <w:szCs w:val="14"/>
        </w:rPr>
      </w:pPr>
    </w:p>
    <w:p w:rsidR="00207A28" w:rsidRPr="00795450" w:rsidRDefault="00207A28" w:rsidP="00207A28">
      <w:pPr>
        <w:ind w:left="-684"/>
        <w:rPr>
          <w:rFonts w:ascii="Tw Cen MT" w:hAnsi="Tw Cen MT"/>
          <w:sz w:val="14"/>
          <w:szCs w:val="14"/>
        </w:rPr>
      </w:pPr>
    </w:p>
    <w:p w:rsidR="00207A28" w:rsidRPr="00F6776C" w:rsidRDefault="00FF31B3" w:rsidP="00207A28">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rsidR="00207A28" w:rsidRPr="00F6776C" w:rsidRDefault="00FF31B3" w:rsidP="00207A28">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207A28" w:rsidRPr="00C9403D">
        <w:trPr>
          <w:trHeight w:val="1565"/>
        </w:trPr>
        <w:tc>
          <w:tcPr>
            <w:tcW w:w="4853" w:type="dxa"/>
            <w:shd w:val="clear" w:color="auto" w:fill="auto"/>
          </w:tcPr>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REVIEWED BY ________________________ DATE __________</w:t>
            </w:r>
          </w:p>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UTILIZATION PLAN APPROVED YES/NO</w:t>
            </w:r>
            <w:r>
              <w:rPr>
                <w:rFonts w:ascii="Arial" w:hAnsi="Arial" w:cs="Arial"/>
                <w:color w:val="000000"/>
              </w:rPr>
              <w:tab/>
            </w:r>
            <w:r w:rsidRPr="00C9403D">
              <w:rPr>
                <w:rFonts w:ascii="Tw Cen MT" w:hAnsi="Tw Cen MT"/>
                <w:sz w:val="18"/>
                <w:szCs w:val="18"/>
              </w:rPr>
              <w:t xml:space="preserve">        DATE __________</w:t>
            </w:r>
          </w:p>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NOTICE OF DEFICIENCY ISSUED YES/NO      DATE __________</w:t>
            </w:r>
          </w:p>
          <w:p w:rsidR="00207A28" w:rsidRPr="00C9403D" w:rsidRDefault="00207A28" w:rsidP="00207A28">
            <w:pPr>
              <w:rPr>
                <w:rFonts w:ascii="Tw Cen MT" w:hAnsi="Tw Cen MT"/>
                <w:sz w:val="18"/>
                <w:szCs w:val="18"/>
              </w:rPr>
            </w:pPr>
          </w:p>
          <w:p w:rsidR="00207A28" w:rsidRPr="00C9403D" w:rsidRDefault="00FF31B3" w:rsidP="00207A28">
            <w:pPr>
              <w:rPr>
                <w:rFonts w:ascii="Tw Cen MT" w:hAnsi="Tw Cen MT"/>
                <w:sz w:val="18"/>
                <w:szCs w:val="18"/>
              </w:rPr>
            </w:pPr>
            <w:r w:rsidRPr="00C9403D">
              <w:rPr>
                <w:rFonts w:ascii="Tw Cen MT" w:hAnsi="Tw Cen MT"/>
                <w:sz w:val="18"/>
                <w:szCs w:val="18"/>
              </w:rPr>
              <w:t>NOTICE OF ACCEPTANCE ISSUED YES/NO    DATE __________</w:t>
            </w:r>
          </w:p>
          <w:p w:rsidR="00207A28" w:rsidRPr="00C9403D" w:rsidRDefault="00207A28" w:rsidP="00207A28">
            <w:pPr>
              <w:rPr>
                <w:rFonts w:ascii="Tw Cen MT" w:hAnsi="Tw Cen MT"/>
                <w:sz w:val="18"/>
                <w:szCs w:val="18"/>
              </w:rPr>
            </w:pPr>
          </w:p>
        </w:tc>
      </w:tr>
    </w:tbl>
    <w:p w:rsidR="00207A28" w:rsidRDefault="00207A28" w:rsidP="00207A28">
      <w:pPr>
        <w:ind w:left="-684"/>
        <w:rPr>
          <w:rFonts w:ascii="Tw Cen MT" w:hAnsi="Tw Cen MT"/>
          <w:sz w:val="18"/>
          <w:szCs w:val="18"/>
        </w:rPr>
      </w:pPr>
    </w:p>
    <w:p w:rsidR="00207A28" w:rsidRDefault="00FF31B3" w:rsidP="00207A28">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rsidR="00207A28" w:rsidRPr="00F6776C" w:rsidRDefault="00FF31B3" w:rsidP="00207A28">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rsidR="00207A28" w:rsidRDefault="00207A28" w:rsidP="00207A28">
      <w:pPr>
        <w:ind w:left="-684"/>
        <w:rPr>
          <w:rFonts w:ascii="Tw Cen MT" w:hAnsi="Tw Cen MT"/>
          <w:sz w:val="18"/>
          <w:szCs w:val="18"/>
        </w:rPr>
      </w:pPr>
    </w:p>
    <w:p w:rsidR="00207A28" w:rsidRPr="00F6776C" w:rsidRDefault="00FF31B3" w:rsidP="00207A28">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rsidR="00207A28" w:rsidRPr="00F6776C" w:rsidRDefault="00207A28" w:rsidP="00207A28">
      <w:pPr>
        <w:ind w:left="-684"/>
        <w:rPr>
          <w:rFonts w:ascii="Tw Cen MT" w:hAnsi="Tw Cen MT"/>
          <w:sz w:val="16"/>
          <w:szCs w:val="16"/>
        </w:rPr>
      </w:pPr>
    </w:p>
    <w:p w:rsidR="00207A28" w:rsidRDefault="00207A28" w:rsidP="00207A28">
      <w:pPr>
        <w:ind w:left="-684"/>
        <w:rPr>
          <w:rFonts w:ascii="Tw Cen MT" w:hAnsi="Tw Cen MT"/>
          <w:sz w:val="18"/>
          <w:szCs w:val="18"/>
        </w:rPr>
      </w:pPr>
    </w:p>
    <w:p w:rsidR="00207A28" w:rsidRDefault="00FF31B3" w:rsidP="00207A28">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rsidR="00207A28" w:rsidRDefault="00207A28" w:rsidP="00207A28">
      <w:pPr>
        <w:ind w:left="-684"/>
        <w:rPr>
          <w:rFonts w:ascii="Tw Cen MT" w:hAnsi="Tw Cen MT"/>
          <w:b/>
          <w:sz w:val="18"/>
          <w:szCs w:val="18"/>
        </w:rPr>
      </w:pPr>
    </w:p>
    <w:p w:rsidR="00207A28" w:rsidRDefault="00207A28" w:rsidP="00207A28">
      <w:pPr>
        <w:ind w:left="-684"/>
        <w:rPr>
          <w:rFonts w:ascii="Tw Cen MT" w:hAnsi="Tw Cen MT"/>
          <w:b/>
          <w:sz w:val="18"/>
          <w:szCs w:val="18"/>
        </w:rPr>
      </w:pPr>
    </w:p>
    <w:p w:rsidR="00207A28" w:rsidRDefault="00FF31B3" w:rsidP="00207A28">
      <w:pPr>
        <w:ind w:left="-684"/>
        <w:rPr>
          <w:rFonts w:ascii="Tw Cen MT" w:hAnsi="Tw Cen MT"/>
          <w:b/>
          <w:sz w:val="20"/>
        </w:rPr>
        <w:sectPr w:rsidR="00207A28">
          <w:footerReference w:type="default" r:id="rId68"/>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rsidR="00207A28" w:rsidRPr="00483847" w:rsidRDefault="00FF31B3" w:rsidP="00207A28">
      <w:pPr>
        <w:jc w:val="center"/>
        <w:rPr>
          <w:rFonts w:ascii="Tw Cen MT" w:hAnsi="Tw Cen MT"/>
          <w:b/>
        </w:rPr>
      </w:pPr>
      <w:r w:rsidRPr="00483847">
        <w:rPr>
          <w:rFonts w:ascii="Tw Cen MT" w:hAnsi="Tw Cen MT"/>
          <w:b/>
        </w:rPr>
        <w:t>M/WBE SUBCONTRACTORS AND SUPPLIERS</w:t>
      </w:r>
    </w:p>
    <w:p w:rsidR="00207A28" w:rsidRPr="00483847" w:rsidRDefault="00FF31B3" w:rsidP="00207A28">
      <w:pPr>
        <w:jc w:val="cente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207A28">
        <w:trPr>
          <w:trHeight w:val="445"/>
        </w:trPr>
        <w:tc>
          <w:tcPr>
            <w:tcW w:w="5000" w:type="pct"/>
            <w:shd w:val="clear" w:color="auto" w:fill="auto"/>
          </w:tcPr>
          <w:p w:rsidR="00207A28" w:rsidRPr="00C9403D" w:rsidRDefault="00FF31B3" w:rsidP="00207A28">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207A28">
        <w:trPr>
          <w:trHeight w:val="100"/>
        </w:trPr>
        <w:tc>
          <w:tcPr>
            <w:tcW w:w="5000" w:type="pct"/>
            <w:shd w:val="clear" w:color="auto" w:fill="auto"/>
          </w:tcPr>
          <w:p w:rsidR="00207A28" w:rsidRPr="00C9403D" w:rsidRDefault="00207A28" w:rsidP="00207A28">
            <w:pPr>
              <w:rPr>
                <w:sz w:val="16"/>
                <w:szCs w:val="16"/>
              </w:rPr>
            </w:pPr>
          </w:p>
        </w:tc>
      </w:tr>
      <w:tr w:rsidR="00207A28" w:rsidRPr="00C9403D">
        <w:trPr>
          <w:trHeight w:val="2645"/>
        </w:trPr>
        <w:tc>
          <w:tcPr>
            <w:tcW w:w="5000" w:type="pct"/>
            <w:shd w:val="clear" w:color="auto" w:fill="auto"/>
          </w:tcPr>
          <w:p w:rsidR="00207A28" w:rsidRPr="00C9403D" w:rsidRDefault="00207A28" w:rsidP="00207A28">
            <w:pPr>
              <w:rPr>
                <w:rFonts w:ascii="Tw Cen MT" w:hAnsi="Tw Cen MT"/>
                <w:sz w:val="22"/>
                <w:szCs w:val="22"/>
              </w:rPr>
            </w:pPr>
          </w:p>
          <w:p w:rsidR="00207A28" w:rsidRPr="00C9403D" w:rsidRDefault="00207A28" w:rsidP="00207A28">
            <w:pPr>
              <w:rPr>
                <w:rFonts w:ascii="Tw Cen MT" w:hAnsi="Tw Cen MT"/>
                <w:sz w:val="22"/>
                <w:szCs w:val="22"/>
              </w:rPr>
            </w:pPr>
          </w:p>
          <w:p w:rsidR="00207A28" w:rsidRPr="00C9403D" w:rsidRDefault="00FF31B3" w:rsidP="00207A28">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rsidR="00207A28" w:rsidRPr="00C9403D" w:rsidRDefault="00207A28" w:rsidP="00207A28">
            <w:pPr>
              <w:rPr>
                <w:rFonts w:ascii="Tw Cen MT" w:hAnsi="Tw Cen MT"/>
                <w:sz w:val="20"/>
              </w:rPr>
            </w:pPr>
          </w:p>
          <w:p w:rsidR="00207A28" w:rsidRPr="00C9403D" w:rsidRDefault="00FF31B3" w:rsidP="00207A28">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rsidR="00207A28" w:rsidRPr="00C9403D" w:rsidRDefault="00207A28" w:rsidP="00207A28">
            <w:pPr>
              <w:rPr>
                <w:rFonts w:ascii="Tw Cen MT" w:hAnsi="Tw Cen MT"/>
                <w:sz w:val="20"/>
              </w:rPr>
            </w:pPr>
          </w:p>
          <w:p w:rsidR="00207A28" w:rsidRPr="00C9403D" w:rsidRDefault="00FF31B3" w:rsidP="00207A28">
            <w:pPr>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rsidR="00207A28" w:rsidRPr="00C9403D" w:rsidRDefault="00207A28" w:rsidP="00207A28">
            <w:pPr>
              <w:rPr>
                <w:rFonts w:ascii="Tw Cen MT" w:hAnsi="Tw Cen MT"/>
                <w:sz w:val="20"/>
              </w:rPr>
            </w:pPr>
          </w:p>
          <w:p w:rsidR="00207A28" w:rsidRPr="00C9403D" w:rsidRDefault="00FF31B3" w:rsidP="00207A28">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rsidR="00207A28" w:rsidRPr="00C9403D" w:rsidRDefault="00FF31B3" w:rsidP="00207A28">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rsidR="00207A28" w:rsidRPr="00C9403D" w:rsidRDefault="00207A28" w:rsidP="00207A28">
            <w:pPr>
              <w:rPr>
                <w:rFonts w:ascii="Tw Cen MT" w:hAnsi="Tw Cen MT"/>
                <w:sz w:val="20"/>
              </w:rPr>
            </w:pPr>
          </w:p>
          <w:p w:rsidR="00207A28" w:rsidRPr="00C9403D" w:rsidRDefault="00FF31B3" w:rsidP="00207A28">
            <w:pPr>
              <w:rPr>
                <w:rFonts w:ascii="Tw Cen MT" w:hAnsi="Tw Cen MT"/>
                <w:sz w:val="22"/>
              </w:rPr>
            </w:pPr>
            <w:r w:rsidRPr="00C9403D">
              <w:rPr>
                <w:rFonts w:ascii="Tw Cen MT" w:hAnsi="Tw Cen MT"/>
                <w:sz w:val="20"/>
              </w:rPr>
              <w:t>Date: ________________</w:t>
            </w:r>
          </w:p>
        </w:tc>
      </w:tr>
      <w:tr w:rsidR="00207A28">
        <w:trPr>
          <w:trHeight w:val="3158"/>
        </w:trPr>
        <w:tc>
          <w:tcPr>
            <w:tcW w:w="5000" w:type="pct"/>
            <w:shd w:val="clear" w:color="auto" w:fill="auto"/>
          </w:tcPr>
          <w:p w:rsidR="00207A28" w:rsidRPr="00C9403D" w:rsidRDefault="00FF31B3" w:rsidP="00207A28">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rsidR="00207A28" w:rsidRPr="00C9403D" w:rsidRDefault="00207A28" w:rsidP="00207A28">
            <w:pPr>
              <w:rPr>
                <w:rFonts w:ascii="Tw Cen MT" w:hAnsi="Tw Cen MT"/>
                <w:sz w:val="22"/>
              </w:rPr>
            </w:pPr>
          </w:p>
          <w:p w:rsidR="00207A28" w:rsidRPr="00C9403D" w:rsidRDefault="00FF31B3" w:rsidP="00207A28">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rsidR="00207A28" w:rsidRPr="00C9403D" w:rsidRDefault="00207A28" w:rsidP="00207A28">
            <w:pPr>
              <w:rPr>
                <w:rFonts w:ascii="Tw Cen MT" w:hAnsi="Tw Cen MT"/>
                <w:sz w:val="22"/>
              </w:rPr>
            </w:pPr>
          </w:p>
          <w:p w:rsidR="00207A28" w:rsidRPr="00C9403D" w:rsidRDefault="00FF31B3" w:rsidP="00207A28">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rsidR="00207A28" w:rsidRPr="00C9403D" w:rsidRDefault="00207A28" w:rsidP="00207A28">
            <w:pPr>
              <w:rPr>
                <w:rFonts w:ascii="Tw Cen MT" w:hAnsi="Tw Cen MT"/>
                <w:sz w:val="22"/>
              </w:rPr>
            </w:pPr>
          </w:p>
          <w:p w:rsidR="00207A28" w:rsidRPr="00C9403D" w:rsidRDefault="00FF31B3" w:rsidP="00207A28">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rsidR="00207A28" w:rsidRPr="00C9403D" w:rsidRDefault="00207A28" w:rsidP="00207A28">
            <w:pPr>
              <w:rPr>
                <w:rFonts w:ascii="Tw Cen MT" w:hAnsi="Tw Cen MT"/>
                <w:b/>
                <w:sz w:val="22"/>
              </w:rPr>
            </w:pPr>
          </w:p>
          <w:p w:rsidR="00207A28" w:rsidRPr="00C9403D" w:rsidRDefault="00FF31B3" w:rsidP="00207A28">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207A28" w:rsidRPr="00C9403D">
              <w:trPr>
                <w:trHeight w:val="736"/>
              </w:trPr>
              <w:tc>
                <w:tcPr>
                  <w:tcW w:w="13925" w:type="dxa"/>
                  <w:shd w:val="clear" w:color="auto" w:fill="auto"/>
                </w:tcPr>
                <w:p w:rsidR="00207A28" w:rsidRPr="00C9403D" w:rsidRDefault="00207A28" w:rsidP="00207A28">
                  <w:pPr>
                    <w:rPr>
                      <w:rFonts w:ascii="Tw Cen MT" w:hAnsi="Tw Cen MT"/>
                      <w:b/>
                      <w:sz w:val="22"/>
                    </w:rPr>
                  </w:pPr>
                </w:p>
                <w:p w:rsidR="00207A28" w:rsidRPr="00C9403D" w:rsidRDefault="00207A28" w:rsidP="00207A28">
                  <w:pPr>
                    <w:rPr>
                      <w:rFonts w:ascii="Tw Cen MT" w:hAnsi="Tw Cen MT"/>
                      <w:b/>
                      <w:sz w:val="22"/>
                    </w:rPr>
                  </w:pPr>
                </w:p>
                <w:p w:rsidR="00207A28" w:rsidRPr="00C9403D" w:rsidRDefault="00207A28" w:rsidP="00207A28">
                  <w:pPr>
                    <w:rPr>
                      <w:rFonts w:ascii="Tw Cen MT" w:hAnsi="Tw Cen MT"/>
                      <w:b/>
                      <w:sz w:val="22"/>
                    </w:rPr>
                  </w:pPr>
                </w:p>
              </w:tc>
            </w:tr>
          </w:tbl>
          <w:p w:rsidR="00207A28" w:rsidRPr="00C9403D" w:rsidRDefault="00FF31B3" w:rsidP="00207A28">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207A28">
        <w:trPr>
          <w:trHeight w:val="174"/>
        </w:trPr>
        <w:tc>
          <w:tcPr>
            <w:tcW w:w="5000" w:type="pct"/>
            <w:shd w:val="clear" w:color="auto" w:fill="auto"/>
          </w:tcPr>
          <w:p w:rsidR="00207A28" w:rsidRPr="00C9403D" w:rsidRDefault="00207A28" w:rsidP="00207A28">
            <w:pPr>
              <w:rPr>
                <w:sz w:val="16"/>
                <w:szCs w:val="16"/>
              </w:rPr>
            </w:pPr>
          </w:p>
        </w:tc>
      </w:tr>
      <w:tr w:rsidR="00207A28">
        <w:trPr>
          <w:trHeight w:val="3037"/>
        </w:trPr>
        <w:tc>
          <w:tcPr>
            <w:tcW w:w="5000" w:type="pct"/>
            <w:shd w:val="clear" w:color="auto" w:fill="auto"/>
          </w:tcPr>
          <w:p w:rsidR="00207A28" w:rsidRPr="00C9403D" w:rsidRDefault="00FF31B3" w:rsidP="00207A28">
            <w:pPr>
              <w:rPr>
                <w:rFonts w:ascii="Tw Cen MT" w:hAnsi="Tw Cen MT"/>
                <w:b/>
              </w:rPr>
            </w:pPr>
            <w:r w:rsidRPr="00C9403D">
              <w:rPr>
                <w:rFonts w:ascii="Tw Cen MT" w:hAnsi="Tw Cen MT"/>
                <w:b/>
              </w:rPr>
              <w:t>PART C -  CERTIFICATION STATUS (CHECK ONE):</w:t>
            </w:r>
          </w:p>
          <w:p w:rsidR="00207A28" w:rsidRPr="00C9403D" w:rsidRDefault="00FF31B3" w:rsidP="00207A28">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rsidR="00207A28" w:rsidRPr="00C9403D" w:rsidRDefault="00207A28" w:rsidP="00207A28">
            <w:pPr>
              <w:rPr>
                <w:rFonts w:ascii="Tw Cen MT" w:hAnsi="Tw Cen MT"/>
                <w:sz w:val="20"/>
              </w:rPr>
            </w:pPr>
          </w:p>
          <w:p w:rsidR="00207A28" w:rsidRPr="00C9403D" w:rsidRDefault="00FF31B3" w:rsidP="00207A28">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rsidR="00207A28" w:rsidRPr="00C9403D" w:rsidRDefault="00207A28" w:rsidP="00207A28">
            <w:pPr>
              <w:rPr>
                <w:rFonts w:ascii="Tw Cen MT" w:hAnsi="Tw Cen MT"/>
                <w:b/>
                <w:sz w:val="20"/>
              </w:rPr>
            </w:pPr>
          </w:p>
          <w:p w:rsidR="00207A28" w:rsidRPr="00C9403D" w:rsidRDefault="00FF31B3" w:rsidP="00207A28">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rsidR="00207A28" w:rsidRPr="00C9403D" w:rsidRDefault="00207A28" w:rsidP="00207A28">
            <w:pPr>
              <w:rPr>
                <w:rFonts w:ascii="Tw Cen MT" w:hAnsi="Tw Cen MT"/>
                <w:b/>
                <w:sz w:val="20"/>
              </w:rPr>
            </w:pPr>
          </w:p>
          <w:p w:rsidR="00207A28" w:rsidRPr="00C9403D" w:rsidRDefault="00FF31B3" w:rsidP="00207A28">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rsidR="00207A28" w:rsidRPr="00C9403D" w:rsidRDefault="00FF31B3" w:rsidP="00207A28">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rsidR="00207A28" w:rsidRPr="00C9403D" w:rsidRDefault="00207A28" w:rsidP="00207A28">
            <w:pPr>
              <w:rPr>
                <w:rFonts w:ascii="Tw Cen MT" w:hAnsi="Tw Cen MT"/>
                <w:sz w:val="20"/>
              </w:rPr>
            </w:pPr>
          </w:p>
          <w:p w:rsidR="00207A28" w:rsidRPr="00C9403D" w:rsidRDefault="00FF31B3" w:rsidP="00207A28">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rsidR="00207A28" w:rsidRDefault="00FF31B3" w:rsidP="00207A28">
            <w:r w:rsidRPr="00C9403D">
              <w:rPr>
                <w:rFonts w:ascii="Tw Cen MT" w:hAnsi="Tw Cen MT"/>
                <w:sz w:val="20"/>
              </w:rPr>
              <w:t>Date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rsidR="00207A28" w:rsidRPr="00D52475" w:rsidRDefault="00FF31B3" w:rsidP="00207A28">
      <w:r>
        <w:rPr>
          <w:rFonts w:ascii="Tw Cen MT" w:hAnsi="Tw Cen MT"/>
          <w:b/>
          <w:sz w:val="22"/>
          <w:szCs w:val="22"/>
        </w:rPr>
        <w:t>M/WBE 102</w:t>
      </w:r>
    </w:p>
    <w:p w:rsidR="00207A28" w:rsidRDefault="00207A28" w:rsidP="00207A28">
      <w:pPr>
        <w:ind w:left="-684"/>
        <w:rPr>
          <w:rFonts w:ascii="Tw Cen MT" w:hAnsi="Tw Cen MT"/>
          <w:b/>
          <w:sz w:val="20"/>
        </w:rPr>
        <w:sectPr w:rsidR="00207A28">
          <w:footerReference w:type="default" r:id="rId69"/>
          <w:pgSz w:w="15840" w:h="12240" w:orient="landscape"/>
          <w:pgMar w:top="-630" w:right="1440" w:bottom="180" w:left="1440" w:header="450" w:footer="720" w:gutter="0"/>
          <w:cols w:space="720"/>
          <w:docGrid w:linePitch="360"/>
        </w:sectPr>
      </w:pPr>
    </w:p>
    <w:p w:rsidR="00207A28" w:rsidRPr="00483847" w:rsidRDefault="00FF31B3" w:rsidP="00207A28">
      <w:pPr>
        <w:ind w:right="-729"/>
        <w:jc w:val="center"/>
        <w:rPr>
          <w:rFonts w:cs="Arial"/>
          <w:b/>
        </w:rPr>
      </w:pPr>
      <w:r w:rsidRPr="00483847">
        <w:rPr>
          <w:rFonts w:cs="Arial"/>
          <w:b/>
        </w:rPr>
        <w:t xml:space="preserve">M/WBE CONTRACTOR GOOD FAITH EFFORTS CERTIFICATION (FORM 105) </w:t>
      </w:r>
    </w:p>
    <w:p w:rsidR="00207A28" w:rsidRPr="00E242B1" w:rsidRDefault="00207A28" w:rsidP="00207A28">
      <w:pPr>
        <w:ind w:right="-729"/>
        <w:jc w:val="center"/>
        <w:rPr>
          <w:rFonts w:cs="Arial"/>
          <w:sz w:val="20"/>
        </w:rPr>
      </w:pPr>
    </w:p>
    <w:p w:rsidR="00207A28" w:rsidRDefault="00FF31B3" w:rsidP="00207A28">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rsidR="00207A28" w:rsidRPr="00E242B1" w:rsidRDefault="00207A28" w:rsidP="00207A28">
      <w:pPr>
        <w:ind w:right="-729"/>
        <w:rPr>
          <w:rFonts w:cs="Arial"/>
          <w:sz w:val="20"/>
        </w:rPr>
      </w:pPr>
    </w:p>
    <w:p w:rsidR="00207A28" w:rsidRPr="00E242B1" w:rsidRDefault="00207A28" w:rsidP="00207A28">
      <w:pPr>
        <w:ind w:right="-729"/>
        <w:rPr>
          <w:rFonts w:cs="Arial"/>
          <w:sz w:val="20"/>
        </w:rPr>
      </w:pPr>
    </w:p>
    <w:p w:rsidR="00207A28" w:rsidRPr="00E242B1" w:rsidRDefault="00FF31B3" w:rsidP="00207A28">
      <w:pPr>
        <w:ind w:right="-729"/>
        <w:rPr>
          <w:rFonts w:cs="Arial"/>
          <w:sz w:val="20"/>
        </w:rPr>
      </w:pPr>
      <w:r w:rsidRPr="00E242B1">
        <w:rPr>
          <w:rFonts w:cs="Arial"/>
          <w:sz w:val="20"/>
        </w:rPr>
        <w:t>I, ______________________________________________________________________________________</w:t>
      </w:r>
    </w:p>
    <w:p w:rsidR="00207A28" w:rsidRPr="00E242B1" w:rsidRDefault="00FF31B3" w:rsidP="00207A28">
      <w:pPr>
        <w:ind w:left="720" w:right="-729" w:firstLine="720"/>
        <w:rPr>
          <w:rFonts w:cs="Arial"/>
          <w:sz w:val="20"/>
        </w:rPr>
      </w:pPr>
      <w:r>
        <w:rPr>
          <w:rFonts w:cs="Arial"/>
          <w:sz w:val="20"/>
        </w:rPr>
        <w:t>(Bidder/Applicant)</w:t>
      </w:r>
    </w:p>
    <w:p w:rsidR="00207A28" w:rsidRPr="00E242B1" w:rsidRDefault="00207A28" w:rsidP="00207A28">
      <w:pPr>
        <w:ind w:right="-729"/>
        <w:rPr>
          <w:rFonts w:cs="Arial"/>
          <w:sz w:val="20"/>
        </w:rPr>
      </w:pPr>
    </w:p>
    <w:p w:rsidR="00207A28" w:rsidRPr="00E242B1" w:rsidRDefault="00FF31B3" w:rsidP="00207A28">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rsidR="00207A28" w:rsidRPr="00E242B1" w:rsidRDefault="00FF31B3" w:rsidP="00207A28">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rsidR="00207A28" w:rsidRPr="00E242B1" w:rsidRDefault="00207A28" w:rsidP="00207A28">
      <w:pPr>
        <w:ind w:right="-729"/>
        <w:rPr>
          <w:rFonts w:cs="Arial"/>
          <w:sz w:val="20"/>
        </w:rPr>
      </w:pPr>
    </w:p>
    <w:p w:rsidR="00207A28" w:rsidRPr="00E242B1" w:rsidRDefault="00FF31B3" w:rsidP="00207A28">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rsidR="00207A28" w:rsidRPr="00E242B1" w:rsidRDefault="00FF31B3" w:rsidP="00207A28">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rsidR="00207A28" w:rsidRPr="00E242B1" w:rsidRDefault="00207A28" w:rsidP="00207A28">
      <w:pPr>
        <w:ind w:right="-729"/>
        <w:rPr>
          <w:rFonts w:cs="Arial"/>
          <w:sz w:val="20"/>
        </w:rPr>
      </w:pPr>
    </w:p>
    <w:p w:rsidR="00207A28" w:rsidRPr="00E242B1" w:rsidRDefault="00FF31B3" w:rsidP="00207A28">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rsidR="00207A28" w:rsidRPr="00E242B1" w:rsidRDefault="00207A28" w:rsidP="00207A28">
      <w:pPr>
        <w:ind w:left="-741" w:right="-729"/>
        <w:rPr>
          <w:rFonts w:cs="Arial"/>
          <w:sz w:val="20"/>
        </w:rPr>
      </w:pPr>
    </w:p>
    <w:p w:rsidR="00207A28" w:rsidRPr="00E242B1" w:rsidRDefault="00FF31B3" w:rsidP="00207A28">
      <w:pPr>
        <w:pStyle w:val="Default"/>
        <w:rPr>
          <w:sz w:val="20"/>
          <w:szCs w:val="20"/>
        </w:rPr>
      </w:pPr>
      <w:r w:rsidRPr="00E242B1">
        <w:rPr>
          <w:sz w:val="20"/>
          <w:szCs w:val="20"/>
        </w:rPr>
        <w:t>(1) Copies of its solicitations of certified minority- and women-owned business enterprises and any responses thereto;</w:t>
      </w:r>
    </w:p>
    <w:p w:rsidR="00207A28" w:rsidRPr="00CA2921" w:rsidRDefault="00207A28" w:rsidP="00207A28">
      <w:pPr>
        <w:pStyle w:val="Default"/>
        <w:rPr>
          <w:sz w:val="18"/>
          <w:szCs w:val="18"/>
        </w:rPr>
      </w:pPr>
    </w:p>
    <w:p w:rsidR="00207A28" w:rsidRPr="00CA2921" w:rsidRDefault="00207A28" w:rsidP="00207A28">
      <w:pPr>
        <w:pStyle w:val="Default"/>
        <w:rPr>
          <w:sz w:val="18"/>
          <w:szCs w:val="18"/>
        </w:rPr>
      </w:pPr>
    </w:p>
    <w:p w:rsidR="00207A28" w:rsidRPr="00E242B1" w:rsidRDefault="00FF31B3" w:rsidP="00207A28">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rsidR="00207A28" w:rsidRPr="00CA2921" w:rsidRDefault="00207A28" w:rsidP="00207A28">
      <w:pPr>
        <w:pStyle w:val="Default"/>
        <w:rPr>
          <w:sz w:val="18"/>
          <w:szCs w:val="18"/>
        </w:rPr>
      </w:pPr>
    </w:p>
    <w:p w:rsidR="00207A28" w:rsidRPr="00CA2921" w:rsidRDefault="00207A28" w:rsidP="00207A28">
      <w:pPr>
        <w:pStyle w:val="Default"/>
        <w:rPr>
          <w:sz w:val="18"/>
          <w:szCs w:val="18"/>
        </w:rPr>
      </w:pPr>
    </w:p>
    <w:p w:rsidR="00207A28" w:rsidRPr="00E242B1" w:rsidRDefault="00FF31B3" w:rsidP="00207A28">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rsidR="00207A28" w:rsidRPr="00CA2921" w:rsidRDefault="00207A28" w:rsidP="00207A28">
      <w:pPr>
        <w:pStyle w:val="Default"/>
        <w:rPr>
          <w:sz w:val="18"/>
          <w:szCs w:val="18"/>
        </w:rPr>
      </w:pPr>
    </w:p>
    <w:p w:rsidR="00207A28" w:rsidRPr="00CA2921" w:rsidRDefault="00207A28" w:rsidP="00207A28">
      <w:pPr>
        <w:pStyle w:val="Default"/>
        <w:rPr>
          <w:sz w:val="18"/>
          <w:szCs w:val="18"/>
        </w:rPr>
      </w:pPr>
    </w:p>
    <w:p w:rsidR="00207A28" w:rsidRPr="00E242B1" w:rsidRDefault="00FF31B3" w:rsidP="00207A28">
      <w:pPr>
        <w:pStyle w:val="Default"/>
        <w:rPr>
          <w:sz w:val="20"/>
          <w:szCs w:val="20"/>
        </w:rPr>
      </w:pPr>
      <w:r w:rsidRPr="00E242B1">
        <w:rPr>
          <w:sz w:val="20"/>
          <w:szCs w:val="20"/>
        </w:rPr>
        <w:t>(4) Copies of any solicitations of certified minority- and/or women-owned business enterprises listed in the directory of certified businesses;</w:t>
      </w:r>
    </w:p>
    <w:p w:rsidR="00207A28" w:rsidRPr="00CA2921" w:rsidRDefault="00207A28" w:rsidP="00207A28">
      <w:pPr>
        <w:pStyle w:val="Default"/>
        <w:rPr>
          <w:sz w:val="18"/>
          <w:szCs w:val="18"/>
        </w:rPr>
      </w:pPr>
    </w:p>
    <w:p w:rsidR="00207A28" w:rsidRPr="00CA2921" w:rsidRDefault="00207A28" w:rsidP="00207A28">
      <w:pPr>
        <w:pStyle w:val="Default"/>
        <w:rPr>
          <w:sz w:val="18"/>
          <w:szCs w:val="18"/>
        </w:rPr>
      </w:pPr>
    </w:p>
    <w:p w:rsidR="00207A28" w:rsidRPr="00E242B1" w:rsidRDefault="00FF31B3" w:rsidP="00207A28">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rsidR="00207A28" w:rsidRPr="00CA2921" w:rsidRDefault="00207A28" w:rsidP="00207A28">
      <w:pPr>
        <w:pStyle w:val="Default"/>
        <w:rPr>
          <w:sz w:val="18"/>
          <w:szCs w:val="18"/>
        </w:rPr>
      </w:pPr>
    </w:p>
    <w:p w:rsidR="00207A28" w:rsidRPr="00CA2921" w:rsidRDefault="00207A28" w:rsidP="00207A28">
      <w:pPr>
        <w:pStyle w:val="Default"/>
        <w:rPr>
          <w:sz w:val="18"/>
          <w:szCs w:val="18"/>
        </w:rPr>
      </w:pPr>
    </w:p>
    <w:p w:rsidR="00207A28" w:rsidRPr="00E242B1" w:rsidRDefault="00FF31B3" w:rsidP="00207A28">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rsidR="00207A28" w:rsidRPr="00CA2921" w:rsidRDefault="00207A28" w:rsidP="00207A28">
      <w:pPr>
        <w:pStyle w:val="Default"/>
        <w:rPr>
          <w:sz w:val="18"/>
          <w:szCs w:val="18"/>
        </w:rPr>
      </w:pPr>
    </w:p>
    <w:p w:rsidR="00207A28" w:rsidRPr="00CA2921" w:rsidRDefault="00207A28" w:rsidP="00207A28">
      <w:pPr>
        <w:pStyle w:val="Default"/>
        <w:rPr>
          <w:sz w:val="18"/>
          <w:szCs w:val="18"/>
        </w:rPr>
      </w:pPr>
    </w:p>
    <w:p w:rsidR="00207A28" w:rsidRPr="00E242B1" w:rsidRDefault="00FF31B3" w:rsidP="00207A28">
      <w:pPr>
        <w:pStyle w:val="Default"/>
        <w:rPr>
          <w:sz w:val="20"/>
          <w:szCs w:val="20"/>
        </w:rPr>
      </w:pPr>
      <w:r w:rsidRPr="00E242B1">
        <w:rPr>
          <w:sz w:val="20"/>
          <w:szCs w:val="20"/>
        </w:rPr>
        <w:t>(7) Describe any other action undertaken by the bidder to document its good faith efforts to retain certified minority - and women- owned business en</w:t>
      </w:r>
      <w:r>
        <w:rPr>
          <w:sz w:val="20"/>
          <w:szCs w:val="20"/>
        </w:rPr>
        <w:t>terprises for this procurement</w:t>
      </w:r>
    </w:p>
    <w:p w:rsidR="00207A28" w:rsidRPr="00E242B1" w:rsidRDefault="00207A28" w:rsidP="00207A28">
      <w:pPr>
        <w:pStyle w:val="Default"/>
        <w:rPr>
          <w:sz w:val="20"/>
          <w:szCs w:val="20"/>
        </w:rPr>
      </w:pPr>
    </w:p>
    <w:p w:rsidR="00207A28" w:rsidRPr="00E242B1" w:rsidRDefault="00FF31B3" w:rsidP="00207A28">
      <w:pPr>
        <w:pStyle w:val="Default"/>
        <w:rPr>
          <w:sz w:val="20"/>
          <w:szCs w:val="20"/>
        </w:rPr>
      </w:pPr>
      <w:r w:rsidRPr="00E242B1">
        <w:rPr>
          <w:sz w:val="20"/>
          <w:szCs w:val="20"/>
        </w:rPr>
        <w:t>Submit additional pages as needed.</w:t>
      </w:r>
    </w:p>
    <w:p w:rsidR="00207A28" w:rsidRDefault="00207A28" w:rsidP="00207A28">
      <w:pPr>
        <w:ind w:left="-741" w:right="12"/>
        <w:jc w:val="center"/>
        <w:rPr>
          <w:rFonts w:cs="Arial"/>
          <w:sz w:val="20"/>
        </w:rPr>
      </w:pPr>
    </w:p>
    <w:p w:rsidR="00207A28" w:rsidRDefault="00207A28" w:rsidP="00207A28">
      <w:pPr>
        <w:ind w:left="-741" w:right="12"/>
        <w:jc w:val="center"/>
        <w:rPr>
          <w:rFonts w:cs="Arial"/>
          <w:sz w:val="20"/>
        </w:rPr>
      </w:pPr>
    </w:p>
    <w:p w:rsidR="00207A28" w:rsidRPr="00B03123" w:rsidRDefault="00FF31B3" w:rsidP="00207A28">
      <w:pPr>
        <w:ind w:left="3600"/>
        <w:rPr>
          <w:szCs w:val="22"/>
        </w:rPr>
      </w:pPr>
      <w:r w:rsidRPr="00B03123">
        <w:rPr>
          <w:szCs w:val="22"/>
        </w:rPr>
        <w:t>_______________________________________________</w:t>
      </w:r>
    </w:p>
    <w:p w:rsidR="00207A28" w:rsidRPr="00B03123" w:rsidRDefault="00FF31B3" w:rsidP="00207A28">
      <w:pPr>
        <w:ind w:left="3600"/>
        <w:rPr>
          <w:szCs w:val="22"/>
        </w:rPr>
      </w:pPr>
      <w:r w:rsidRPr="00B03123">
        <w:rPr>
          <w:szCs w:val="22"/>
        </w:rPr>
        <w:t>Authorized Representative Signature</w:t>
      </w:r>
    </w:p>
    <w:p w:rsidR="00207A28" w:rsidRDefault="00207A28" w:rsidP="00207A28">
      <w:pPr>
        <w:ind w:right="12"/>
        <w:rPr>
          <w:rFonts w:cs="Arial"/>
          <w:sz w:val="20"/>
        </w:rPr>
      </w:pPr>
    </w:p>
    <w:p w:rsidR="00207A28" w:rsidRDefault="00207A28" w:rsidP="00207A28">
      <w:pPr>
        <w:ind w:right="12"/>
        <w:rPr>
          <w:rFonts w:cs="Arial"/>
          <w:sz w:val="20"/>
        </w:rPr>
      </w:pPr>
    </w:p>
    <w:p w:rsidR="00207A28" w:rsidRPr="00B03123" w:rsidRDefault="00FF31B3" w:rsidP="00207A28">
      <w:pPr>
        <w:ind w:left="3600"/>
        <w:rPr>
          <w:szCs w:val="22"/>
        </w:rPr>
      </w:pPr>
      <w:r w:rsidRPr="00B03123">
        <w:rPr>
          <w:szCs w:val="22"/>
        </w:rPr>
        <w:t>_______________________________________________</w:t>
      </w:r>
    </w:p>
    <w:p w:rsidR="00207A28" w:rsidRDefault="00FF31B3" w:rsidP="00207A28">
      <w:pPr>
        <w:ind w:left="3600"/>
        <w:rPr>
          <w:szCs w:val="22"/>
        </w:rPr>
      </w:pPr>
      <w:r>
        <w:rPr>
          <w:szCs w:val="22"/>
        </w:rPr>
        <w:t>Date</w:t>
      </w:r>
    </w:p>
    <w:p w:rsidR="00207A28" w:rsidRDefault="00207A28" w:rsidP="00207A28">
      <w:pPr>
        <w:rPr>
          <w:szCs w:val="22"/>
        </w:rPr>
      </w:pPr>
    </w:p>
    <w:p w:rsidR="00207A28" w:rsidRDefault="00207A28" w:rsidP="00207A28">
      <w:pPr>
        <w:rPr>
          <w:szCs w:val="22"/>
        </w:rPr>
      </w:pPr>
    </w:p>
    <w:p w:rsidR="00207A28" w:rsidRPr="0061780A" w:rsidRDefault="00FF31B3" w:rsidP="00207A28">
      <w:pPr>
        <w:rPr>
          <w:rFonts w:ascii="Tw Cen MT" w:hAnsi="Tw Cen MT"/>
          <w:b/>
          <w:szCs w:val="22"/>
        </w:rPr>
        <w:sectPr w:rsidR="00207A28" w:rsidRPr="0061780A">
          <w:pgSz w:w="12240" w:h="15840"/>
          <w:pgMar w:top="547" w:right="1440" w:bottom="720" w:left="1440" w:header="360" w:footer="720" w:gutter="0"/>
          <w:cols w:space="720"/>
          <w:docGrid w:linePitch="360"/>
        </w:sectPr>
      </w:pPr>
      <w:r w:rsidRPr="0061780A">
        <w:rPr>
          <w:rFonts w:ascii="Tw Cen MT" w:hAnsi="Tw Cen MT"/>
          <w:b/>
          <w:szCs w:val="22"/>
        </w:rPr>
        <w:t>M/WBE 105</w:t>
      </w:r>
    </w:p>
    <w:p w:rsidR="00207A28" w:rsidRPr="008520F0" w:rsidRDefault="00FF31B3" w:rsidP="00207A28">
      <w:pPr>
        <w:ind w:right="-729"/>
        <w:jc w:val="center"/>
        <w:rPr>
          <w:rFonts w:ascii="Tahoma" w:hAnsi="Tahoma" w:cs="Tahoma"/>
          <w:b/>
        </w:rPr>
      </w:pPr>
      <w:r w:rsidRPr="008520F0">
        <w:rPr>
          <w:rFonts w:ascii="Tahoma" w:hAnsi="Tahoma" w:cs="Tahoma"/>
          <w:b/>
        </w:rPr>
        <w:t>M/WBE CONTRACTOR UNAVAILABLE CERTIFICATION</w:t>
      </w:r>
    </w:p>
    <w:p w:rsidR="00207A28" w:rsidRPr="00C9721F" w:rsidRDefault="00207A28" w:rsidP="00207A28">
      <w:pPr>
        <w:ind w:right="-729"/>
        <w:jc w:val="center"/>
        <w:rPr>
          <w:rFonts w:ascii="Tahoma" w:hAnsi="Tahoma" w:cs="Tahoma"/>
          <w:b/>
          <w:sz w:val="20"/>
        </w:rPr>
      </w:pPr>
    </w:p>
    <w:p w:rsidR="00207A28" w:rsidRPr="002E61AC" w:rsidRDefault="00207A28" w:rsidP="00207A28">
      <w:pPr>
        <w:ind w:right="-729"/>
        <w:jc w:val="center"/>
        <w:rPr>
          <w:rFonts w:ascii="Tahoma" w:hAnsi="Tahoma" w:cs="Tahoma"/>
          <w:sz w:val="22"/>
          <w:szCs w:val="22"/>
        </w:rPr>
      </w:pPr>
    </w:p>
    <w:p w:rsidR="00207A28" w:rsidRDefault="00FF31B3" w:rsidP="00207A28">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rsidR="00207A28" w:rsidRPr="00C9721F" w:rsidRDefault="00207A28" w:rsidP="00207A28">
      <w:pPr>
        <w:ind w:right="-729"/>
        <w:rPr>
          <w:rFonts w:ascii="Tahoma" w:hAnsi="Tahoma" w:cs="Tahoma"/>
          <w:sz w:val="20"/>
        </w:rPr>
      </w:pPr>
    </w:p>
    <w:p w:rsidR="00207A28" w:rsidRPr="00C9721F" w:rsidRDefault="00207A28" w:rsidP="00207A28">
      <w:pPr>
        <w:ind w:right="-729"/>
        <w:rPr>
          <w:rFonts w:ascii="Tahoma" w:hAnsi="Tahoma" w:cs="Tahoma"/>
          <w:sz w:val="16"/>
          <w:szCs w:val="16"/>
        </w:rPr>
      </w:pPr>
    </w:p>
    <w:p w:rsidR="00207A28" w:rsidRPr="00C9721F" w:rsidRDefault="00FF31B3" w:rsidP="00207A28">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rsidR="00207A28" w:rsidRDefault="00FF31B3" w:rsidP="00207A28">
      <w:pPr>
        <w:ind w:left="720" w:right="-729"/>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rsidR="00207A28" w:rsidRPr="00C9721F" w:rsidRDefault="00207A28" w:rsidP="00207A28">
      <w:pPr>
        <w:ind w:right="-729"/>
        <w:rPr>
          <w:rFonts w:ascii="Tahoma" w:hAnsi="Tahoma" w:cs="Tahoma"/>
          <w:sz w:val="20"/>
        </w:rPr>
      </w:pPr>
    </w:p>
    <w:p w:rsidR="00207A28" w:rsidRPr="00C9721F" w:rsidRDefault="00207A28" w:rsidP="00207A28">
      <w:pPr>
        <w:ind w:right="-729"/>
        <w:rPr>
          <w:rFonts w:ascii="Tahoma" w:hAnsi="Tahoma" w:cs="Tahoma"/>
          <w:sz w:val="16"/>
          <w:szCs w:val="16"/>
        </w:rPr>
      </w:pPr>
    </w:p>
    <w:p w:rsidR="00207A28" w:rsidRPr="00C9721F" w:rsidRDefault="00FF31B3" w:rsidP="00207A28">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rsidR="00207A28" w:rsidRPr="00C9721F" w:rsidRDefault="00FF31B3" w:rsidP="00207A28">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rsidR="00207A28" w:rsidRPr="00C9721F" w:rsidRDefault="00207A28" w:rsidP="00207A28">
      <w:pPr>
        <w:ind w:right="-729"/>
        <w:rPr>
          <w:rFonts w:ascii="Tahoma" w:hAnsi="Tahoma" w:cs="Tahoma"/>
          <w:sz w:val="16"/>
          <w:szCs w:val="16"/>
        </w:rPr>
      </w:pPr>
    </w:p>
    <w:p w:rsidR="00207A28" w:rsidRPr="00C9721F" w:rsidRDefault="00FF31B3" w:rsidP="00207A28">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rsidR="00207A28" w:rsidRPr="00C9721F" w:rsidRDefault="00207A28" w:rsidP="00207A28">
      <w:pPr>
        <w:rPr>
          <w:rFonts w:ascii="Tahoma" w:hAnsi="Tahoma" w:cs="Tahoma"/>
          <w:sz w:val="16"/>
          <w:szCs w:val="16"/>
        </w:rPr>
      </w:pPr>
    </w:p>
    <w:p w:rsidR="00207A28" w:rsidRPr="00C9721F" w:rsidRDefault="00FF31B3" w:rsidP="00207A28">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rsidR="00207A28" w:rsidRPr="00C9721F" w:rsidRDefault="00FF31B3" w:rsidP="00207A28">
      <w:pPr>
        <w:ind w:left="10080" w:right="-729"/>
        <w:rPr>
          <w:rFonts w:ascii="Tahoma" w:hAnsi="Tahoma" w:cs="Tahoma"/>
          <w:sz w:val="20"/>
        </w:rPr>
      </w:pPr>
      <w:r w:rsidRPr="00C9721F">
        <w:rPr>
          <w:rFonts w:ascii="Tahoma" w:hAnsi="Tahoma" w:cs="Tahoma"/>
          <w:b/>
          <w:sz w:val="20"/>
          <w:u w:val="single"/>
        </w:rPr>
        <w:t>ESTIMATED</w:t>
      </w:r>
    </w:p>
    <w:p w:rsidR="00207A28" w:rsidRPr="00C9721F" w:rsidRDefault="00FF31B3" w:rsidP="00207A28">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rsidR="00207A28" w:rsidRPr="00C9721F" w:rsidRDefault="00207A28" w:rsidP="00207A28">
      <w:pPr>
        <w:rPr>
          <w:rFonts w:ascii="Tahoma" w:hAnsi="Tahoma" w:cs="Tahoma"/>
          <w:b/>
          <w:sz w:val="16"/>
          <w:szCs w:val="16"/>
        </w:rPr>
      </w:pPr>
    </w:p>
    <w:p w:rsidR="00207A28" w:rsidRPr="00C9721F" w:rsidRDefault="00FF31B3" w:rsidP="00207A28">
      <w:pPr>
        <w:ind w:right="-729"/>
        <w:rPr>
          <w:rFonts w:ascii="Tahoma" w:hAnsi="Tahoma" w:cs="Tahoma"/>
          <w:sz w:val="20"/>
        </w:rPr>
      </w:pPr>
      <w:r w:rsidRPr="00C9721F">
        <w:rPr>
          <w:rFonts w:ascii="Tahoma" w:hAnsi="Tahoma" w:cs="Tahoma"/>
          <w:sz w:val="20"/>
        </w:rPr>
        <w:t>1.</w:t>
      </w:r>
    </w:p>
    <w:p w:rsidR="00207A28" w:rsidRPr="00C9721F" w:rsidRDefault="00FF31B3" w:rsidP="00207A28">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rsidR="00207A28" w:rsidRPr="00C9721F" w:rsidRDefault="00FF31B3" w:rsidP="00207A28">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rsidR="00207A28" w:rsidRPr="00C9721F" w:rsidRDefault="00FF31B3" w:rsidP="00207A28">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rsidR="00207A28" w:rsidRPr="00C9721F" w:rsidRDefault="00FF31B3" w:rsidP="00207A28">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rsidR="00207A28" w:rsidRPr="00C9721F" w:rsidRDefault="00207A28" w:rsidP="00207A28">
      <w:pPr>
        <w:rPr>
          <w:rFonts w:ascii="Tahoma" w:hAnsi="Tahoma" w:cs="Tahoma"/>
          <w:sz w:val="20"/>
        </w:rPr>
      </w:pPr>
    </w:p>
    <w:p w:rsidR="00207A28" w:rsidRPr="00C9721F" w:rsidRDefault="00FF31B3" w:rsidP="00207A28">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rsidR="00207A28" w:rsidRPr="00C9721F" w:rsidRDefault="00207A28" w:rsidP="00207A28">
      <w:pPr>
        <w:ind w:right="-729"/>
        <w:rPr>
          <w:rFonts w:ascii="Tahoma" w:hAnsi="Tahoma" w:cs="Tahoma"/>
          <w:sz w:val="20"/>
        </w:rPr>
      </w:pPr>
    </w:p>
    <w:p w:rsidR="00207A28" w:rsidRPr="00C9721F" w:rsidRDefault="00FF31B3" w:rsidP="00207A28">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rsidR="00207A28" w:rsidRPr="00C9721F" w:rsidRDefault="00FF31B3" w:rsidP="00207A28">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rsidR="00207A28" w:rsidRPr="00C9721F" w:rsidRDefault="00FF31B3" w:rsidP="00207A28">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rsidR="00207A28" w:rsidRPr="00C9721F" w:rsidRDefault="00FF31B3" w:rsidP="00207A28">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rsidR="00207A28" w:rsidRPr="00C9721F" w:rsidRDefault="00FF31B3" w:rsidP="00207A28">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rsidR="00207A28" w:rsidRDefault="00FF31B3" w:rsidP="00207A28">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rsidR="00207A28" w:rsidRDefault="00207A28" w:rsidP="00207A28">
      <w:pPr>
        <w:rPr>
          <w:rFonts w:ascii="Tahoma" w:hAnsi="Tahoma" w:cs="Tahoma"/>
          <w:b/>
          <w:sz w:val="20"/>
        </w:rPr>
      </w:pPr>
    </w:p>
    <w:p w:rsidR="00207A28" w:rsidRPr="00C9721F" w:rsidRDefault="00207A28" w:rsidP="00207A28">
      <w:pPr>
        <w:rPr>
          <w:rFonts w:ascii="Tahoma" w:hAnsi="Tahoma" w:cs="Tahoma"/>
          <w:b/>
          <w:sz w:val="20"/>
        </w:rPr>
      </w:pPr>
    </w:p>
    <w:p w:rsidR="00207A28" w:rsidRPr="00C9721F" w:rsidRDefault="00FF31B3" w:rsidP="00207A28">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rsidR="00207A28" w:rsidRDefault="00FF31B3" w:rsidP="00207A28">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Pr>
          <w:rFonts w:ascii="Tahoma" w:hAnsi="Tahoma" w:cs="Tahoma"/>
          <w:sz w:val="20"/>
        </w:rPr>
        <w:tab/>
      </w:r>
      <w:r w:rsidRPr="00C9721F">
        <w:rPr>
          <w:rFonts w:ascii="Tahoma" w:hAnsi="Tahoma" w:cs="Tahoma"/>
          <w:b/>
          <w:sz w:val="20"/>
        </w:rPr>
        <w:t>Print Name</w:t>
      </w:r>
    </w:p>
    <w:p w:rsidR="00207A28" w:rsidRDefault="00207A28" w:rsidP="00207A28">
      <w:pPr>
        <w:rPr>
          <w:rFonts w:ascii="Tahoma" w:hAnsi="Tahoma" w:cs="Tahoma"/>
          <w:b/>
          <w:sz w:val="20"/>
        </w:rPr>
      </w:pPr>
    </w:p>
    <w:p w:rsidR="00207A28" w:rsidRDefault="00207A28" w:rsidP="00207A28">
      <w:pPr>
        <w:rPr>
          <w:rFonts w:ascii="Tahoma" w:hAnsi="Tahoma" w:cs="Tahoma"/>
          <w:b/>
          <w:sz w:val="20"/>
        </w:rPr>
      </w:pPr>
    </w:p>
    <w:p w:rsidR="00CA2772" w:rsidRDefault="00FF31B3" w:rsidP="00207A28">
      <w:pPr>
        <w:rPr>
          <w:rFonts w:ascii="Tahoma" w:hAnsi="Tahoma" w:cs="Tahoma"/>
          <w:b/>
          <w:sz w:val="20"/>
        </w:rPr>
      </w:pPr>
      <w:r>
        <w:rPr>
          <w:rFonts w:ascii="Tahoma" w:hAnsi="Tahoma" w:cs="Tahoma"/>
          <w:b/>
          <w:sz w:val="20"/>
        </w:rPr>
        <w:t>M/WBE 105A</w:t>
      </w:r>
      <w:r w:rsidR="00CA2772">
        <w:rPr>
          <w:rFonts w:ascii="Tahoma" w:hAnsi="Tahoma" w:cs="Tahoma"/>
          <w:b/>
          <w:sz w:val="20"/>
        </w:rPr>
        <w:br w:type="page"/>
      </w:r>
    </w:p>
    <w:p w:rsidR="00207A28" w:rsidRDefault="00207A28" w:rsidP="00207A28">
      <w:pPr>
        <w:rPr>
          <w:b/>
          <w:bCs/>
        </w:rPr>
      </w:pPr>
    </w:p>
    <w:p w:rsidR="00207A28" w:rsidRPr="00BB7A51" w:rsidRDefault="00FF31B3" w:rsidP="00207A28">
      <w:pPr>
        <w:autoSpaceDE w:val="0"/>
        <w:autoSpaceDN w:val="0"/>
        <w:adjustRightInd w:val="0"/>
        <w:jc w:val="center"/>
        <w:rPr>
          <w:b/>
          <w:bCs/>
        </w:rPr>
      </w:pPr>
      <w:r w:rsidRPr="00BB7A51">
        <w:rPr>
          <w:b/>
          <w:bCs/>
        </w:rPr>
        <w:t>REQUEST FOR WAIVER FORM</w:t>
      </w:r>
    </w:p>
    <w:p w:rsidR="00207A28" w:rsidRPr="005D7421" w:rsidRDefault="00207A28" w:rsidP="00207A28">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207A28" w:rsidRPr="00C9403D">
        <w:trPr>
          <w:jc w:val="center"/>
        </w:trPr>
        <w:tc>
          <w:tcPr>
            <w:tcW w:w="6588" w:type="dxa"/>
            <w:shd w:val="clear" w:color="auto" w:fill="auto"/>
          </w:tcPr>
          <w:p w:rsidR="00207A28" w:rsidRPr="00C9403D" w:rsidRDefault="00FF31B3" w:rsidP="00207A28">
            <w:pPr>
              <w:autoSpaceDE w:val="0"/>
              <w:autoSpaceDN w:val="0"/>
              <w:adjustRightInd w:val="0"/>
              <w:rPr>
                <w:b/>
                <w:bCs/>
                <w:sz w:val="22"/>
                <w:szCs w:val="22"/>
              </w:rPr>
            </w:pPr>
            <w:r w:rsidRPr="00C9403D">
              <w:rPr>
                <w:b/>
                <w:bCs/>
                <w:sz w:val="22"/>
                <w:szCs w:val="22"/>
              </w:rPr>
              <w:t>BIDDER/APPLICANT NAME:</w:t>
            </w:r>
          </w:p>
          <w:p w:rsidR="00207A28" w:rsidRPr="00C9403D" w:rsidRDefault="00207A28" w:rsidP="00207A28">
            <w:pPr>
              <w:autoSpaceDE w:val="0"/>
              <w:autoSpaceDN w:val="0"/>
              <w:adjustRightInd w:val="0"/>
              <w:rPr>
                <w:b/>
                <w:bCs/>
                <w:sz w:val="22"/>
                <w:szCs w:val="22"/>
              </w:rPr>
            </w:pPr>
          </w:p>
        </w:tc>
        <w:tc>
          <w:tcPr>
            <w:tcW w:w="7416" w:type="dxa"/>
            <w:shd w:val="clear" w:color="auto" w:fill="auto"/>
          </w:tcPr>
          <w:p w:rsidR="00207A28" w:rsidRPr="00C9403D" w:rsidRDefault="00FF31B3" w:rsidP="00207A28">
            <w:pPr>
              <w:autoSpaceDE w:val="0"/>
              <w:autoSpaceDN w:val="0"/>
              <w:adjustRightInd w:val="0"/>
              <w:rPr>
                <w:b/>
                <w:bCs/>
                <w:sz w:val="22"/>
                <w:szCs w:val="22"/>
              </w:rPr>
            </w:pPr>
            <w:r w:rsidRPr="00C9403D">
              <w:rPr>
                <w:b/>
                <w:bCs/>
                <w:sz w:val="22"/>
                <w:szCs w:val="22"/>
              </w:rPr>
              <w:t>TELEPHONE:</w:t>
            </w:r>
          </w:p>
          <w:p w:rsidR="00207A28" w:rsidRPr="00C9403D" w:rsidRDefault="00FF31B3" w:rsidP="00207A28">
            <w:pPr>
              <w:autoSpaceDE w:val="0"/>
              <w:autoSpaceDN w:val="0"/>
              <w:adjustRightInd w:val="0"/>
              <w:rPr>
                <w:b/>
                <w:bCs/>
                <w:sz w:val="22"/>
                <w:szCs w:val="22"/>
              </w:rPr>
            </w:pPr>
            <w:r w:rsidRPr="00C9403D">
              <w:rPr>
                <w:b/>
                <w:bCs/>
                <w:sz w:val="22"/>
                <w:szCs w:val="22"/>
              </w:rPr>
              <w:t>EMAIL:</w:t>
            </w:r>
          </w:p>
        </w:tc>
      </w:tr>
      <w:tr w:rsidR="00207A28" w:rsidRPr="00C9403D">
        <w:trPr>
          <w:jc w:val="center"/>
        </w:trPr>
        <w:tc>
          <w:tcPr>
            <w:tcW w:w="6588" w:type="dxa"/>
            <w:shd w:val="clear" w:color="auto" w:fill="auto"/>
          </w:tcPr>
          <w:p w:rsidR="00207A28" w:rsidRPr="00C9403D" w:rsidRDefault="00FF31B3" w:rsidP="00207A28">
            <w:pPr>
              <w:autoSpaceDE w:val="0"/>
              <w:autoSpaceDN w:val="0"/>
              <w:adjustRightInd w:val="0"/>
              <w:rPr>
                <w:b/>
                <w:bCs/>
                <w:sz w:val="22"/>
                <w:szCs w:val="22"/>
              </w:rPr>
            </w:pPr>
            <w:r w:rsidRPr="00C9403D">
              <w:rPr>
                <w:b/>
                <w:bCs/>
                <w:sz w:val="22"/>
                <w:szCs w:val="22"/>
              </w:rPr>
              <w:t>ADDRESS:</w:t>
            </w:r>
          </w:p>
          <w:p w:rsidR="00207A28" w:rsidRPr="00C9403D" w:rsidRDefault="00207A28" w:rsidP="00207A28">
            <w:pPr>
              <w:autoSpaceDE w:val="0"/>
              <w:autoSpaceDN w:val="0"/>
              <w:adjustRightInd w:val="0"/>
              <w:rPr>
                <w:b/>
                <w:bCs/>
                <w:sz w:val="22"/>
                <w:szCs w:val="22"/>
              </w:rPr>
            </w:pPr>
          </w:p>
        </w:tc>
        <w:tc>
          <w:tcPr>
            <w:tcW w:w="7416" w:type="dxa"/>
            <w:shd w:val="clear" w:color="auto" w:fill="auto"/>
          </w:tcPr>
          <w:p w:rsidR="00207A28" w:rsidRPr="00C9403D" w:rsidRDefault="00FF31B3" w:rsidP="00207A28">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207A28" w:rsidRPr="00C9403D">
        <w:trPr>
          <w:jc w:val="center"/>
        </w:trPr>
        <w:tc>
          <w:tcPr>
            <w:tcW w:w="6588" w:type="dxa"/>
            <w:shd w:val="clear" w:color="auto" w:fill="auto"/>
          </w:tcPr>
          <w:p w:rsidR="00207A28" w:rsidRPr="00C9403D" w:rsidRDefault="00FF31B3" w:rsidP="00207A28">
            <w:pPr>
              <w:autoSpaceDE w:val="0"/>
              <w:autoSpaceDN w:val="0"/>
              <w:adjustRightInd w:val="0"/>
              <w:rPr>
                <w:b/>
                <w:bCs/>
                <w:sz w:val="22"/>
                <w:szCs w:val="22"/>
              </w:rPr>
            </w:pPr>
            <w:r w:rsidRPr="00C9403D">
              <w:rPr>
                <w:b/>
                <w:bCs/>
                <w:sz w:val="22"/>
                <w:szCs w:val="22"/>
              </w:rPr>
              <w:t>CITY, STATE, ZIPCODE:</w:t>
            </w:r>
          </w:p>
          <w:p w:rsidR="00207A28" w:rsidRPr="00C9403D" w:rsidRDefault="00207A28" w:rsidP="00207A28">
            <w:pPr>
              <w:autoSpaceDE w:val="0"/>
              <w:autoSpaceDN w:val="0"/>
              <w:adjustRightInd w:val="0"/>
              <w:rPr>
                <w:b/>
                <w:bCs/>
                <w:sz w:val="22"/>
                <w:szCs w:val="22"/>
              </w:rPr>
            </w:pPr>
          </w:p>
        </w:tc>
        <w:tc>
          <w:tcPr>
            <w:tcW w:w="7416" w:type="dxa"/>
            <w:shd w:val="clear" w:color="auto" w:fill="auto"/>
          </w:tcPr>
          <w:p w:rsidR="00207A28" w:rsidRPr="00C9403D" w:rsidRDefault="00FF31B3" w:rsidP="00207A28">
            <w:pPr>
              <w:autoSpaceDE w:val="0"/>
              <w:autoSpaceDN w:val="0"/>
              <w:adjustRightInd w:val="0"/>
              <w:rPr>
                <w:b/>
                <w:bCs/>
                <w:sz w:val="22"/>
                <w:szCs w:val="22"/>
              </w:rPr>
            </w:pPr>
            <w:r w:rsidRPr="00C9403D">
              <w:rPr>
                <w:b/>
                <w:bCs/>
                <w:sz w:val="22"/>
                <w:szCs w:val="22"/>
              </w:rPr>
              <w:t>RFP#/PROJECT NO.:</w:t>
            </w:r>
          </w:p>
        </w:tc>
      </w:tr>
    </w:tbl>
    <w:p w:rsidR="00207A28" w:rsidRPr="005D7421" w:rsidRDefault="00FF31B3" w:rsidP="00207A28">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207A28" w:rsidRPr="00C9403D">
        <w:trPr>
          <w:jc w:val="center"/>
        </w:trPr>
        <w:tc>
          <w:tcPr>
            <w:tcW w:w="14616" w:type="dxa"/>
            <w:gridSpan w:val="2"/>
            <w:shd w:val="clear" w:color="auto" w:fill="auto"/>
          </w:tcPr>
          <w:p w:rsidR="00207A28" w:rsidRPr="00C9403D" w:rsidRDefault="00FF31B3" w:rsidP="00207A28">
            <w:pPr>
              <w:autoSpaceDE w:val="0"/>
              <w:autoSpaceDN w:val="0"/>
              <w:adjustRightInd w:val="0"/>
              <w:jc w:val="center"/>
              <w:rPr>
                <w:b/>
                <w:bCs/>
                <w:sz w:val="22"/>
                <w:szCs w:val="22"/>
              </w:rPr>
            </w:pPr>
            <w:r w:rsidRPr="00C9403D">
              <w:rPr>
                <w:b/>
                <w:bCs/>
                <w:sz w:val="22"/>
                <w:szCs w:val="22"/>
              </w:rPr>
              <w:t>BIDDER/APPLICANT IS REQUESTING (check all that apply):</w:t>
            </w:r>
          </w:p>
        </w:tc>
      </w:tr>
      <w:tr w:rsidR="00207A28" w:rsidRPr="00C9403D">
        <w:trPr>
          <w:trHeight w:val="926"/>
          <w:jc w:val="center"/>
        </w:trPr>
        <w:tc>
          <w:tcPr>
            <w:tcW w:w="7308" w:type="dxa"/>
            <w:shd w:val="clear" w:color="auto" w:fill="auto"/>
          </w:tcPr>
          <w:p w:rsidR="00207A28" w:rsidRPr="00C9403D" w:rsidRDefault="00FF31B3" w:rsidP="00CA2772">
            <w:pPr>
              <w:numPr>
                <w:ilvl w:val="0"/>
                <w:numId w:val="12"/>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rsidR="00207A28" w:rsidRPr="00C9403D" w:rsidRDefault="00FF31B3" w:rsidP="00CA2772">
            <w:pPr>
              <w:numPr>
                <w:ilvl w:val="0"/>
                <w:numId w:val="12"/>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rsidR="00207A28" w:rsidRPr="00C9403D" w:rsidRDefault="00FF31B3" w:rsidP="00CA2772">
            <w:pPr>
              <w:numPr>
                <w:ilvl w:val="0"/>
                <w:numId w:val="12"/>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rsidR="00207A28" w:rsidRPr="00C9403D" w:rsidRDefault="00FF31B3" w:rsidP="00CA2772">
            <w:pPr>
              <w:numPr>
                <w:ilvl w:val="0"/>
                <w:numId w:val="12"/>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207A28" w:rsidRPr="00C9403D">
        <w:trPr>
          <w:trHeight w:val="1178"/>
          <w:jc w:val="center"/>
        </w:trPr>
        <w:tc>
          <w:tcPr>
            <w:tcW w:w="14616" w:type="dxa"/>
            <w:gridSpan w:val="2"/>
            <w:shd w:val="clear" w:color="auto" w:fill="auto"/>
          </w:tcPr>
          <w:p w:rsidR="00207A28" w:rsidRPr="00C9403D" w:rsidRDefault="00FF31B3" w:rsidP="00CA2772">
            <w:pPr>
              <w:numPr>
                <w:ilvl w:val="0"/>
                <w:numId w:val="12"/>
              </w:numPr>
              <w:jc w:val="center"/>
              <w:rPr>
                <w:sz w:val="22"/>
                <w:szCs w:val="22"/>
              </w:rPr>
            </w:pPr>
            <w:r w:rsidRPr="00C9403D">
              <w:rPr>
                <w:b/>
                <w:sz w:val="22"/>
                <w:szCs w:val="22"/>
              </w:rPr>
              <w:t>Waiver Pending ESD Certification</w:t>
            </w:r>
          </w:p>
          <w:p w:rsidR="00207A28" w:rsidRPr="00C9403D" w:rsidRDefault="00FF31B3" w:rsidP="00207A28">
            <w:pPr>
              <w:ind w:left="360"/>
              <w:jc w:val="center"/>
              <w:rPr>
                <w:sz w:val="22"/>
                <w:szCs w:val="22"/>
              </w:rPr>
            </w:pPr>
            <w:r w:rsidRPr="00C9403D">
              <w:rPr>
                <w:sz w:val="22"/>
                <w:szCs w:val="22"/>
              </w:rPr>
              <w:t>(check here if subcontractor or supplier is not certified M/WBE, but an application for certification has been filed with Empire State Development)</w:t>
            </w:r>
          </w:p>
          <w:p w:rsidR="00207A28" w:rsidRPr="00C9403D" w:rsidRDefault="00207A28" w:rsidP="00207A28">
            <w:pPr>
              <w:ind w:left="360"/>
              <w:rPr>
                <w:sz w:val="22"/>
                <w:szCs w:val="22"/>
              </w:rPr>
            </w:pPr>
          </w:p>
          <w:p w:rsidR="00207A28" w:rsidRPr="00C9403D" w:rsidRDefault="00FF31B3" w:rsidP="00207A28">
            <w:pPr>
              <w:rPr>
                <w:sz w:val="22"/>
                <w:szCs w:val="22"/>
              </w:rPr>
            </w:pPr>
            <w:r w:rsidRPr="00C9403D">
              <w:rPr>
                <w:sz w:val="22"/>
                <w:szCs w:val="22"/>
              </w:rPr>
              <w:t>Subcontractor/Supplier Name:  __________________________________________</w:t>
            </w:r>
            <w:r>
              <w:rPr>
                <w:rFonts w:ascii="Tw Cen MT" w:hAnsi="Tw Cen MT"/>
                <w:sz w:val="18"/>
                <w:szCs w:val="18"/>
              </w:rPr>
              <w:tab/>
            </w:r>
            <w:r w:rsidRPr="00C9403D">
              <w:rPr>
                <w:sz w:val="22"/>
                <w:szCs w:val="22"/>
              </w:rPr>
              <w:t>Date of application filing:  ________________________________</w:t>
            </w:r>
          </w:p>
          <w:p w:rsidR="00207A28" w:rsidRPr="00C9403D" w:rsidRDefault="00207A28" w:rsidP="00207A28">
            <w:pPr>
              <w:autoSpaceDE w:val="0"/>
              <w:autoSpaceDN w:val="0"/>
              <w:adjustRightInd w:val="0"/>
              <w:rPr>
                <w:b/>
                <w:bCs/>
                <w:sz w:val="20"/>
              </w:rPr>
            </w:pPr>
          </w:p>
        </w:tc>
      </w:tr>
    </w:tbl>
    <w:p w:rsidR="00207A28" w:rsidRDefault="00207A28" w:rsidP="00207A28">
      <w:pPr>
        <w:autoSpaceDE w:val="0"/>
        <w:autoSpaceDN w:val="0"/>
        <w:adjustRightInd w:val="0"/>
        <w:rPr>
          <w:sz w:val="22"/>
          <w:szCs w:val="22"/>
        </w:rPr>
      </w:pPr>
    </w:p>
    <w:p w:rsidR="00207A28" w:rsidRPr="005D7421" w:rsidRDefault="00FF31B3" w:rsidP="00207A28">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rsidR="00207A28" w:rsidRPr="005D7421" w:rsidRDefault="00207A28" w:rsidP="00207A28">
      <w:pPr>
        <w:autoSpaceDE w:val="0"/>
        <w:autoSpaceDN w:val="0"/>
        <w:adjustRightInd w:val="0"/>
        <w:rPr>
          <w:sz w:val="20"/>
        </w:rPr>
      </w:pPr>
    </w:p>
    <w:p w:rsidR="00207A28" w:rsidRPr="005D7421" w:rsidRDefault="00FF31B3" w:rsidP="00207A28">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207A28" w:rsidRPr="00C9403D">
        <w:trPr>
          <w:trHeight w:val="510"/>
        </w:trPr>
        <w:tc>
          <w:tcPr>
            <w:tcW w:w="7218" w:type="dxa"/>
            <w:tcBorders>
              <w:right w:val="double" w:sz="4" w:space="0" w:color="auto"/>
            </w:tcBorders>
            <w:shd w:val="clear" w:color="auto" w:fill="auto"/>
          </w:tcPr>
          <w:p w:rsidR="00207A28" w:rsidRPr="00C9403D" w:rsidRDefault="00FF31B3" w:rsidP="00207A28">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207A28" w:rsidRPr="00C9403D" w:rsidRDefault="00FF31B3" w:rsidP="00207A28">
            <w:pPr>
              <w:autoSpaceDE w:val="0"/>
              <w:autoSpaceDN w:val="0"/>
              <w:adjustRightInd w:val="0"/>
              <w:jc w:val="center"/>
              <w:rPr>
                <w:b/>
                <w:sz w:val="22"/>
                <w:szCs w:val="22"/>
              </w:rPr>
            </w:pPr>
            <w:r w:rsidRPr="00C9403D">
              <w:rPr>
                <w:b/>
                <w:sz w:val="22"/>
                <w:szCs w:val="22"/>
              </w:rPr>
              <w:t>FOR AUTHORIZED USE ONLY</w:t>
            </w:r>
          </w:p>
        </w:tc>
      </w:tr>
      <w:tr w:rsidR="00207A28" w:rsidRPr="00C9403D" w:rsidTr="00CA2772">
        <w:trPr>
          <w:trHeight w:val="2130"/>
        </w:trPr>
        <w:tc>
          <w:tcPr>
            <w:tcW w:w="7218" w:type="dxa"/>
            <w:tcBorders>
              <w:right w:val="double" w:sz="4" w:space="0" w:color="auto"/>
            </w:tcBorders>
            <w:shd w:val="clear" w:color="auto" w:fill="auto"/>
          </w:tcPr>
          <w:p w:rsidR="00207A28" w:rsidRPr="00C9403D" w:rsidRDefault="00207A28" w:rsidP="00207A28">
            <w:pPr>
              <w:autoSpaceDE w:val="0"/>
              <w:autoSpaceDN w:val="0"/>
              <w:adjustRightInd w:val="0"/>
              <w:rPr>
                <w:sz w:val="20"/>
              </w:rPr>
            </w:pPr>
          </w:p>
          <w:p w:rsidR="00207A28" w:rsidRPr="00C9403D" w:rsidRDefault="00FF31B3" w:rsidP="00207A28">
            <w:pPr>
              <w:autoSpaceDE w:val="0"/>
              <w:autoSpaceDN w:val="0"/>
              <w:adjustRightInd w:val="0"/>
              <w:rPr>
                <w:sz w:val="20"/>
              </w:rPr>
            </w:pPr>
            <w:r w:rsidRPr="00C9403D">
              <w:rPr>
                <w:sz w:val="20"/>
              </w:rPr>
              <w:t>TITLE OF PREPARER:</w:t>
            </w:r>
          </w:p>
          <w:p w:rsidR="00207A28" w:rsidRPr="00C9403D" w:rsidRDefault="00207A28" w:rsidP="00207A28">
            <w:pPr>
              <w:autoSpaceDE w:val="0"/>
              <w:autoSpaceDN w:val="0"/>
              <w:adjustRightInd w:val="0"/>
              <w:rPr>
                <w:sz w:val="20"/>
              </w:rPr>
            </w:pPr>
          </w:p>
          <w:p w:rsidR="00207A28" w:rsidRPr="00C9403D" w:rsidRDefault="00FF31B3" w:rsidP="00207A28">
            <w:pPr>
              <w:autoSpaceDE w:val="0"/>
              <w:autoSpaceDN w:val="0"/>
              <w:adjustRightInd w:val="0"/>
              <w:rPr>
                <w:sz w:val="20"/>
              </w:rPr>
            </w:pPr>
            <w:r w:rsidRPr="00C9403D">
              <w:rPr>
                <w:sz w:val="20"/>
              </w:rPr>
              <w:t>TELEPHONE:</w:t>
            </w:r>
          </w:p>
          <w:p w:rsidR="00207A28" w:rsidRPr="00C9403D" w:rsidRDefault="00207A28" w:rsidP="00207A28">
            <w:pPr>
              <w:autoSpaceDE w:val="0"/>
              <w:autoSpaceDN w:val="0"/>
              <w:adjustRightInd w:val="0"/>
              <w:rPr>
                <w:sz w:val="20"/>
              </w:rPr>
            </w:pPr>
          </w:p>
          <w:p w:rsidR="00207A28" w:rsidRPr="00C9403D" w:rsidRDefault="00FF31B3" w:rsidP="00207A28">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207A28" w:rsidRPr="00C9403D" w:rsidRDefault="00207A28" w:rsidP="00207A28">
            <w:pPr>
              <w:autoSpaceDE w:val="0"/>
              <w:autoSpaceDN w:val="0"/>
              <w:adjustRightInd w:val="0"/>
              <w:rPr>
                <w:sz w:val="18"/>
                <w:szCs w:val="18"/>
              </w:rPr>
            </w:pPr>
          </w:p>
          <w:p w:rsidR="00207A28" w:rsidRPr="00C9403D" w:rsidRDefault="00FF31B3" w:rsidP="00207A28">
            <w:pPr>
              <w:autoSpaceDE w:val="0"/>
              <w:autoSpaceDN w:val="0"/>
              <w:adjustRightInd w:val="0"/>
              <w:rPr>
                <w:sz w:val="18"/>
                <w:szCs w:val="18"/>
              </w:rPr>
            </w:pPr>
            <w:r w:rsidRPr="00C9403D">
              <w:rPr>
                <w:sz w:val="18"/>
                <w:szCs w:val="18"/>
              </w:rPr>
              <w:t>REVIEWED BY:  _____________________________________</w:t>
            </w:r>
          </w:p>
          <w:p w:rsidR="00207A28" w:rsidRPr="00C9403D" w:rsidRDefault="00207A28" w:rsidP="00207A28">
            <w:pPr>
              <w:autoSpaceDE w:val="0"/>
              <w:autoSpaceDN w:val="0"/>
              <w:adjustRightInd w:val="0"/>
              <w:rPr>
                <w:sz w:val="18"/>
                <w:szCs w:val="18"/>
              </w:rPr>
            </w:pPr>
          </w:p>
          <w:p w:rsidR="00207A28" w:rsidRPr="00C9403D" w:rsidRDefault="00FF31B3" w:rsidP="00207A28">
            <w:pPr>
              <w:autoSpaceDE w:val="0"/>
              <w:autoSpaceDN w:val="0"/>
              <w:adjustRightInd w:val="0"/>
              <w:rPr>
                <w:sz w:val="18"/>
                <w:szCs w:val="18"/>
              </w:rPr>
            </w:pPr>
            <w:r w:rsidRPr="00C9403D">
              <w:rPr>
                <w:sz w:val="18"/>
                <w:szCs w:val="18"/>
              </w:rPr>
              <w:t>DATE:</w:t>
            </w:r>
            <w:r w:rsidR="00A8114B">
              <w:rPr>
                <w:sz w:val="18"/>
                <w:szCs w:val="18"/>
              </w:rPr>
              <w:t xml:space="preserve"> </w:t>
            </w:r>
            <w:r w:rsidRPr="00C9403D">
              <w:rPr>
                <w:sz w:val="18"/>
                <w:szCs w:val="18"/>
              </w:rPr>
              <w:t>____________________________</w:t>
            </w:r>
          </w:p>
          <w:p w:rsidR="00207A28" w:rsidRPr="00C9403D" w:rsidRDefault="00207A28" w:rsidP="00207A28">
            <w:pPr>
              <w:autoSpaceDE w:val="0"/>
              <w:autoSpaceDN w:val="0"/>
              <w:adjustRightInd w:val="0"/>
              <w:rPr>
                <w:sz w:val="18"/>
                <w:szCs w:val="18"/>
              </w:rPr>
            </w:pPr>
          </w:p>
          <w:p w:rsidR="00207A28" w:rsidRPr="00C9403D" w:rsidRDefault="00FF31B3" w:rsidP="00207A28">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rsidR="00207A28" w:rsidRPr="00C9403D" w:rsidRDefault="00FF31B3" w:rsidP="00207A28">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rsidR="00207A28" w:rsidRPr="00C9403D" w:rsidRDefault="00FF31B3" w:rsidP="00207A28">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tc>
      </w:tr>
    </w:tbl>
    <w:p w:rsidR="00207A28" w:rsidRDefault="00FF31B3" w:rsidP="00207A28">
      <w:pPr>
        <w:autoSpaceDE w:val="0"/>
        <w:autoSpaceDN w:val="0"/>
        <w:adjustRightInd w:val="0"/>
        <w:sectPr w:rsidR="00207A28">
          <w:headerReference w:type="default" r:id="rId70"/>
          <w:footerReference w:type="default" r:id="rId71"/>
          <w:pgSz w:w="15840" w:h="12240" w:orient="landscape"/>
          <w:pgMar w:top="288" w:right="720" w:bottom="432" w:left="720" w:header="360" w:footer="720" w:gutter="0"/>
          <w:cols w:space="720"/>
          <w:docGrid w:linePitch="360"/>
        </w:sectPr>
      </w:pPr>
      <w:r w:rsidRPr="0061780A">
        <w:rPr>
          <w:rFonts w:ascii="Tw Cen MT" w:hAnsi="Tw Cen MT"/>
          <w:b/>
        </w:rPr>
        <w:t>M/WBE 101</w:t>
      </w:r>
    </w:p>
    <w:p w:rsidR="00207A28" w:rsidRPr="005D7421" w:rsidRDefault="00FF31B3" w:rsidP="00207A28">
      <w:pPr>
        <w:autoSpaceDE w:val="0"/>
        <w:autoSpaceDN w:val="0"/>
        <w:adjustRightInd w:val="0"/>
        <w:jc w:val="center"/>
        <w:rPr>
          <w:b/>
          <w:bCs/>
        </w:rPr>
      </w:pPr>
      <w:r w:rsidRPr="005D7421">
        <w:rPr>
          <w:b/>
          <w:bCs/>
        </w:rPr>
        <w:t>REQUIREMENTS AND DOCUMENT SUBMISSION INSTRUCTIONS</w:t>
      </w:r>
    </w:p>
    <w:p w:rsidR="00207A28" w:rsidRPr="00680202" w:rsidRDefault="00207A28" w:rsidP="00207A28">
      <w:pPr>
        <w:autoSpaceDE w:val="0"/>
        <w:autoSpaceDN w:val="0"/>
        <w:adjustRightInd w:val="0"/>
        <w:jc w:val="center"/>
        <w:rPr>
          <w:b/>
          <w:bCs/>
          <w:sz w:val="18"/>
          <w:szCs w:val="18"/>
        </w:rPr>
      </w:pPr>
    </w:p>
    <w:p w:rsidR="00207A28" w:rsidRPr="005D7421" w:rsidRDefault="00FF31B3" w:rsidP="00207A28">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207A28" w:rsidRPr="00CD5225" w:rsidRDefault="00207A28" w:rsidP="00207A28">
      <w:pPr>
        <w:autoSpaceDE w:val="0"/>
        <w:autoSpaceDN w:val="0"/>
        <w:adjustRightInd w:val="0"/>
        <w:rPr>
          <w:b/>
          <w:bCs/>
          <w:sz w:val="16"/>
          <w:szCs w:val="16"/>
        </w:rPr>
      </w:pPr>
    </w:p>
    <w:p w:rsidR="00207A28" w:rsidRPr="005D7421" w:rsidRDefault="00FF31B3" w:rsidP="00207A28">
      <w:pPr>
        <w:autoSpaceDE w:val="0"/>
        <w:autoSpaceDN w:val="0"/>
        <w:adjustRightInd w:val="0"/>
        <w:ind w:firstLine="720"/>
      </w:pPr>
      <w:r w:rsidRPr="005D7421">
        <w:t>1. A statement setting forth your basis for requesting a partial or total waiver.</w:t>
      </w:r>
    </w:p>
    <w:p w:rsidR="00207A28" w:rsidRPr="00CD5225" w:rsidRDefault="00207A28" w:rsidP="00207A28">
      <w:pPr>
        <w:autoSpaceDE w:val="0"/>
        <w:autoSpaceDN w:val="0"/>
        <w:adjustRightInd w:val="0"/>
        <w:ind w:firstLine="720"/>
        <w:rPr>
          <w:sz w:val="16"/>
          <w:szCs w:val="16"/>
        </w:rPr>
      </w:pPr>
    </w:p>
    <w:p w:rsidR="00207A28" w:rsidRPr="005D7421" w:rsidRDefault="00FF31B3" w:rsidP="00207A28">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rsidR="00207A28" w:rsidRPr="00CD5225" w:rsidRDefault="00207A28" w:rsidP="00207A28">
      <w:pPr>
        <w:autoSpaceDE w:val="0"/>
        <w:autoSpaceDN w:val="0"/>
        <w:adjustRightInd w:val="0"/>
        <w:ind w:left="720"/>
        <w:rPr>
          <w:sz w:val="16"/>
          <w:szCs w:val="16"/>
        </w:rPr>
      </w:pPr>
    </w:p>
    <w:p w:rsidR="00207A28" w:rsidRPr="005D7421" w:rsidRDefault="00FF31B3" w:rsidP="00207A28">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rsidR="00207A28" w:rsidRPr="00CD5225" w:rsidRDefault="00207A28" w:rsidP="00207A28">
      <w:pPr>
        <w:autoSpaceDE w:val="0"/>
        <w:autoSpaceDN w:val="0"/>
        <w:adjustRightInd w:val="0"/>
        <w:ind w:firstLine="720"/>
        <w:rPr>
          <w:sz w:val="16"/>
          <w:szCs w:val="16"/>
        </w:rPr>
      </w:pPr>
    </w:p>
    <w:p w:rsidR="00207A28" w:rsidRPr="005D7421" w:rsidRDefault="00FF31B3" w:rsidP="00207A28">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rsidR="00207A28" w:rsidRPr="00CD5225" w:rsidRDefault="00207A28" w:rsidP="00207A28">
      <w:pPr>
        <w:autoSpaceDE w:val="0"/>
        <w:autoSpaceDN w:val="0"/>
        <w:adjustRightInd w:val="0"/>
        <w:ind w:left="720"/>
        <w:rPr>
          <w:sz w:val="16"/>
          <w:szCs w:val="16"/>
        </w:rPr>
      </w:pPr>
    </w:p>
    <w:p w:rsidR="00207A28" w:rsidRPr="005D7421" w:rsidRDefault="00FF31B3" w:rsidP="00207A28">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rsidR="00207A28" w:rsidRPr="00CD5225" w:rsidRDefault="00207A28" w:rsidP="00207A28">
      <w:pPr>
        <w:autoSpaceDE w:val="0"/>
        <w:autoSpaceDN w:val="0"/>
        <w:adjustRightInd w:val="0"/>
        <w:ind w:left="720"/>
        <w:rPr>
          <w:sz w:val="16"/>
          <w:szCs w:val="16"/>
        </w:rPr>
      </w:pPr>
    </w:p>
    <w:p w:rsidR="00207A28" w:rsidRPr="005D7421" w:rsidRDefault="00FF31B3" w:rsidP="00207A28">
      <w:pPr>
        <w:autoSpaceDE w:val="0"/>
        <w:autoSpaceDN w:val="0"/>
        <w:adjustRightInd w:val="0"/>
        <w:ind w:firstLine="720"/>
      </w:pPr>
      <w:r w:rsidRPr="005D7421">
        <w:t>6. Provide copies of responses made by certified M/WBEs to your solicitations.</w:t>
      </w:r>
    </w:p>
    <w:p w:rsidR="00207A28" w:rsidRPr="00CD5225" w:rsidRDefault="00207A28" w:rsidP="00207A28">
      <w:pPr>
        <w:autoSpaceDE w:val="0"/>
        <w:autoSpaceDN w:val="0"/>
        <w:adjustRightInd w:val="0"/>
        <w:ind w:firstLine="720"/>
        <w:rPr>
          <w:sz w:val="16"/>
          <w:szCs w:val="16"/>
        </w:rPr>
      </w:pPr>
    </w:p>
    <w:p w:rsidR="00207A28" w:rsidRPr="005D7421" w:rsidRDefault="00FF31B3" w:rsidP="00207A28">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rsidR="00207A28" w:rsidRPr="00CD5225" w:rsidRDefault="00207A28" w:rsidP="00207A28">
      <w:pPr>
        <w:autoSpaceDE w:val="0"/>
        <w:autoSpaceDN w:val="0"/>
        <w:adjustRightInd w:val="0"/>
        <w:ind w:left="720"/>
        <w:rPr>
          <w:sz w:val="16"/>
          <w:szCs w:val="16"/>
        </w:rPr>
      </w:pPr>
    </w:p>
    <w:p w:rsidR="00207A28" w:rsidRPr="005D7421" w:rsidRDefault="00FF31B3" w:rsidP="00207A28">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rsidR="00207A28" w:rsidRPr="00CD5225" w:rsidRDefault="00207A28" w:rsidP="00207A28">
      <w:pPr>
        <w:autoSpaceDE w:val="0"/>
        <w:autoSpaceDN w:val="0"/>
        <w:adjustRightInd w:val="0"/>
        <w:ind w:left="720"/>
        <w:rPr>
          <w:sz w:val="16"/>
          <w:szCs w:val="16"/>
        </w:rPr>
      </w:pPr>
    </w:p>
    <w:p w:rsidR="00207A28" w:rsidRPr="005D7421" w:rsidRDefault="00FF31B3" w:rsidP="00207A28">
      <w:pPr>
        <w:autoSpaceDE w:val="0"/>
        <w:autoSpaceDN w:val="0"/>
        <w:adjustRightInd w:val="0"/>
        <w:ind w:firstLine="720"/>
      </w:pPr>
      <w:r w:rsidRPr="005D7421">
        <w:t>9. Provide any other information you deem relevant which may help us in evaluating your request for a waiver.</w:t>
      </w:r>
    </w:p>
    <w:p w:rsidR="00207A28" w:rsidRPr="00CD5225" w:rsidRDefault="00207A28" w:rsidP="00207A28">
      <w:pPr>
        <w:autoSpaceDE w:val="0"/>
        <w:autoSpaceDN w:val="0"/>
        <w:adjustRightInd w:val="0"/>
        <w:ind w:firstLine="720"/>
        <w:rPr>
          <w:sz w:val="16"/>
          <w:szCs w:val="16"/>
        </w:rPr>
      </w:pPr>
    </w:p>
    <w:p w:rsidR="00207A28" w:rsidRPr="005D7421" w:rsidRDefault="00FF31B3" w:rsidP="00207A28">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rsidR="00207A28" w:rsidRPr="00CD5225" w:rsidRDefault="00207A28" w:rsidP="00207A28">
      <w:pPr>
        <w:autoSpaceDE w:val="0"/>
        <w:autoSpaceDN w:val="0"/>
        <w:adjustRightInd w:val="0"/>
        <w:ind w:left="720"/>
        <w:rPr>
          <w:sz w:val="16"/>
          <w:szCs w:val="16"/>
        </w:rPr>
      </w:pPr>
    </w:p>
    <w:p w:rsidR="00207A28" w:rsidRPr="005D7421" w:rsidRDefault="00FF31B3" w:rsidP="00207A28">
      <w:pPr>
        <w:autoSpaceDE w:val="0"/>
        <w:autoSpaceDN w:val="0"/>
        <w:adjustRightInd w:val="0"/>
        <w:ind w:firstLine="720"/>
      </w:pPr>
      <w:r w:rsidRPr="005D7421">
        <w:t>11. Copy of notice of application receipt issued by Empire State Development (ESD).</w:t>
      </w:r>
    </w:p>
    <w:p w:rsidR="00207A28" w:rsidRDefault="00FF31B3" w:rsidP="00207A28">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rsidR="00207A28" w:rsidRDefault="00207A28" w:rsidP="00207A28">
      <w:pPr>
        <w:autoSpaceDE w:val="0"/>
        <w:autoSpaceDN w:val="0"/>
        <w:adjustRightInd w:val="0"/>
        <w:rPr>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207A28">
        <w:trPr>
          <w:trHeight w:val="117"/>
        </w:trPr>
        <w:tc>
          <w:tcPr>
            <w:tcW w:w="12618" w:type="dxa"/>
            <w:gridSpan w:val="32"/>
            <w:tcBorders>
              <w:top w:val="nil"/>
              <w:left w:val="nil"/>
              <w:bottom w:val="nil"/>
              <w:right w:val="nil"/>
            </w:tcBorders>
            <w:shd w:val="clear" w:color="auto" w:fill="FFFFFF"/>
            <w:noWrap/>
            <w:vAlign w:val="bottom"/>
          </w:tcPr>
          <w:p w:rsidR="00207A28" w:rsidRPr="00953CE5" w:rsidRDefault="00FF31B3" w:rsidP="00207A28">
            <w:pPr>
              <w:jc w:val="center"/>
              <w:rPr>
                <w:rFonts w:ascii="Tw Cen MT" w:hAnsi="Tw Cen MT"/>
                <w:b/>
                <w:bCs/>
                <w:color w:val="000000"/>
              </w:rPr>
            </w:pPr>
            <w:bookmarkStart w:id="16" w:name="RANGE!A1:W57"/>
            <w:r>
              <w:rPr>
                <w:rFonts w:ascii="Tw Cen MT" w:hAnsi="Tw Cen MT"/>
                <w:b/>
                <w:bCs/>
                <w:color w:val="000000"/>
              </w:rPr>
              <w:br/>
            </w:r>
            <w:r w:rsidRPr="00953CE5">
              <w:rPr>
                <w:rFonts w:ascii="Tw Cen MT" w:hAnsi="Tw Cen MT"/>
                <w:b/>
                <w:bCs/>
                <w:color w:val="000000"/>
              </w:rPr>
              <w:t>EQUAL EMPLOYMENT OPPORTUNITY - STAFFING PLAN</w:t>
            </w:r>
            <w:bookmarkEnd w:id="16"/>
            <w:r>
              <w:rPr>
                <w:rFonts w:ascii="Tw Cen MT" w:hAnsi="Tw Cen MT"/>
                <w:b/>
                <w:bCs/>
                <w:color w:val="000000"/>
              </w:rPr>
              <w:t xml:space="preserve"> (Instructions on Page 2)</w:t>
            </w:r>
          </w:p>
        </w:tc>
      </w:tr>
      <w:tr w:rsidR="00207A28">
        <w:trPr>
          <w:trHeight w:val="315"/>
        </w:trPr>
        <w:tc>
          <w:tcPr>
            <w:tcW w:w="1555" w:type="dxa"/>
            <w:gridSpan w:val="3"/>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r>
      <w:tr w:rsidR="00207A28">
        <w:trPr>
          <w:trHeight w:val="360"/>
        </w:trPr>
        <w:tc>
          <w:tcPr>
            <w:tcW w:w="1555" w:type="dxa"/>
            <w:gridSpan w:val="3"/>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r>
      <w:tr w:rsidR="00207A28">
        <w:trPr>
          <w:trHeight w:val="360"/>
        </w:trPr>
        <w:tc>
          <w:tcPr>
            <w:tcW w:w="1555" w:type="dxa"/>
            <w:gridSpan w:val="3"/>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r>
      <w:tr w:rsidR="00207A28">
        <w:trPr>
          <w:trHeight w:val="70"/>
        </w:trPr>
        <w:tc>
          <w:tcPr>
            <w:tcW w:w="61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r>
      <w:tr w:rsidR="00207A28">
        <w:trPr>
          <w:trHeight w:val="80"/>
        </w:trPr>
        <w:tc>
          <w:tcPr>
            <w:tcW w:w="1555" w:type="dxa"/>
            <w:gridSpan w:val="3"/>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r>
      <w:tr w:rsidR="00207A28">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207A28" w:rsidRDefault="00207A28" w:rsidP="00207A28">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r>
      <w:tr w:rsidR="00207A28">
        <w:trPr>
          <w:trHeight w:val="90"/>
        </w:trPr>
        <w:tc>
          <w:tcPr>
            <w:tcW w:w="342"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r>
      <w:tr w:rsidR="00207A28">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207A28" w:rsidRDefault="00207A28" w:rsidP="00207A28">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rsidR="00207A28" w:rsidRDefault="00207A28" w:rsidP="00207A28">
            <w:pPr>
              <w:rPr>
                <w:rFonts w:ascii="Tw Cen MT" w:hAnsi="Tw Cen MT"/>
                <w:color w:val="000000"/>
                <w:sz w:val="20"/>
              </w:rPr>
            </w:pPr>
          </w:p>
        </w:tc>
      </w:tr>
      <w:tr w:rsidR="00207A28">
        <w:trPr>
          <w:trHeight w:val="253"/>
        </w:trPr>
        <w:tc>
          <w:tcPr>
            <w:tcW w:w="9020" w:type="dxa"/>
            <w:gridSpan w:val="23"/>
            <w:tcBorders>
              <w:top w:val="nil"/>
              <w:left w:val="nil"/>
              <w:bottom w:val="nil"/>
              <w:right w:val="nil"/>
            </w:tcBorders>
            <w:shd w:val="clear" w:color="auto" w:fill="FFFFFF"/>
            <w:noWrap/>
            <w:vAlign w:val="bottom"/>
          </w:tcPr>
          <w:p w:rsidR="00207A28" w:rsidRDefault="00FF31B3" w:rsidP="00207A28">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r>
      <w:tr w:rsidR="00207A28">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207A28" w:rsidRPr="00221D07" w:rsidRDefault="00FF31B3" w:rsidP="00207A28">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207A28" w:rsidRDefault="00FF31B3" w:rsidP="00207A28">
            <w:pPr>
              <w:jc w:val="center"/>
              <w:rPr>
                <w:rFonts w:ascii="Tw Cen MT" w:hAnsi="Tw Cen MT"/>
                <w:color w:val="000000"/>
                <w:sz w:val="20"/>
              </w:rPr>
            </w:pPr>
            <w:r>
              <w:rPr>
                <w:rFonts w:ascii="Tw Cen MT" w:hAnsi="Tw Cen MT"/>
                <w:color w:val="000000"/>
                <w:sz w:val="20"/>
              </w:rPr>
              <w:t>Race/Ethnicity - report employees in only one category</w:t>
            </w:r>
          </w:p>
        </w:tc>
      </w:tr>
      <w:tr w:rsidR="00207A28">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207A28" w:rsidRDefault="00207A28" w:rsidP="00207A28">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207A28" w:rsidRDefault="00207A28" w:rsidP="00207A28">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207A28" w:rsidRDefault="00FF31B3" w:rsidP="00207A28">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207A28" w:rsidRDefault="00FF31B3" w:rsidP="00207A28">
            <w:pPr>
              <w:jc w:val="center"/>
              <w:rPr>
                <w:rFonts w:ascii="Tw Cen MT" w:hAnsi="Tw Cen MT"/>
                <w:color w:val="000000"/>
                <w:sz w:val="20"/>
              </w:rPr>
            </w:pPr>
            <w:r>
              <w:rPr>
                <w:rFonts w:ascii="Tw Cen MT" w:hAnsi="Tw Cen MT"/>
                <w:color w:val="000000"/>
                <w:sz w:val="20"/>
              </w:rPr>
              <w:t>Not-Hispanic or Latino</w:t>
            </w:r>
          </w:p>
        </w:tc>
      </w:tr>
      <w:tr w:rsidR="00207A28">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207A28" w:rsidRDefault="00207A28" w:rsidP="00207A28">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207A28" w:rsidRDefault="00207A28" w:rsidP="00207A28">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207A28" w:rsidRDefault="00207A28" w:rsidP="00207A28">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207A28" w:rsidRDefault="00FF31B3" w:rsidP="00207A28">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207A28" w:rsidRDefault="00FF31B3" w:rsidP="00207A28">
            <w:pPr>
              <w:jc w:val="center"/>
              <w:rPr>
                <w:rFonts w:ascii="Tw Cen MT" w:hAnsi="Tw Cen MT"/>
                <w:color w:val="000000"/>
                <w:sz w:val="20"/>
              </w:rPr>
            </w:pPr>
            <w:r>
              <w:rPr>
                <w:rFonts w:ascii="Tw Cen MT" w:hAnsi="Tw Cen MT"/>
                <w:color w:val="000000"/>
                <w:sz w:val="20"/>
              </w:rPr>
              <w:t>Female</w:t>
            </w:r>
          </w:p>
        </w:tc>
      </w:tr>
      <w:tr w:rsidR="00207A28">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207A28" w:rsidRDefault="00207A28" w:rsidP="00207A28">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207A28" w:rsidRDefault="00207A28" w:rsidP="00207A28">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207A28" w:rsidRDefault="00FF31B3" w:rsidP="00207A28">
            <w:pPr>
              <w:rPr>
                <w:rFonts w:ascii="Tw Cen MT" w:hAnsi="Tw Cen MT"/>
                <w:color w:val="000000"/>
                <w:sz w:val="18"/>
                <w:szCs w:val="18"/>
              </w:rPr>
            </w:pPr>
            <w:r>
              <w:rPr>
                <w:rFonts w:ascii="Tw Cen MT" w:hAnsi="Tw Cen MT"/>
                <w:color w:val="000000"/>
                <w:sz w:val="18"/>
                <w:szCs w:val="18"/>
              </w:rPr>
              <w:t>Veteran</w:t>
            </w:r>
          </w:p>
        </w:tc>
      </w:tr>
      <w:tr w:rsidR="00207A28">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7A28" w:rsidRDefault="00FF31B3" w:rsidP="00207A28">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r>
      <w:tr w:rsidR="00207A28">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7A28" w:rsidRDefault="00FF31B3" w:rsidP="00207A28">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r>
      <w:tr w:rsidR="00207A28">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7A28" w:rsidRDefault="00FF31B3" w:rsidP="00207A28">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r>
      <w:tr w:rsidR="00207A28">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7A28" w:rsidRDefault="00FF31B3" w:rsidP="00207A28">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r>
      <w:tr w:rsidR="00207A28">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7A28" w:rsidRDefault="00FF31B3" w:rsidP="00207A28">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r>
      <w:tr w:rsidR="00207A28">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7A28" w:rsidRDefault="00FF31B3" w:rsidP="00207A28">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r>
      <w:tr w:rsidR="00207A28">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7A28" w:rsidRDefault="00FF31B3" w:rsidP="00207A28">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r>
      <w:tr w:rsidR="00207A28">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7A28" w:rsidRDefault="00FF31B3" w:rsidP="00207A28">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r>
      <w:tr w:rsidR="00207A28">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7A28" w:rsidRDefault="00FF31B3" w:rsidP="00207A28">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r>
      <w:tr w:rsidR="00207A28">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7A28" w:rsidRDefault="00FF31B3" w:rsidP="00207A28">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207A28" w:rsidRDefault="00FF31B3" w:rsidP="00207A28">
            <w:pPr>
              <w:jc w:val="center"/>
              <w:rPr>
                <w:rFonts w:ascii="Tw Cen MT" w:hAnsi="Tw Cen MT"/>
                <w:color w:val="000000"/>
                <w:sz w:val="20"/>
              </w:rPr>
            </w:pPr>
            <w:r>
              <w:rPr>
                <w:rFonts w:ascii="Tw Cen MT" w:hAnsi="Tw Cen MT"/>
                <w:color w:val="000000"/>
                <w:sz w:val="20"/>
              </w:rPr>
              <w:t> </w:t>
            </w:r>
          </w:p>
        </w:tc>
      </w:tr>
      <w:tr w:rsidR="00207A28">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7A28" w:rsidRPr="002E5D19" w:rsidRDefault="00FF31B3" w:rsidP="00207A28">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207A28" w:rsidRDefault="00FF31B3" w:rsidP="00207A28">
            <w:pPr>
              <w:jc w:val="center"/>
              <w:rPr>
                <w:rFonts w:ascii="Tw Cen MT" w:hAnsi="Tw Cen MT"/>
                <w:color w:val="000000"/>
                <w:sz w:val="20"/>
              </w:rPr>
            </w:pPr>
            <w:r>
              <w:rPr>
                <w:rFonts w:ascii="Tw Cen MT" w:hAnsi="Tw Cen MT"/>
                <w:color w:val="000000"/>
                <w:sz w:val="20"/>
              </w:rPr>
              <w:t xml:space="preserve"> </w:t>
            </w:r>
          </w:p>
        </w:tc>
      </w:tr>
      <w:tr w:rsidR="00207A28">
        <w:trPr>
          <w:trHeight w:val="180"/>
        </w:trPr>
        <w:tc>
          <w:tcPr>
            <w:tcW w:w="2386" w:type="dxa"/>
            <w:gridSpan w:val="4"/>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rsidR="00207A28" w:rsidRDefault="00207A28" w:rsidP="00207A28">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rsidR="00207A28" w:rsidRDefault="00207A28" w:rsidP="00207A28">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rsidR="00207A28" w:rsidRDefault="00207A28" w:rsidP="00207A28">
            <w:pPr>
              <w:rPr>
                <w:rFonts w:ascii="Tw Cen MT" w:hAnsi="Tw Cen MT"/>
                <w:color w:val="000000"/>
                <w:sz w:val="20"/>
              </w:rPr>
            </w:pPr>
          </w:p>
        </w:tc>
      </w:tr>
      <w:tr w:rsidR="00207A28">
        <w:trPr>
          <w:trHeight w:val="180"/>
        </w:trPr>
        <w:tc>
          <w:tcPr>
            <w:tcW w:w="2386" w:type="dxa"/>
            <w:gridSpan w:val="4"/>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r>
      <w:tr w:rsidR="00207A28">
        <w:trPr>
          <w:trHeight w:val="198"/>
        </w:trPr>
        <w:tc>
          <w:tcPr>
            <w:tcW w:w="2658" w:type="dxa"/>
            <w:gridSpan w:val="5"/>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rsidR="00207A28" w:rsidRDefault="00207A28" w:rsidP="00207A28">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r>
      <w:tr w:rsidR="00207A28">
        <w:trPr>
          <w:trHeight w:val="252"/>
        </w:trPr>
        <w:tc>
          <w:tcPr>
            <w:tcW w:w="12618" w:type="dxa"/>
            <w:gridSpan w:val="32"/>
            <w:tcBorders>
              <w:top w:val="nil"/>
              <w:left w:val="nil"/>
              <w:bottom w:val="nil"/>
              <w:right w:val="nil"/>
            </w:tcBorders>
            <w:shd w:val="clear" w:color="auto" w:fill="FFFFFF"/>
            <w:noWrap/>
            <w:vAlign w:val="bottom"/>
          </w:tcPr>
          <w:p w:rsidR="00207A28" w:rsidRDefault="00207A28" w:rsidP="00207A28">
            <w:pPr>
              <w:jc w:val="center"/>
              <w:rPr>
                <w:rFonts w:ascii="Tw Cen MT" w:hAnsi="Tw Cen MT"/>
                <w:b/>
                <w:bCs/>
                <w:color w:val="000000"/>
              </w:rPr>
            </w:pPr>
          </w:p>
          <w:p w:rsidR="00207A28" w:rsidRDefault="00FF31B3" w:rsidP="00207A28">
            <w:pPr>
              <w:jc w:val="center"/>
              <w:rPr>
                <w:rFonts w:ascii="Tw Cen MT" w:hAnsi="Tw Cen MT"/>
                <w:b/>
                <w:bCs/>
                <w:color w:val="000000"/>
              </w:rPr>
            </w:pPr>
            <w:r>
              <w:rPr>
                <w:rFonts w:ascii="Tw Cen MT" w:hAnsi="Tw Cen MT"/>
                <w:b/>
                <w:bCs/>
                <w:color w:val="000000"/>
              </w:rPr>
              <w:t>STAFFING PLAN INSTRUCTIONS</w:t>
            </w:r>
          </w:p>
        </w:tc>
      </w:tr>
      <w:tr w:rsidR="00207A28">
        <w:trPr>
          <w:trHeight w:val="120"/>
        </w:trPr>
        <w:tc>
          <w:tcPr>
            <w:tcW w:w="618"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207A28" w:rsidRDefault="00FF31B3" w:rsidP="00207A28">
            <w:pPr>
              <w:rPr>
                <w:rFonts w:ascii="Tw Cen MT" w:hAnsi="Tw Cen MT"/>
                <w:color w:val="000000"/>
                <w:sz w:val="20"/>
              </w:rPr>
            </w:pPr>
            <w:r>
              <w:rPr>
                <w:rFonts w:ascii="Tw Cen MT" w:hAnsi="Tw Cen MT"/>
                <w:color w:val="000000"/>
                <w:sz w:val="20"/>
              </w:rPr>
              <w:t> </w:t>
            </w:r>
          </w:p>
        </w:tc>
      </w:tr>
      <w:tr w:rsidR="00207A28">
        <w:trPr>
          <w:trHeight w:val="1215"/>
        </w:trPr>
        <w:tc>
          <w:tcPr>
            <w:tcW w:w="12618" w:type="dxa"/>
            <w:gridSpan w:val="3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207A28">
        <w:trPr>
          <w:trHeight w:val="153"/>
        </w:trPr>
        <w:tc>
          <w:tcPr>
            <w:tcW w:w="618"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r>
      <w:tr w:rsidR="00207A28">
        <w:trPr>
          <w:trHeight w:val="255"/>
        </w:trPr>
        <w:tc>
          <w:tcPr>
            <w:tcW w:w="4411" w:type="dxa"/>
            <w:gridSpan w:val="8"/>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 </w:t>
            </w:r>
          </w:p>
        </w:tc>
      </w:tr>
      <w:tr w:rsidR="00207A28">
        <w:trPr>
          <w:trHeight w:val="255"/>
        </w:trPr>
        <w:tc>
          <w:tcPr>
            <w:tcW w:w="618" w:type="dxa"/>
            <w:gridSpan w:val="2"/>
            <w:tcBorders>
              <w:top w:val="nil"/>
              <w:left w:val="nil"/>
              <w:bottom w:val="nil"/>
              <w:right w:val="nil"/>
            </w:tcBorders>
            <w:shd w:val="clear" w:color="auto" w:fill="FFFFFF"/>
            <w:vAlign w:val="bottom"/>
          </w:tcPr>
          <w:p w:rsidR="00207A28" w:rsidRDefault="00FF31B3" w:rsidP="00207A28">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207A28">
        <w:trPr>
          <w:trHeight w:val="255"/>
        </w:trPr>
        <w:tc>
          <w:tcPr>
            <w:tcW w:w="618" w:type="dxa"/>
            <w:gridSpan w:val="2"/>
            <w:tcBorders>
              <w:top w:val="nil"/>
              <w:left w:val="nil"/>
              <w:bottom w:val="nil"/>
              <w:right w:val="nil"/>
            </w:tcBorders>
            <w:shd w:val="clear" w:color="auto" w:fill="FFFFFF"/>
            <w:vAlign w:val="bottom"/>
          </w:tcPr>
          <w:p w:rsidR="00207A28" w:rsidRDefault="00FF31B3" w:rsidP="00207A28">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207A28">
        <w:trPr>
          <w:trHeight w:val="255"/>
        </w:trPr>
        <w:tc>
          <w:tcPr>
            <w:tcW w:w="618" w:type="dxa"/>
            <w:gridSpan w:val="2"/>
            <w:tcBorders>
              <w:top w:val="nil"/>
              <w:left w:val="nil"/>
              <w:bottom w:val="nil"/>
              <w:right w:val="nil"/>
            </w:tcBorders>
            <w:shd w:val="clear" w:color="auto" w:fill="FFFFFF"/>
            <w:vAlign w:val="bottom"/>
          </w:tcPr>
          <w:p w:rsidR="00207A28" w:rsidRDefault="00FF31B3" w:rsidP="00207A28">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207A28">
        <w:trPr>
          <w:trHeight w:val="255"/>
        </w:trPr>
        <w:tc>
          <w:tcPr>
            <w:tcW w:w="618" w:type="dxa"/>
            <w:gridSpan w:val="2"/>
            <w:tcBorders>
              <w:top w:val="nil"/>
              <w:left w:val="nil"/>
              <w:bottom w:val="nil"/>
              <w:right w:val="nil"/>
            </w:tcBorders>
            <w:shd w:val="clear" w:color="auto" w:fill="FFFFFF"/>
            <w:vAlign w:val="bottom"/>
          </w:tcPr>
          <w:p w:rsidR="00207A28" w:rsidRDefault="00FF31B3" w:rsidP="00207A28">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Enter the total work force by EEO job category.</w:t>
            </w:r>
          </w:p>
        </w:tc>
      </w:tr>
      <w:tr w:rsidR="00207A28">
        <w:trPr>
          <w:trHeight w:val="297"/>
        </w:trPr>
        <w:tc>
          <w:tcPr>
            <w:tcW w:w="618" w:type="dxa"/>
            <w:gridSpan w:val="2"/>
            <w:tcBorders>
              <w:top w:val="nil"/>
              <w:left w:val="nil"/>
              <w:bottom w:val="nil"/>
              <w:right w:val="nil"/>
            </w:tcBorders>
            <w:shd w:val="clear" w:color="auto" w:fill="FFFFFF"/>
          </w:tcPr>
          <w:p w:rsidR="00207A28" w:rsidRDefault="00FF31B3" w:rsidP="00207A28">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rsidR="00207A28" w:rsidRDefault="00FF31B3" w:rsidP="00207A28">
            <w:pPr>
              <w:rPr>
                <w:rFonts w:ascii="Tw Cen MT" w:hAnsi="Tw Cen MT"/>
                <w:color w:val="000000"/>
                <w:sz w:val="20"/>
              </w:rPr>
            </w:pPr>
            <w:r>
              <w:rPr>
                <w:rFonts w:ascii="Tw Cen MT" w:hAnsi="Tw Cen MT"/>
                <w:color w:val="000000"/>
                <w:sz w:val="20"/>
              </w:rPr>
              <w:t>Break down the total work force by gender and race/ethnic background and enter under the heading Race/Ethnicity.  Contact the M/WBE Coordinator, mwbe@nysed.gov, if you have any questions.</w:t>
            </w:r>
          </w:p>
        </w:tc>
      </w:tr>
      <w:tr w:rsidR="00207A28">
        <w:trPr>
          <w:trHeight w:val="108"/>
        </w:trPr>
        <w:tc>
          <w:tcPr>
            <w:tcW w:w="618" w:type="dxa"/>
            <w:gridSpan w:val="2"/>
            <w:tcBorders>
              <w:top w:val="nil"/>
              <w:left w:val="nil"/>
              <w:bottom w:val="nil"/>
              <w:right w:val="nil"/>
            </w:tcBorders>
            <w:shd w:val="clear" w:color="auto" w:fill="FFFFFF"/>
            <w:vAlign w:val="bottom"/>
          </w:tcPr>
          <w:p w:rsidR="00207A28" w:rsidRDefault="00FF31B3" w:rsidP="00207A28">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207A28">
        <w:trPr>
          <w:trHeight w:val="81"/>
        </w:trPr>
        <w:tc>
          <w:tcPr>
            <w:tcW w:w="618" w:type="dxa"/>
            <w:gridSpan w:val="2"/>
            <w:tcBorders>
              <w:top w:val="nil"/>
              <w:left w:val="nil"/>
              <w:bottom w:val="nil"/>
              <w:right w:val="nil"/>
            </w:tcBorders>
            <w:shd w:val="clear" w:color="auto" w:fill="FFFFFF"/>
            <w:vAlign w:val="bottom"/>
          </w:tcPr>
          <w:p w:rsidR="00207A28" w:rsidRDefault="00FF31B3" w:rsidP="00207A28">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r>
      <w:tr w:rsidR="00207A28">
        <w:trPr>
          <w:trHeight w:val="135"/>
        </w:trPr>
        <w:tc>
          <w:tcPr>
            <w:tcW w:w="12618" w:type="dxa"/>
            <w:gridSpan w:val="32"/>
            <w:tcBorders>
              <w:top w:val="nil"/>
              <w:left w:val="nil"/>
              <w:bottom w:val="nil"/>
              <w:right w:val="nil"/>
            </w:tcBorders>
            <w:shd w:val="clear" w:color="auto" w:fill="FFFFFF"/>
            <w:vAlign w:val="bottom"/>
          </w:tcPr>
          <w:p w:rsidR="00207A28" w:rsidRDefault="00FF31B3" w:rsidP="00207A28">
            <w:pPr>
              <w:rPr>
                <w:rFonts w:ascii="Tw Cen MT" w:hAnsi="Tw Cen MT"/>
                <w:b/>
                <w:bCs/>
                <w:color w:val="000000"/>
                <w:sz w:val="20"/>
              </w:rPr>
            </w:pPr>
            <w:r>
              <w:rPr>
                <w:rFonts w:ascii="Tw Cen MT" w:hAnsi="Tw Cen MT"/>
                <w:b/>
                <w:bCs/>
                <w:color w:val="000000"/>
                <w:sz w:val="20"/>
              </w:rPr>
              <w:t>RACE/ETHNIC IDENTIFICATION</w:t>
            </w:r>
          </w:p>
        </w:tc>
      </w:tr>
      <w:tr w:rsidR="00207A28">
        <w:trPr>
          <w:trHeight w:val="1290"/>
        </w:trPr>
        <w:tc>
          <w:tcPr>
            <w:tcW w:w="12618" w:type="dxa"/>
            <w:gridSpan w:val="3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207A28">
        <w:trPr>
          <w:trHeight w:val="105"/>
        </w:trPr>
        <w:tc>
          <w:tcPr>
            <w:tcW w:w="618"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color w:val="000000"/>
                <w:sz w:val="20"/>
              </w:rPr>
              <w:t> </w:t>
            </w:r>
          </w:p>
        </w:tc>
      </w:tr>
      <w:tr w:rsidR="00207A28">
        <w:trPr>
          <w:trHeight w:val="255"/>
        </w:trPr>
        <w:tc>
          <w:tcPr>
            <w:tcW w:w="618" w:type="dxa"/>
            <w:gridSpan w:val="2"/>
            <w:tcBorders>
              <w:top w:val="nil"/>
              <w:left w:val="nil"/>
              <w:bottom w:val="nil"/>
              <w:right w:val="nil"/>
            </w:tcBorders>
            <w:shd w:val="clear" w:color="auto" w:fill="FFFFFF"/>
          </w:tcPr>
          <w:p w:rsidR="00207A28" w:rsidRDefault="00FF31B3" w:rsidP="00207A28">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207A28">
        <w:trPr>
          <w:trHeight w:val="255"/>
        </w:trPr>
        <w:tc>
          <w:tcPr>
            <w:tcW w:w="618" w:type="dxa"/>
            <w:gridSpan w:val="2"/>
            <w:tcBorders>
              <w:top w:val="nil"/>
              <w:left w:val="nil"/>
              <w:bottom w:val="nil"/>
              <w:right w:val="nil"/>
            </w:tcBorders>
            <w:shd w:val="clear" w:color="auto" w:fill="FFFFFF"/>
          </w:tcPr>
          <w:p w:rsidR="00207A28" w:rsidRDefault="00FF31B3" w:rsidP="00207A28">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A person having origins in any of the original peoples of Europe, the Middle East, or North Africa.</w:t>
            </w:r>
          </w:p>
        </w:tc>
      </w:tr>
      <w:tr w:rsidR="00207A28">
        <w:trPr>
          <w:trHeight w:val="255"/>
        </w:trPr>
        <w:tc>
          <w:tcPr>
            <w:tcW w:w="618" w:type="dxa"/>
            <w:gridSpan w:val="2"/>
            <w:tcBorders>
              <w:top w:val="nil"/>
              <w:left w:val="nil"/>
              <w:bottom w:val="nil"/>
              <w:right w:val="nil"/>
            </w:tcBorders>
            <w:shd w:val="clear" w:color="auto" w:fill="FFFFFF"/>
          </w:tcPr>
          <w:p w:rsidR="00207A28" w:rsidRDefault="00FF31B3" w:rsidP="00207A28">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A person having origins in any of the black racial groups of Africa.</w:t>
            </w:r>
          </w:p>
        </w:tc>
      </w:tr>
      <w:tr w:rsidR="00207A28">
        <w:trPr>
          <w:trHeight w:val="255"/>
        </w:trPr>
        <w:tc>
          <w:tcPr>
            <w:tcW w:w="618" w:type="dxa"/>
            <w:gridSpan w:val="2"/>
            <w:tcBorders>
              <w:top w:val="nil"/>
              <w:left w:val="nil"/>
              <w:bottom w:val="nil"/>
              <w:right w:val="nil"/>
            </w:tcBorders>
            <w:shd w:val="clear" w:color="auto" w:fill="FFFFFF"/>
          </w:tcPr>
          <w:p w:rsidR="00207A28" w:rsidRDefault="00FF31B3" w:rsidP="00207A28">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A person having origins in any of the peoples of Hawaii, Guam, Samoa, or other Pacific Islands.</w:t>
            </w:r>
          </w:p>
        </w:tc>
      </w:tr>
      <w:tr w:rsidR="00207A28">
        <w:trPr>
          <w:trHeight w:val="525"/>
        </w:trPr>
        <w:tc>
          <w:tcPr>
            <w:tcW w:w="618" w:type="dxa"/>
            <w:gridSpan w:val="2"/>
            <w:tcBorders>
              <w:top w:val="nil"/>
              <w:left w:val="nil"/>
              <w:bottom w:val="nil"/>
              <w:right w:val="nil"/>
            </w:tcBorders>
            <w:shd w:val="clear" w:color="auto" w:fill="FFFFFF"/>
          </w:tcPr>
          <w:p w:rsidR="00207A28" w:rsidRDefault="00FF31B3" w:rsidP="00207A28">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207A28">
        <w:trPr>
          <w:trHeight w:val="510"/>
        </w:trPr>
        <w:tc>
          <w:tcPr>
            <w:tcW w:w="618" w:type="dxa"/>
            <w:gridSpan w:val="2"/>
            <w:tcBorders>
              <w:top w:val="nil"/>
              <w:left w:val="nil"/>
              <w:bottom w:val="nil"/>
              <w:right w:val="nil"/>
            </w:tcBorders>
            <w:shd w:val="clear" w:color="auto" w:fill="FFFFFF"/>
          </w:tcPr>
          <w:p w:rsidR="00207A28" w:rsidRDefault="00FF31B3" w:rsidP="00207A28">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b/>
                <w:bCs/>
                <w:color w:val="000000"/>
                <w:sz w:val="20"/>
              </w:rPr>
              <w:t>American Indian or Alaska Native (Not Hispanic or Latino)</w:t>
            </w:r>
            <w:r>
              <w:rPr>
                <w:rFonts w:ascii="Tw Cen MT" w:hAnsi="Tw Cen MT"/>
                <w:color w:val="000000"/>
                <w:sz w:val="20"/>
              </w:rPr>
              <w:t xml:space="preserve"> - A person having origins in any of the original peoples of North and South America (including Central America), and who maintain tribal affiliation or community attachment.</w:t>
            </w:r>
          </w:p>
        </w:tc>
      </w:tr>
      <w:tr w:rsidR="00207A28">
        <w:trPr>
          <w:trHeight w:val="255"/>
        </w:trPr>
        <w:tc>
          <w:tcPr>
            <w:tcW w:w="618" w:type="dxa"/>
            <w:gridSpan w:val="2"/>
            <w:tcBorders>
              <w:top w:val="nil"/>
              <w:left w:val="nil"/>
              <w:bottom w:val="nil"/>
              <w:right w:val="nil"/>
            </w:tcBorders>
            <w:shd w:val="clear" w:color="auto" w:fill="FFFFFF"/>
          </w:tcPr>
          <w:p w:rsidR="00207A28" w:rsidRDefault="00FF31B3" w:rsidP="00207A28">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207A28">
        <w:trPr>
          <w:trHeight w:val="510"/>
        </w:trPr>
        <w:tc>
          <w:tcPr>
            <w:tcW w:w="618" w:type="dxa"/>
            <w:gridSpan w:val="2"/>
            <w:tcBorders>
              <w:top w:val="nil"/>
              <w:left w:val="nil"/>
              <w:bottom w:val="nil"/>
              <w:right w:val="nil"/>
            </w:tcBorders>
            <w:shd w:val="clear" w:color="auto" w:fill="FFFFFF"/>
          </w:tcPr>
          <w:p w:rsidR="00207A28" w:rsidRDefault="00FF31B3" w:rsidP="00207A28">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207A28">
        <w:trPr>
          <w:trHeight w:val="255"/>
        </w:trPr>
        <w:tc>
          <w:tcPr>
            <w:tcW w:w="618" w:type="dxa"/>
            <w:gridSpan w:val="2"/>
            <w:tcBorders>
              <w:top w:val="nil"/>
              <w:left w:val="nil"/>
              <w:bottom w:val="nil"/>
              <w:right w:val="nil"/>
            </w:tcBorders>
            <w:shd w:val="clear" w:color="auto" w:fill="FFFFFF"/>
          </w:tcPr>
          <w:p w:rsidR="00207A28" w:rsidRDefault="00FF31B3" w:rsidP="00207A28">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rsidR="00207A28" w:rsidRDefault="00FF31B3" w:rsidP="00207A28">
            <w:pPr>
              <w:rPr>
                <w:rFonts w:ascii="Tw Cen MT" w:hAnsi="Tw Cen MT"/>
                <w:color w:val="000000"/>
                <w:sz w:val="20"/>
              </w:rPr>
            </w:pPr>
            <w:r>
              <w:rPr>
                <w:rFonts w:ascii="Tw Cen MT" w:hAnsi="Tw Cen MT"/>
                <w:b/>
                <w:bCs/>
                <w:color w:val="000000"/>
                <w:sz w:val="20"/>
              </w:rPr>
              <w:t xml:space="preserve">Vietnam Era Veteran </w:t>
            </w:r>
            <w:r>
              <w:rPr>
                <w:rFonts w:ascii="Tw Cen MT" w:hAnsi="Tw Cen MT"/>
                <w:color w:val="000000"/>
                <w:sz w:val="20"/>
              </w:rPr>
              <w:t>- a veteran who served at any time between and including January 1, 1963 and May 7, 1975.</w:t>
            </w:r>
          </w:p>
        </w:tc>
      </w:tr>
    </w:tbl>
    <w:p w:rsidR="00207A28" w:rsidRPr="000665C5" w:rsidRDefault="00FF31B3" w:rsidP="00207A28">
      <w:r w:rsidRPr="00D52475">
        <w:rPr>
          <w:rFonts w:ascii="Tw Cen MT" w:hAnsi="Tw Cen MT"/>
          <w:b/>
          <w:bCs/>
          <w:color w:val="000000"/>
        </w:rPr>
        <w:t>EEO 100</w:t>
      </w:r>
    </w:p>
    <w:p w:rsidR="00207A28" w:rsidRDefault="00207A28" w:rsidP="00207A28">
      <w:pPr>
        <w:pStyle w:val="NormalWeb"/>
        <w:jc w:val="center"/>
        <w:rPr>
          <w:b/>
          <w:bCs/>
          <w:color w:val="000000"/>
        </w:rPr>
        <w:sectPr w:rsidR="00207A28">
          <w:headerReference w:type="default" r:id="rId72"/>
          <w:footerReference w:type="default" r:id="rId73"/>
          <w:pgSz w:w="15840" w:h="12240" w:orient="landscape"/>
          <w:pgMar w:top="990" w:right="1440" w:bottom="1440" w:left="1440" w:header="720" w:footer="720" w:gutter="0"/>
          <w:cols w:space="720"/>
          <w:docGrid w:linePitch="326"/>
        </w:sectPr>
      </w:pPr>
    </w:p>
    <w:p w:rsidR="00CA2772" w:rsidRPr="00CA2772" w:rsidRDefault="00CA2772" w:rsidP="00CA2772">
      <w:pPr>
        <w:jc w:val="center"/>
        <w:rPr>
          <w:b/>
          <w:szCs w:val="20"/>
        </w:rPr>
      </w:pPr>
      <w:r w:rsidRPr="00CA2772">
        <w:rPr>
          <w:b/>
          <w:szCs w:val="20"/>
        </w:rPr>
        <w:t>New York State Education Department</w:t>
      </w:r>
    </w:p>
    <w:p w:rsidR="00CA2772" w:rsidRPr="00CA2772" w:rsidRDefault="00CA2772" w:rsidP="00CA2772">
      <w:pPr>
        <w:jc w:val="center"/>
        <w:rPr>
          <w:szCs w:val="20"/>
        </w:rPr>
      </w:pPr>
    </w:p>
    <w:p w:rsidR="00CA2772" w:rsidRPr="00CA2772" w:rsidRDefault="00CA2772" w:rsidP="00CA2772">
      <w:pPr>
        <w:pBdr>
          <w:top w:val="single" w:sz="4" w:space="1" w:color="auto"/>
          <w:bottom w:val="single" w:sz="4" w:space="1" w:color="auto"/>
        </w:pBdr>
        <w:ind w:left="720"/>
        <w:jc w:val="center"/>
        <w:rPr>
          <w:b/>
          <w:szCs w:val="20"/>
        </w:rPr>
      </w:pPr>
    </w:p>
    <w:p w:rsidR="00CA2772" w:rsidRPr="00CA2772" w:rsidRDefault="00CA2772" w:rsidP="00CA2772">
      <w:pPr>
        <w:pBdr>
          <w:top w:val="single" w:sz="4" w:space="1" w:color="auto"/>
          <w:bottom w:val="single" w:sz="4" w:space="1" w:color="auto"/>
        </w:pBdr>
        <w:ind w:left="720"/>
        <w:jc w:val="center"/>
        <w:rPr>
          <w:b/>
          <w:sz w:val="22"/>
          <w:szCs w:val="22"/>
        </w:rPr>
      </w:pPr>
      <w:r w:rsidRPr="00CA2772">
        <w:rPr>
          <w:b/>
          <w:sz w:val="22"/>
          <w:szCs w:val="22"/>
        </w:rPr>
        <w:t>ASSURANCES AND CERTIFICATIONS FOR FEDERAL PROGRAM FUNDS</w:t>
      </w:r>
    </w:p>
    <w:p w:rsidR="00CA2772" w:rsidRPr="00CA2772" w:rsidRDefault="00CA2772" w:rsidP="00CA2772">
      <w:pPr>
        <w:pBdr>
          <w:top w:val="single" w:sz="4" w:space="1" w:color="auto"/>
          <w:bottom w:val="single" w:sz="4" w:space="1" w:color="auto"/>
        </w:pBdr>
        <w:ind w:left="720"/>
        <w:jc w:val="center"/>
        <w:rPr>
          <w:b/>
          <w:szCs w:val="20"/>
        </w:rPr>
      </w:pPr>
    </w:p>
    <w:p w:rsidR="00CA2772" w:rsidRPr="00CA2772" w:rsidRDefault="00CA2772" w:rsidP="00CA2772">
      <w:pPr>
        <w:rPr>
          <w:szCs w:val="20"/>
        </w:rPr>
      </w:pPr>
    </w:p>
    <w:p w:rsidR="00CA2772" w:rsidRPr="00CA2772" w:rsidRDefault="00CA2772" w:rsidP="00CA2772">
      <w:pPr>
        <w:rPr>
          <w:szCs w:val="20"/>
        </w:rPr>
      </w:pPr>
      <w:r w:rsidRPr="00CA2772">
        <w:rPr>
          <w:szCs w:val="20"/>
        </w:rPr>
        <w:t>The following assurances and certifications are a component of your application.  By signing the certification on the application cover page you are ensuring accountability and compliance with applicable State and federal laws, regulations, and grants management requirements.</w:t>
      </w:r>
    </w:p>
    <w:p w:rsidR="00CA2772" w:rsidRPr="00CA2772" w:rsidRDefault="00CA2772" w:rsidP="00CA2772">
      <w:pPr>
        <w:rPr>
          <w:szCs w:val="20"/>
        </w:rPr>
      </w:pPr>
    </w:p>
    <w:p w:rsidR="00CA2772" w:rsidRPr="00CA2772" w:rsidRDefault="00CA2772" w:rsidP="00CA2772">
      <w:pPr>
        <w:rPr>
          <w:szCs w:val="20"/>
        </w:rPr>
      </w:pPr>
      <w:r w:rsidRPr="00CA2772">
        <w:rPr>
          <w:szCs w:val="20"/>
          <w:u w:val="single"/>
        </w:rPr>
        <w:t>Federal Assurances and Certifications, General</w:t>
      </w:r>
      <w:r w:rsidRPr="00CA2772">
        <w:rPr>
          <w:szCs w:val="20"/>
        </w:rPr>
        <w:t>:</w:t>
      </w:r>
    </w:p>
    <w:p w:rsidR="00CA2772" w:rsidRPr="00CA2772" w:rsidRDefault="00CA2772" w:rsidP="00CA2772">
      <w:pPr>
        <w:rPr>
          <w:szCs w:val="20"/>
        </w:rPr>
      </w:pPr>
    </w:p>
    <w:p w:rsidR="00CA2772" w:rsidRPr="00CA2772" w:rsidRDefault="00CA2772" w:rsidP="00CA2772">
      <w:pPr>
        <w:numPr>
          <w:ilvl w:val="0"/>
          <w:numId w:val="68"/>
        </w:numPr>
        <w:rPr>
          <w:szCs w:val="20"/>
        </w:rPr>
      </w:pPr>
      <w:r w:rsidRPr="00CA2772">
        <w:rPr>
          <w:szCs w:val="20"/>
        </w:rPr>
        <w:t>Assurances – Non-Construction Programs</w:t>
      </w:r>
    </w:p>
    <w:p w:rsidR="00CA2772" w:rsidRPr="00CA2772" w:rsidRDefault="00CA2772" w:rsidP="00CA2772">
      <w:pPr>
        <w:numPr>
          <w:ilvl w:val="0"/>
          <w:numId w:val="69"/>
        </w:numPr>
        <w:rPr>
          <w:szCs w:val="20"/>
        </w:rPr>
      </w:pPr>
      <w:r w:rsidRPr="00CA2772">
        <w:rPr>
          <w:szCs w:val="20"/>
        </w:rPr>
        <w:t>Certifications Regarding Lobbying; Debarment, Suspension and Other Responsibility Matters</w:t>
      </w:r>
    </w:p>
    <w:p w:rsidR="00CA2772" w:rsidRPr="00CA2772" w:rsidRDefault="00CA2772" w:rsidP="00CA2772">
      <w:pPr>
        <w:numPr>
          <w:ilvl w:val="0"/>
          <w:numId w:val="70"/>
        </w:numPr>
        <w:rPr>
          <w:szCs w:val="20"/>
        </w:rPr>
      </w:pPr>
      <w:r w:rsidRPr="00CA2772">
        <w:rPr>
          <w:szCs w:val="20"/>
        </w:rPr>
        <w:t>Certification Regarding Debarment, Suspension, Ineligibility and Voluntary Exclusion – Lower Tier Covered Transactions</w:t>
      </w:r>
    </w:p>
    <w:p w:rsidR="00CA2772" w:rsidRPr="00CA2772" w:rsidRDefault="00CA2772" w:rsidP="00CA2772">
      <w:pPr>
        <w:rPr>
          <w:szCs w:val="20"/>
        </w:rPr>
      </w:pPr>
    </w:p>
    <w:p w:rsidR="00CA2772" w:rsidRPr="00CA2772" w:rsidRDefault="00CA2772" w:rsidP="00CA2772">
      <w:pPr>
        <w:rPr>
          <w:szCs w:val="20"/>
        </w:rPr>
      </w:pPr>
      <w:r w:rsidRPr="00CA2772">
        <w:rPr>
          <w:szCs w:val="20"/>
          <w:u w:val="single"/>
        </w:rPr>
        <w:t>Federal Assurances and Certifications, ESEA</w:t>
      </w:r>
      <w:r w:rsidRPr="00CA2772">
        <w:rPr>
          <w:szCs w:val="20"/>
        </w:rPr>
        <w:t>:</w:t>
      </w:r>
    </w:p>
    <w:p w:rsidR="00CA2772" w:rsidRPr="00CA2772" w:rsidRDefault="00CA2772" w:rsidP="00CA2772">
      <w:pPr>
        <w:rPr>
          <w:szCs w:val="20"/>
        </w:rPr>
      </w:pPr>
    </w:p>
    <w:p w:rsidR="00CA2772" w:rsidRPr="00CA2772" w:rsidRDefault="00CA2772" w:rsidP="00CA2772">
      <w:pPr>
        <w:rPr>
          <w:szCs w:val="20"/>
        </w:rPr>
      </w:pPr>
      <w:r w:rsidRPr="00CA2772">
        <w:rPr>
          <w:szCs w:val="20"/>
        </w:rPr>
        <w:t>The following are required as a condition for receiving any federal funds under the Elementary and Secondary Education Act.(ESEA)</w:t>
      </w:r>
    </w:p>
    <w:p w:rsidR="00CA2772" w:rsidRPr="00CA2772" w:rsidRDefault="00CA2772" w:rsidP="00CA2772">
      <w:pPr>
        <w:rPr>
          <w:szCs w:val="20"/>
        </w:rPr>
      </w:pPr>
    </w:p>
    <w:p w:rsidR="00CA2772" w:rsidRPr="00CA2772" w:rsidRDefault="00CA2772" w:rsidP="00CA2772">
      <w:pPr>
        <w:numPr>
          <w:ilvl w:val="0"/>
          <w:numId w:val="67"/>
        </w:numPr>
        <w:rPr>
          <w:szCs w:val="20"/>
        </w:rPr>
      </w:pPr>
      <w:r w:rsidRPr="00CA2772">
        <w:rPr>
          <w:szCs w:val="20"/>
        </w:rPr>
        <w:t>ESEA Assurances</w:t>
      </w:r>
    </w:p>
    <w:p w:rsidR="00CA2772" w:rsidRPr="00CA2772" w:rsidRDefault="00CA2772" w:rsidP="00CA2772">
      <w:pPr>
        <w:numPr>
          <w:ilvl w:val="0"/>
          <w:numId w:val="67"/>
        </w:numPr>
        <w:rPr>
          <w:szCs w:val="20"/>
        </w:rPr>
      </w:pPr>
      <w:r w:rsidRPr="00CA2772">
        <w:rPr>
          <w:szCs w:val="20"/>
        </w:rPr>
        <w:t>School Prayer Certification</w:t>
      </w:r>
    </w:p>
    <w:p w:rsidR="00CA2772" w:rsidRPr="00CA2772" w:rsidRDefault="00CA2772" w:rsidP="00CA2772">
      <w:pPr>
        <w:rPr>
          <w:szCs w:val="20"/>
        </w:rPr>
      </w:pPr>
    </w:p>
    <w:p w:rsidR="00CA2772" w:rsidRPr="00CA2772" w:rsidRDefault="00CA2772" w:rsidP="00CA2772">
      <w:pPr>
        <w:pBdr>
          <w:top w:val="single" w:sz="4" w:space="1" w:color="auto"/>
        </w:pBdr>
        <w:jc w:val="right"/>
        <w:rPr>
          <w:b/>
          <w:sz w:val="20"/>
          <w:szCs w:val="20"/>
        </w:rPr>
      </w:pPr>
      <w:r w:rsidRPr="00CA2772">
        <w:rPr>
          <w:b/>
          <w:szCs w:val="20"/>
        </w:rPr>
        <w:br w:type="page"/>
      </w:r>
    </w:p>
    <w:p w:rsidR="00CA2772" w:rsidRPr="00CA2772" w:rsidRDefault="00CA2772" w:rsidP="00CA2772">
      <w:pPr>
        <w:jc w:val="center"/>
        <w:rPr>
          <w:b/>
          <w:sz w:val="22"/>
          <w:szCs w:val="20"/>
        </w:rPr>
      </w:pPr>
      <w:r w:rsidRPr="00CA2772">
        <w:rPr>
          <w:b/>
          <w:sz w:val="22"/>
          <w:szCs w:val="20"/>
        </w:rPr>
        <w:t>ASSURANCES - NON-CONSTRUCTION PROGRAMS</w:t>
      </w:r>
    </w:p>
    <w:p w:rsidR="00CA2772" w:rsidRPr="00CA2772" w:rsidRDefault="00CA2772" w:rsidP="00CA2772">
      <w:pPr>
        <w:pBdr>
          <w:bottom w:val="single" w:sz="4" w:space="1" w:color="auto"/>
        </w:pBdr>
        <w:jc w:val="right"/>
        <w:rPr>
          <w:b/>
          <w:sz w:val="22"/>
          <w:szCs w:val="20"/>
        </w:rPr>
      </w:pPr>
    </w:p>
    <w:p w:rsidR="00CA2772" w:rsidRPr="00CA2772" w:rsidRDefault="00CA2772" w:rsidP="00CA2772">
      <w:pPr>
        <w:rPr>
          <w:b/>
          <w:sz w:val="22"/>
          <w:szCs w:val="20"/>
          <w:lang w:val="fr-FR"/>
        </w:rPr>
      </w:pPr>
    </w:p>
    <w:p w:rsidR="00CA2772" w:rsidRPr="00CA2772" w:rsidRDefault="00CA2772" w:rsidP="00CA2772">
      <w:pPr>
        <w:tabs>
          <w:tab w:val="left" w:pos="-1440"/>
        </w:tabs>
        <w:ind w:left="720" w:hanging="720"/>
        <w:rPr>
          <w:sz w:val="22"/>
          <w:szCs w:val="20"/>
        </w:rPr>
      </w:pPr>
      <w:r w:rsidRPr="00CA2772">
        <w:rPr>
          <w:b/>
          <w:sz w:val="22"/>
          <w:szCs w:val="20"/>
        </w:rPr>
        <w:t>Note:</w:t>
      </w:r>
      <w:r w:rsidRPr="00CA2772">
        <w:rPr>
          <w:b/>
          <w:sz w:val="22"/>
          <w:szCs w:val="20"/>
        </w:rPr>
        <w:tab/>
      </w:r>
      <w:r w:rsidRPr="00CA2772">
        <w:rPr>
          <w:sz w:val="22"/>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rsidR="00CA2772" w:rsidRPr="00CA2772" w:rsidRDefault="00CA2772" w:rsidP="00CA2772">
      <w:pPr>
        <w:rPr>
          <w:sz w:val="22"/>
          <w:szCs w:val="20"/>
        </w:rPr>
      </w:pPr>
    </w:p>
    <w:p w:rsidR="00CA2772" w:rsidRPr="00CA2772" w:rsidRDefault="00CA2772" w:rsidP="00CA2772">
      <w:pPr>
        <w:rPr>
          <w:sz w:val="22"/>
          <w:szCs w:val="20"/>
        </w:rPr>
      </w:pPr>
      <w:r w:rsidRPr="00CA2772">
        <w:rPr>
          <w:sz w:val="22"/>
          <w:szCs w:val="20"/>
        </w:rPr>
        <w:t>As the duly authorized representative of the applicant, and by signing the Application Cover Page, I certify that the applicant:</w:t>
      </w:r>
    </w:p>
    <w:p w:rsidR="00CA2772" w:rsidRPr="00CA2772" w:rsidRDefault="00CA2772" w:rsidP="00CA2772">
      <w:pPr>
        <w:rPr>
          <w:sz w:val="22"/>
          <w:szCs w:val="20"/>
        </w:rPr>
      </w:pPr>
    </w:p>
    <w:p w:rsidR="00CA2772" w:rsidRPr="00CA2772" w:rsidRDefault="00CA2772" w:rsidP="00CA2772">
      <w:pPr>
        <w:numPr>
          <w:ilvl w:val="0"/>
          <w:numId w:val="71"/>
        </w:numPr>
        <w:ind w:hanging="720"/>
        <w:rPr>
          <w:sz w:val="22"/>
          <w:szCs w:val="20"/>
        </w:rPr>
      </w:pPr>
      <w:r w:rsidRPr="00CA2772">
        <w:rPr>
          <w:sz w:val="22"/>
          <w:szCs w:val="20"/>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CA2772" w:rsidRPr="00CA2772" w:rsidRDefault="00CA2772" w:rsidP="00CA277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szCs w:val="20"/>
        </w:rPr>
      </w:pPr>
    </w:p>
    <w:p w:rsidR="00CA2772" w:rsidRPr="00CA2772" w:rsidRDefault="00CA2772" w:rsidP="00CA2772">
      <w:pPr>
        <w:numPr>
          <w:ilvl w:val="0"/>
          <w:numId w:val="71"/>
        </w:numPr>
        <w:ind w:hanging="720"/>
        <w:rPr>
          <w:sz w:val="22"/>
          <w:szCs w:val="20"/>
        </w:rPr>
      </w:pPr>
      <w:r w:rsidRPr="00CA2772">
        <w:rPr>
          <w:sz w:val="22"/>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CA2772" w:rsidRPr="00CA2772" w:rsidRDefault="00CA2772" w:rsidP="00CA2772">
      <w:pPr>
        <w:ind w:hanging="720"/>
        <w:rPr>
          <w:sz w:val="22"/>
          <w:szCs w:val="20"/>
        </w:rPr>
      </w:pPr>
    </w:p>
    <w:p w:rsidR="00CA2772" w:rsidRPr="00CA2772" w:rsidRDefault="00CA2772" w:rsidP="00CA2772">
      <w:pPr>
        <w:numPr>
          <w:ilvl w:val="0"/>
          <w:numId w:val="71"/>
        </w:numPr>
        <w:ind w:hanging="720"/>
        <w:rPr>
          <w:sz w:val="22"/>
          <w:szCs w:val="20"/>
        </w:rPr>
      </w:pPr>
      <w:r w:rsidRPr="00CA2772">
        <w:rPr>
          <w:sz w:val="22"/>
          <w:szCs w:val="20"/>
        </w:rPr>
        <w:t>Will establish safeguards to prohibit employees from using their positions for a purpose that constitutes or presents the appearance of personal or organizational conflict of interest, or personal gain.</w:t>
      </w:r>
    </w:p>
    <w:p w:rsidR="00CA2772" w:rsidRPr="00CA2772" w:rsidRDefault="00CA2772" w:rsidP="00CA2772">
      <w:pPr>
        <w:ind w:hanging="720"/>
        <w:rPr>
          <w:sz w:val="22"/>
          <w:szCs w:val="20"/>
        </w:rPr>
      </w:pPr>
    </w:p>
    <w:p w:rsidR="00CA2772" w:rsidRPr="00CA2772" w:rsidRDefault="00CA2772" w:rsidP="00CA2772">
      <w:pPr>
        <w:numPr>
          <w:ilvl w:val="0"/>
          <w:numId w:val="71"/>
        </w:numPr>
        <w:ind w:hanging="720"/>
        <w:rPr>
          <w:sz w:val="22"/>
          <w:szCs w:val="20"/>
        </w:rPr>
      </w:pPr>
      <w:r w:rsidRPr="00CA2772">
        <w:rPr>
          <w:sz w:val="22"/>
          <w:szCs w:val="20"/>
        </w:rPr>
        <w:t>Will initiate and complete the work within the applicable time frame after receipt of approval of the awarding agency.</w:t>
      </w:r>
    </w:p>
    <w:p w:rsidR="00CA2772" w:rsidRPr="00CA2772" w:rsidRDefault="00CA2772" w:rsidP="00CA2772">
      <w:pPr>
        <w:ind w:hanging="720"/>
        <w:rPr>
          <w:sz w:val="22"/>
          <w:szCs w:val="20"/>
        </w:rPr>
      </w:pPr>
    </w:p>
    <w:p w:rsidR="00CA2772" w:rsidRPr="00CA2772" w:rsidRDefault="00CA2772" w:rsidP="00CA2772">
      <w:pPr>
        <w:numPr>
          <w:ilvl w:val="0"/>
          <w:numId w:val="71"/>
        </w:numPr>
        <w:ind w:hanging="720"/>
        <w:rPr>
          <w:sz w:val="22"/>
          <w:szCs w:val="20"/>
        </w:rPr>
      </w:pPr>
      <w:r w:rsidRPr="00CA2772">
        <w:rPr>
          <w:sz w:val="22"/>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rsidR="00CA2772" w:rsidRPr="00CA2772" w:rsidRDefault="00CA2772" w:rsidP="00CA2772">
      <w:pPr>
        <w:ind w:hanging="720"/>
        <w:rPr>
          <w:sz w:val="22"/>
          <w:szCs w:val="20"/>
        </w:rPr>
      </w:pPr>
    </w:p>
    <w:p w:rsidR="00CA2772" w:rsidRPr="00CA2772" w:rsidRDefault="00CA2772" w:rsidP="00CA2772">
      <w:pPr>
        <w:numPr>
          <w:ilvl w:val="0"/>
          <w:numId w:val="71"/>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szCs w:val="20"/>
        </w:rPr>
      </w:pPr>
      <w:r w:rsidRPr="00CA2772">
        <w:rPr>
          <w:sz w:val="22"/>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CA2772">
        <w:rPr>
          <w:sz w:val="22"/>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CA2772">
        <w:rPr>
          <w:sz w:val="22"/>
          <w:szCs w:val="20"/>
        </w:rPr>
        <w:t></w:t>
      </w:r>
      <w:r w:rsidRPr="00CA2772">
        <w:rPr>
          <w:sz w:val="22"/>
          <w:szCs w:val="20"/>
        </w:rPr>
        <w:t>§§ 523 and 527 of the Public Health Service Act of 1912 (42 U.S.C. §§</w:t>
      </w:r>
      <w:r w:rsidRPr="00CA2772">
        <w:rPr>
          <w:sz w:val="22"/>
          <w:szCs w:val="20"/>
        </w:rPr>
        <w:t></w:t>
      </w:r>
      <w:r w:rsidRPr="00CA2772">
        <w:rPr>
          <w:sz w:val="22"/>
          <w:szCs w:val="20"/>
        </w:rPr>
        <w:t>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CA2772" w:rsidRPr="00CA2772" w:rsidRDefault="00CA2772" w:rsidP="00CA2772">
      <w:pPr>
        <w:ind w:hanging="720"/>
        <w:rPr>
          <w:sz w:val="22"/>
          <w:szCs w:val="20"/>
        </w:rPr>
      </w:pPr>
    </w:p>
    <w:p w:rsidR="00CA2772" w:rsidRPr="00CA2772" w:rsidRDefault="00CA2772" w:rsidP="00CA2772">
      <w:pPr>
        <w:numPr>
          <w:ilvl w:val="0"/>
          <w:numId w:val="71"/>
        </w:numPr>
        <w:ind w:hanging="720"/>
        <w:rPr>
          <w:sz w:val="22"/>
          <w:szCs w:val="20"/>
        </w:rPr>
      </w:pPr>
      <w:r w:rsidRPr="00CA2772">
        <w:rPr>
          <w:sz w:val="22"/>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CA2772" w:rsidRPr="00CA2772" w:rsidRDefault="00CA2772" w:rsidP="00CA277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szCs w:val="20"/>
        </w:rPr>
      </w:pPr>
    </w:p>
    <w:p w:rsidR="00CA2772" w:rsidRPr="00CA2772" w:rsidRDefault="00CA2772" w:rsidP="00CA2772">
      <w:pPr>
        <w:numPr>
          <w:ilvl w:val="0"/>
          <w:numId w:val="71"/>
        </w:numPr>
        <w:ind w:hanging="720"/>
        <w:rPr>
          <w:sz w:val="22"/>
          <w:szCs w:val="20"/>
        </w:rPr>
      </w:pPr>
      <w:r w:rsidRPr="00CA2772">
        <w:rPr>
          <w:sz w:val="22"/>
          <w:szCs w:val="20"/>
        </w:rPr>
        <w:t>Will comply, as applicable, with the provisions of the Hatch Act (5 U.S.C. §§1501-1508 and 7324-7328), which limit the political activities of employees whose principal employment activities are funded in whole or in part with Federal funds.</w:t>
      </w:r>
    </w:p>
    <w:p w:rsidR="00CA2772" w:rsidRPr="00CA2772" w:rsidRDefault="00CA2772" w:rsidP="00CA2772">
      <w:pPr>
        <w:ind w:hanging="720"/>
        <w:rPr>
          <w:sz w:val="22"/>
          <w:szCs w:val="20"/>
        </w:rPr>
      </w:pPr>
    </w:p>
    <w:p w:rsidR="00CA2772" w:rsidRPr="00CA2772" w:rsidRDefault="00CA2772" w:rsidP="00CA2772">
      <w:pPr>
        <w:numPr>
          <w:ilvl w:val="0"/>
          <w:numId w:val="71"/>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szCs w:val="20"/>
        </w:rPr>
      </w:pPr>
      <w:r w:rsidRPr="00CA2772">
        <w:rPr>
          <w:sz w:val="22"/>
          <w:szCs w:val="20"/>
        </w:rPr>
        <w:t>Will comply, as applicable, with the provisions of the Davis-Bacon Act (40 U.S.C. §§ 276a to 276a-7), the Copeland Act (40 U.S.C. §276c and 18 U.S.C. §874) and the Contract Work Hours and Safety Standards Act (40 U.S.C. §§ 327-333), regarding labor standards for federally assisted construction subagreements.</w:t>
      </w:r>
    </w:p>
    <w:p w:rsidR="00CA2772" w:rsidRPr="00CA2772" w:rsidRDefault="00CA2772" w:rsidP="00CA277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szCs w:val="20"/>
        </w:rPr>
      </w:pPr>
    </w:p>
    <w:p w:rsidR="00CA2772" w:rsidRPr="00CA2772" w:rsidRDefault="00CA2772" w:rsidP="00CA2772">
      <w:pPr>
        <w:numPr>
          <w:ilvl w:val="0"/>
          <w:numId w:val="71"/>
        </w:numPr>
        <w:ind w:hanging="720"/>
        <w:rPr>
          <w:sz w:val="22"/>
          <w:szCs w:val="20"/>
        </w:rPr>
      </w:pPr>
      <w:r w:rsidRPr="00CA2772">
        <w:rPr>
          <w:sz w:val="22"/>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CA2772" w:rsidRPr="00CA2772" w:rsidRDefault="00CA2772" w:rsidP="00CA2772">
      <w:pPr>
        <w:ind w:hanging="720"/>
        <w:rPr>
          <w:sz w:val="22"/>
          <w:szCs w:val="20"/>
        </w:rPr>
      </w:pPr>
    </w:p>
    <w:p w:rsidR="00CA2772" w:rsidRPr="00CA2772" w:rsidRDefault="00CA2772" w:rsidP="00CA2772">
      <w:pPr>
        <w:numPr>
          <w:ilvl w:val="0"/>
          <w:numId w:val="71"/>
        </w:numPr>
        <w:ind w:hanging="720"/>
        <w:rPr>
          <w:sz w:val="22"/>
          <w:szCs w:val="20"/>
        </w:rPr>
      </w:pPr>
      <w:r w:rsidRPr="00CA2772">
        <w:rPr>
          <w:sz w:val="22"/>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CA2772" w:rsidRPr="00CA2772" w:rsidRDefault="00CA2772" w:rsidP="00CA2772">
      <w:pPr>
        <w:ind w:hanging="720"/>
        <w:rPr>
          <w:sz w:val="22"/>
          <w:szCs w:val="20"/>
        </w:rPr>
      </w:pPr>
    </w:p>
    <w:p w:rsidR="00CA2772" w:rsidRPr="00CA2772" w:rsidRDefault="00CA2772" w:rsidP="00CA2772">
      <w:pPr>
        <w:numPr>
          <w:ilvl w:val="0"/>
          <w:numId w:val="71"/>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szCs w:val="20"/>
        </w:rPr>
      </w:pPr>
      <w:r w:rsidRPr="00CA2772">
        <w:rPr>
          <w:sz w:val="22"/>
          <w:szCs w:val="20"/>
        </w:rPr>
        <w:t>Will comply with the Wild and Scenic Rivers Act of 1968  (16 U.S.C. §§1721 et seq.) related to protecting components or potential components of the national wild and scenic rivers system.</w:t>
      </w:r>
    </w:p>
    <w:p w:rsidR="00CA2772" w:rsidRPr="00CA2772" w:rsidRDefault="00CA2772" w:rsidP="00CA277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szCs w:val="20"/>
        </w:rPr>
      </w:pPr>
    </w:p>
    <w:p w:rsidR="00CA2772" w:rsidRPr="00CA2772" w:rsidRDefault="00CA2772" w:rsidP="00CA2772">
      <w:pPr>
        <w:numPr>
          <w:ilvl w:val="0"/>
          <w:numId w:val="71"/>
        </w:numPr>
        <w:ind w:hanging="720"/>
        <w:rPr>
          <w:sz w:val="22"/>
          <w:szCs w:val="20"/>
        </w:rPr>
      </w:pPr>
      <w:r w:rsidRPr="00CA2772">
        <w:rPr>
          <w:sz w:val="22"/>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CA2772" w:rsidRPr="00CA2772" w:rsidRDefault="00CA2772" w:rsidP="00CA2772">
      <w:pPr>
        <w:ind w:hanging="720"/>
        <w:rPr>
          <w:sz w:val="22"/>
          <w:szCs w:val="20"/>
        </w:rPr>
      </w:pPr>
    </w:p>
    <w:p w:rsidR="00CA2772" w:rsidRPr="00CA2772" w:rsidRDefault="00CA2772" w:rsidP="00CA2772">
      <w:pPr>
        <w:numPr>
          <w:ilvl w:val="0"/>
          <w:numId w:val="71"/>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szCs w:val="20"/>
        </w:rPr>
      </w:pPr>
      <w:r w:rsidRPr="00CA2772">
        <w:rPr>
          <w:sz w:val="22"/>
          <w:szCs w:val="20"/>
        </w:rPr>
        <w:t xml:space="preserve">Will comply with P.L. 93-348 regarding the protection of human subjects involved in research, development, and related activities supported by this award of assistance. </w:t>
      </w:r>
    </w:p>
    <w:p w:rsidR="00CA2772" w:rsidRPr="00CA2772" w:rsidRDefault="00CA2772" w:rsidP="00CA277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szCs w:val="20"/>
        </w:rPr>
      </w:pPr>
    </w:p>
    <w:p w:rsidR="00CA2772" w:rsidRPr="00CA2772" w:rsidRDefault="00CA2772" w:rsidP="00CA2772">
      <w:pPr>
        <w:numPr>
          <w:ilvl w:val="0"/>
          <w:numId w:val="71"/>
        </w:numPr>
        <w:ind w:hanging="720"/>
        <w:rPr>
          <w:sz w:val="22"/>
          <w:szCs w:val="20"/>
        </w:rPr>
      </w:pPr>
      <w:r w:rsidRPr="00CA2772">
        <w:rPr>
          <w:sz w:val="22"/>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rsidR="00CA2772" w:rsidRPr="00CA2772" w:rsidRDefault="00CA2772" w:rsidP="00CA2772">
      <w:pPr>
        <w:ind w:hanging="720"/>
        <w:jc w:val="right"/>
        <w:rPr>
          <w:sz w:val="22"/>
          <w:szCs w:val="20"/>
        </w:rPr>
      </w:pPr>
    </w:p>
    <w:p w:rsidR="00CA2772" w:rsidRPr="00CA2772" w:rsidRDefault="00CA2772" w:rsidP="00CA2772">
      <w:pPr>
        <w:numPr>
          <w:ilvl w:val="0"/>
          <w:numId w:val="71"/>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szCs w:val="20"/>
        </w:rPr>
      </w:pPr>
      <w:r w:rsidRPr="00CA2772">
        <w:rPr>
          <w:sz w:val="22"/>
          <w:szCs w:val="20"/>
        </w:rPr>
        <w:t>Will comply with the Lead-Based Paint Poisoning Prevention Act (42 U.S.C. §§4801 et seq.), which prohibits the use of lead-based paint in construction or rehabilitation of residence structures.</w:t>
      </w:r>
    </w:p>
    <w:p w:rsidR="00CA2772" w:rsidRPr="00CA2772" w:rsidRDefault="00CA2772" w:rsidP="00CA277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szCs w:val="20"/>
        </w:rPr>
      </w:pPr>
    </w:p>
    <w:p w:rsidR="00CA2772" w:rsidRPr="00CA2772" w:rsidRDefault="00CA2772" w:rsidP="00CA2772">
      <w:pPr>
        <w:numPr>
          <w:ilvl w:val="0"/>
          <w:numId w:val="71"/>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szCs w:val="20"/>
        </w:rPr>
      </w:pPr>
      <w:r w:rsidRPr="00CA2772">
        <w:rPr>
          <w:sz w:val="22"/>
          <w:szCs w:val="20"/>
        </w:rPr>
        <w:t>Will cause to be performed the required financial and compliance audits in accordance with the Single Audit Act Amendments of 1996 and 2 CFR Part 200, Audits of States, Local Governments, and Non-Profit Organizations.</w:t>
      </w:r>
    </w:p>
    <w:p w:rsidR="00CA2772" w:rsidRPr="00CA2772" w:rsidRDefault="00CA2772" w:rsidP="00CA277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szCs w:val="20"/>
        </w:rPr>
      </w:pPr>
    </w:p>
    <w:p w:rsidR="00CA2772" w:rsidRPr="00CA2772" w:rsidRDefault="00CA2772" w:rsidP="00CA2772">
      <w:pPr>
        <w:numPr>
          <w:ilvl w:val="0"/>
          <w:numId w:val="71"/>
        </w:numPr>
        <w:ind w:right="180" w:hanging="720"/>
        <w:rPr>
          <w:sz w:val="22"/>
          <w:szCs w:val="20"/>
        </w:rPr>
      </w:pPr>
      <w:r w:rsidRPr="00CA2772">
        <w:rPr>
          <w:sz w:val="22"/>
          <w:szCs w:val="20"/>
        </w:rPr>
        <w:t>Will comply with all applicable requirements of all other Federal laws, executive orders, regulations and policies governing this program.</w:t>
      </w:r>
    </w:p>
    <w:p w:rsidR="00CA2772" w:rsidRPr="00CA2772" w:rsidRDefault="00CA2772" w:rsidP="00CA2772">
      <w:pPr>
        <w:jc w:val="right"/>
        <w:rPr>
          <w:sz w:val="22"/>
          <w:szCs w:val="20"/>
        </w:rPr>
      </w:pPr>
    </w:p>
    <w:p w:rsidR="00CA2772" w:rsidRPr="00CA2772" w:rsidRDefault="00CA2772" w:rsidP="00CA2772">
      <w:pPr>
        <w:rPr>
          <w:b/>
          <w:sz w:val="22"/>
          <w:szCs w:val="20"/>
        </w:rPr>
      </w:pPr>
      <w:r w:rsidRPr="00CA2772">
        <w:rPr>
          <w:b/>
          <w:sz w:val="22"/>
          <w:szCs w:val="20"/>
        </w:rPr>
        <w:t>Standard Form 424B (Rev. 7-97), Prescribed by 2 CFR Part 200, Authorized for Local Reproduction, as amended by New York State Education Department</w:t>
      </w:r>
    </w:p>
    <w:p w:rsidR="00CA2772" w:rsidRPr="00CA2772" w:rsidRDefault="00CA2772" w:rsidP="00CA2772">
      <w:pPr>
        <w:jc w:val="right"/>
        <w:rPr>
          <w:b/>
          <w:sz w:val="22"/>
          <w:szCs w:val="20"/>
        </w:rPr>
      </w:pPr>
    </w:p>
    <w:p w:rsidR="00CA2772" w:rsidRPr="00CA2772" w:rsidRDefault="00CA2772" w:rsidP="00CA2772">
      <w:pPr>
        <w:pBdr>
          <w:top w:val="single" w:sz="4" w:space="1" w:color="auto"/>
        </w:pBdr>
        <w:jc w:val="center"/>
        <w:rPr>
          <w:b/>
          <w:sz w:val="22"/>
          <w:szCs w:val="20"/>
        </w:rPr>
      </w:pPr>
      <w:r w:rsidRPr="00CA2772">
        <w:rPr>
          <w:b/>
          <w:sz w:val="22"/>
          <w:szCs w:val="20"/>
        </w:rPr>
        <w:br w:type="page"/>
      </w:r>
    </w:p>
    <w:p w:rsidR="00CA2772" w:rsidRPr="00CA2772" w:rsidRDefault="00CA2772" w:rsidP="00CA2772">
      <w:pPr>
        <w:pBdr>
          <w:top w:val="single" w:sz="4" w:space="1" w:color="auto"/>
        </w:pBdr>
        <w:jc w:val="center"/>
        <w:rPr>
          <w:b/>
          <w:sz w:val="22"/>
          <w:szCs w:val="20"/>
        </w:rPr>
      </w:pPr>
      <w:r w:rsidRPr="00CA2772">
        <w:rPr>
          <w:b/>
          <w:sz w:val="22"/>
          <w:szCs w:val="20"/>
        </w:rPr>
        <w:t>CERTIFICATIONS REGARDING LOBBYING; DEBARMENT, SUSPENSION AND OTHER</w:t>
      </w:r>
    </w:p>
    <w:p w:rsidR="00CA2772" w:rsidRPr="00CA2772" w:rsidRDefault="00CA2772" w:rsidP="00CA2772">
      <w:pPr>
        <w:keepNext/>
        <w:pBdr>
          <w:bottom w:val="single" w:sz="4" w:space="1" w:color="auto"/>
        </w:pBdr>
        <w:jc w:val="center"/>
        <w:outlineLvl w:val="2"/>
        <w:rPr>
          <w:b/>
          <w:bCs/>
          <w:sz w:val="22"/>
          <w:szCs w:val="20"/>
        </w:rPr>
      </w:pPr>
      <w:r w:rsidRPr="00CA2772">
        <w:rPr>
          <w:b/>
          <w:bCs/>
          <w:sz w:val="22"/>
          <w:szCs w:val="20"/>
        </w:rPr>
        <w:t>RESPONSIBILITY MATTERS</w:t>
      </w:r>
    </w:p>
    <w:p w:rsidR="00CA2772" w:rsidRPr="00CA2772" w:rsidRDefault="00CA2772" w:rsidP="00CA2772">
      <w:pPr>
        <w:keepNext/>
        <w:pBdr>
          <w:bottom w:val="single" w:sz="4" w:space="1" w:color="auto"/>
        </w:pBdr>
        <w:jc w:val="center"/>
        <w:outlineLvl w:val="2"/>
        <w:rPr>
          <w:b/>
          <w:bCs/>
          <w:sz w:val="22"/>
          <w:szCs w:val="20"/>
        </w:rPr>
      </w:pPr>
    </w:p>
    <w:p w:rsidR="00CA2772" w:rsidRPr="00CA2772" w:rsidRDefault="00CA2772" w:rsidP="00CA2772">
      <w:pPr>
        <w:jc w:val="center"/>
        <w:rPr>
          <w:sz w:val="22"/>
          <w:szCs w:val="20"/>
        </w:rPr>
      </w:pPr>
    </w:p>
    <w:p w:rsidR="00CA2772" w:rsidRPr="00CA2772" w:rsidRDefault="00CA2772" w:rsidP="00CA2772">
      <w:pPr>
        <w:autoSpaceDE w:val="0"/>
        <w:autoSpaceDN w:val="0"/>
        <w:adjustRightInd w:val="0"/>
        <w:rPr>
          <w:sz w:val="22"/>
          <w:szCs w:val="20"/>
        </w:rPr>
      </w:pPr>
      <w:r w:rsidRPr="00CA2772">
        <w:rPr>
          <w:sz w:val="22"/>
          <w:szCs w:val="20"/>
        </w:rPr>
        <w:t>These certifications shall be treated as a material representation of fact upon which reliance will be placed when the Department of Education determines to award the covered transaction, grant, or cooperative agreement.</w:t>
      </w:r>
    </w:p>
    <w:p w:rsidR="00CA2772" w:rsidRPr="00CA2772" w:rsidRDefault="00CA2772" w:rsidP="00CA2772">
      <w:pPr>
        <w:jc w:val="both"/>
        <w:rPr>
          <w:sz w:val="22"/>
          <w:szCs w:val="20"/>
        </w:rPr>
      </w:pPr>
    </w:p>
    <w:p w:rsidR="00CA2772" w:rsidRPr="00CA2772" w:rsidRDefault="00CA2772" w:rsidP="00CA2772">
      <w:pPr>
        <w:rPr>
          <w:b/>
          <w:sz w:val="22"/>
          <w:szCs w:val="20"/>
        </w:rPr>
      </w:pPr>
      <w:r w:rsidRPr="00CA2772">
        <w:rPr>
          <w:b/>
          <w:sz w:val="22"/>
          <w:szCs w:val="20"/>
        </w:rPr>
        <w:t>1.  LOBBYING</w:t>
      </w:r>
    </w:p>
    <w:p w:rsidR="00CA2772" w:rsidRPr="00CA2772" w:rsidRDefault="00CA2772" w:rsidP="00CA2772">
      <w:pPr>
        <w:rPr>
          <w:sz w:val="22"/>
          <w:szCs w:val="20"/>
        </w:rPr>
      </w:pPr>
    </w:p>
    <w:p w:rsidR="00CA2772" w:rsidRPr="00CA2772" w:rsidRDefault="00CA2772" w:rsidP="00CA2772">
      <w:pPr>
        <w:jc w:val="both"/>
        <w:rPr>
          <w:sz w:val="22"/>
          <w:szCs w:val="20"/>
        </w:rPr>
      </w:pPr>
      <w:r w:rsidRPr="00CA2772">
        <w:rPr>
          <w:sz w:val="22"/>
          <w:szCs w:val="20"/>
        </w:rPr>
        <w:t>As required by Section 1352, Title 31 of the U.S. Code, and implemented at 2 CFR Part 200, for persons entering into a grant or cooperative agreement over $100,000, as defined at 34 CFR Sections 82.105 and 82.110, the applicant certifies that:</w:t>
      </w:r>
    </w:p>
    <w:p w:rsidR="00CA2772" w:rsidRPr="00CA2772" w:rsidRDefault="00CA2772" w:rsidP="00CA2772">
      <w:pPr>
        <w:jc w:val="both"/>
        <w:rPr>
          <w:sz w:val="22"/>
          <w:szCs w:val="20"/>
        </w:rPr>
      </w:pPr>
    </w:p>
    <w:p w:rsidR="00CA2772" w:rsidRPr="00CA2772" w:rsidRDefault="00CA2772" w:rsidP="00CA2772">
      <w:pPr>
        <w:numPr>
          <w:ilvl w:val="0"/>
          <w:numId w:val="72"/>
        </w:numPr>
        <w:tabs>
          <w:tab w:val="left" w:pos="720"/>
        </w:tabs>
        <w:rPr>
          <w:sz w:val="22"/>
          <w:szCs w:val="20"/>
        </w:rPr>
      </w:pPr>
      <w:r w:rsidRPr="00CA2772">
        <w:rPr>
          <w:sz w:val="22"/>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CA2772" w:rsidRPr="00CA2772" w:rsidRDefault="00CA2772" w:rsidP="00CA2772">
      <w:pPr>
        <w:numPr>
          <w:ilvl w:val="0"/>
          <w:numId w:val="72"/>
        </w:numPr>
        <w:rPr>
          <w:sz w:val="22"/>
          <w:szCs w:val="20"/>
        </w:rPr>
      </w:pPr>
      <w:r w:rsidRPr="00CA2772">
        <w:rPr>
          <w:sz w:val="22"/>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rsidR="00CA2772" w:rsidRPr="00CA2772" w:rsidRDefault="00CA2772" w:rsidP="00CA2772">
      <w:pPr>
        <w:numPr>
          <w:ilvl w:val="0"/>
          <w:numId w:val="72"/>
        </w:numPr>
        <w:rPr>
          <w:sz w:val="22"/>
          <w:szCs w:val="20"/>
        </w:rPr>
      </w:pPr>
      <w:r w:rsidRPr="00CA2772">
        <w:rPr>
          <w:sz w:val="22"/>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CA2772" w:rsidRPr="00CA2772" w:rsidRDefault="00CA2772" w:rsidP="00CA2772">
      <w:pPr>
        <w:jc w:val="both"/>
        <w:rPr>
          <w:sz w:val="22"/>
          <w:szCs w:val="20"/>
        </w:rPr>
      </w:pPr>
    </w:p>
    <w:p w:rsidR="00CA2772" w:rsidRPr="00CA2772" w:rsidRDefault="00CA2772" w:rsidP="00CA2772">
      <w:pPr>
        <w:jc w:val="both"/>
        <w:rPr>
          <w:sz w:val="22"/>
          <w:szCs w:val="20"/>
        </w:rPr>
      </w:pPr>
    </w:p>
    <w:p w:rsidR="00CA2772" w:rsidRPr="00CA2772" w:rsidRDefault="00CA2772" w:rsidP="00CA2772">
      <w:pPr>
        <w:rPr>
          <w:b/>
          <w:sz w:val="22"/>
          <w:szCs w:val="20"/>
        </w:rPr>
      </w:pPr>
      <w:r w:rsidRPr="00CA2772">
        <w:rPr>
          <w:b/>
          <w:sz w:val="22"/>
          <w:szCs w:val="20"/>
        </w:rPr>
        <w:t>2.  DEBARMENT, SUSPENSION, AND OTHER RESPONSIBILITY MATTERS</w:t>
      </w:r>
    </w:p>
    <w:p w:rsidR="00CA2772" w:rsidRPr="00CA2772" w:rsidRDefault="00CA2772" w:rsidP="00CA2772">
      <w:pPr>
        <w:rPr>
          <w:sz w:val="22"/>
          <w:szCs w:val="20"/>
        </w:rPr>
      </w:pPr>
    </w:p>
    <w:p w:rsidR="00CA2772" w:rsidRPr="00CA2772" w:rsidRDefault="00CA2772" w:rsidP="00CA2772">
      <w:pPr>
        <w:rPr>
          <w:sz w:val="22"/>
          <w:szCs w:val="20"/>
        </w:rPr>
      </w:pPr>
      <w:r w:rsidRPr="00CA2772">
        <w:rPr>
          <w:sz w:val="22"/>
          <w:szCs w:val="20"/>
        </w:rPr>
        <w:t xml:space="preserve">This certification is required by OMB Guidelines to Agencies on Governmentwide Debarment and Suspension (Nonprocurement), 2 CFR Part 180 </w:t>
      </w:r>
    </w:p>
    <w:p w:rsidR="00CA2772" w:rsidRPr="00CA2772" w:rsidRDefault="00CA2772" w:rsidP="00CA2772">
      <w:pPr>
        <w:rPr>
          <w:sz w:val="22"/>
          <w:szCs w:val="20"/>
        </w:rPr>
      </w:pPr>
    </w:p>
    <w:p w:rsidR="00CA2772" w:rsidRPr="00CA2772" w:rsidRDefault="00CA2772" w:rsidP="00CA2772">
      <w:pPr>
        <w:rPr>
          <w:b/>
          <w:sz w:val="22"/>
          <w:szCs w:val="20"/>
        </w:rPr>
      </w:pPr>
      <w:r w:rsidRPr="00CA2772">
        <w:rPr>
          <w:b/>
          <w:sz w:val="22"/>
          <w:szCs w:val="20"/>
        </w:rPr>
        <w:t>A.  The applicant certifies that it and its principals:</w:t>
      </w:r>
    </w:p>
    <w:p w:rsidR="00CA2772" w:rsidRPr="00CA2772" w:rsidRDefault="00CA2772" w:rsidP="00CA2772">
      <w:pPr>
        <w:rPr>
          <w:sz w:val="22"/>
          <w:szCs w:val="20"/>
        </w:rPr>
      </w:pPr>
    </w:p>
    <w:p w:rsidR="00CA2772" w:rsidRPr="00CA2772" w:rsidRDefault="00CA2772" w:rsidP="00CA2772">
      <w:pPr>
        <w:numPr>
          <w:ilvl w:val="0"/>
          <w:numId w:val="73"/>
        </w:numPr>
        <w:rPr>
          <w:sz w:val="22"/>
          <w:szCs w:val="20"/>
        </w:rPr>
      </w:pPr>
      <w:r w:rsidRPr="00CA2772">
        <w:rPr>
          <w:sz w:val="22"/>
          <w:szCs w:val="20"/>
        </w:rPr>
        <w:t xml:space="preserve">Are not presently debarred, suspended, proposed for debarment, declared ineligible, or voluntarily excluded from covered transactions by any Federal department or agency; </w:t>
      </w:r>
    </w:p>
    <w:p w:rsidR="00CA2772" w:rsidRPr="00CA2772" w:rsidRDefault="00CA2772" w:rsidP="00CA2772">
      <w:pPr>
        <w:numPr>
          <w:ilvl w:val="0"/>
          <w:numId w:val="73"/>
        </w:numPr>
        <w:rPr>
          <w:sz w:val="22"/>
          <w:szCs w:val="20"/>
        </w:rPr>
      </w:pPr>
      <w:r w:rsidRPr="00CA2772">
        <w:rPr>
          <w:sz w:val="22"/>
          <w:szCs w:val="20"/>
        </w:rPr>
        <w:t>Have not within a three-year period preceding this application been convicted of any offenses listed in 2 CFR §180.800(a) or had a civil judgment rendered against them for one of those offenses  within that time period; and ;</w:t>
      </w:r>
    </w:p>
    <w:p w:rsidR="00CA2772" w:rsidRPr="00CA2772" w:rsidRDefault="00CA2772" w:rsidP="00CA2772">
      <w:pPr>
        <w:numPr>
          <w:ilvl w:val="0"/>
          <w:numId w:val="73"/>
        </w:numPr>
        <w:rPr>
          <w:sz w:val="22"/>
          <w:szCs w:val="20"/>
        </w:rPr>
      </w:pPr>
      <w:r w:rsidRPr="00CA2772">
        <w:rPr>
          <w:sz w:val="22"/>
          <w:szCs w:val="20"/>
        </w:rPr>
        <w:t xml:space="preserve">Are not presently indicted for or otherwise criminally or civilly charged by a governmental entity (Federal, State, or local) with commission of any of the offenses listed in 2 CFR §180.800(a); and </w:t>
      </w:r>
    </w:p>
    <w:p w:rsidR="00CA2772" w:rsidRPr="00CA2772" w:rsidRDefault="00CA2772" w:rsidP="00CA2772">
      <w:pPr>
        <w:numPr>
          <w:ilvl w:val="0"/>
          <w:numId w:val="73"/>
        </w:numPr>
        <w:rPr>
          <w:bCs/>
          <w:sz w:val="22"/>
          <w:szCs w:val="20"/>
        </w:rPr>
      </w:pPr>
      <w:r w:rsidRPr="00CA2772">
        <w:rPr>
          <w:bCs/>
          <w:sz w:val="22"/>
          <w:szCs w:val="20"/>
        </w:rPr>
        <w:t xml:space="preserve">Have not within a three-year period preceding this application had one or more public transaction (Federal, State, or local) terminated for cause or default; and </w:t>
      </w:r>
    </w:p>
    <w:p w:rsidR="00CA2772" w:rsidRPr="00CA2772" w:rsidRDefault="00CA2772" w:rsidP="00CA2772">
      <w:pPr>
        <w:rPr>
          <w:b/>
          <w:sz w:val="22"/>
          <w:szCs w:val="20"/>
        </w:rPr>
      </w:pPr>
    </w:p>
    <w:p w:rsidR="00CA2772" w:rsidRPr="00CA2772" w:rsidRDefault="00CA2772" w:rsidP="00CA2772">
      <w:pPr>
        <w:rPr>
          <w:b/>
          <w:sz w:val="22"/>
          <w:szCs w:val="20"/>
        </w:rPr>
      </w:pPr>
      <w:r w:rsidRPr="00CA2772">
        <w:rPr>
          <w:b/>
          <w:sz w:val="22"/>
          <w:szCs w:val="20"/>
        </w:rPr>
        <w:t>B.  Where the applicant is unable to certify to any of the statements in this certification, he or she shall attach an explanation to this application.</w:t>
      </w:r>
    </w:p>
    <w:p w:rsidR="00CA2772" w:rsidRPr="00CA2772" w:rsidRDefault="00CA2772" w:rsidP="00CA2772">
      <w:pPr>
        <w:rPr>
          <w:sz w:val="22"/>
          <w:szCs w:val="20"/>
        </w:rPr>
      </w:pPr>
    </w:p>
    <w:p w:rsidR="00CA2772" w:rsidRPr="00CA2772" w:rsidRDefault="00CA2772" w:rsidP="00CA2772">
      <w:pPr>
        <w:ind w:left="270" w:hanging="270"/>
        <w:rPr>
          <w:b/>
          <w:sz w:val="22"/>
          <w:szCs w:val="20"/>
        </w:rPr>
      </w:pPr>
      <w:r w:rsidRPr="00CA2772">
        <w:rPr>
          <w:b/>
          <w:sz w:val="22"/>
          <w:szCs w:val="20"/>
        </w:rPr>
        <w:t>3.  DEBARMENT, SUSPENSION, INELIGIBILITY AND VOLUNTARY EXCLUSION – LOWER TIERED COVERED TRANSACTIONS</w:t>
      </w:r>
    </w:p>
    <w:p w:rsidR="00CA2772" w:rsidRPr="00CA2772" w:rsidRDefault="00CA2772" w:rsidP="00CA2772">
      <w:pPr>
        <w:ind w:left="270" w:hanging="270"/>
        <w:rPr>
          <w:b/>
          <w:sz w:val="22"/>
          <w:szCs w:val="20"/>
        </w:rPr>
      </w:pPr>
    </w:p>
    <w:p w:rsidR="00CA2772" w:rsidRPr="00CA2772" w:rsidRDefault="00CA2772" w:rsidP="00CA2772">
      <w:pPr>
        <w:rPr>
          <w:sz w:val="22"/>
          <w:szCs w:val="20"/>
        </w:rPr>
      </w:pPr>
      <w:r w:rsidRPr="00CA2772">
        <w:rPr>
          <w:sz w:val="22"/>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rsidR="00CA2772" w:rsidRPr="00CA2772" w:rsidRDefault="00CA2772" w:rsidP="00CA2772">
      <w:pPr>
        <w:rPr>
          <w:sz w:val="22"/>
          <w:szCs w:val="20"/>
        </w:rPr>
      </w:pPr>
    </w:p>
    <w:p w:rsidR="00CA2772" w:rsidRPr="00CA2772" w:rsidRDefault="00CA2772" w:rsidP="00CA2772">
      <w:pPr>
        <w:numPr>
          <w:ilvl w:val="0"/>
          <w:numId w:val="75"/>
        </w:numPr>
        <w:rPr>
          <w:b/>
          <w:sz w:val="22"/>
          <w:szCs w:val="20"/>
        </w:rPr>
      </w:pPr>
      <w:r w:rsidRPr="00CA2772">
        <w:rPr>
          <w:b/>
          <w:sz w:val="22"/>
          <w:szCs w:val="20"/>
        </w:rPr>
        <w:t>The applicant certifies that it and its principals:</w:t>
      </w:r>
    </w:p>
    <w:p w:rsidR="00CA2772" w:rsidRPr="00CA2772" w:rsidRDefault="00CA2772" w:rsidP="00CA2772">
      <w:pPr>
        <w:rPr>
          <w:b/>
          <w:sz w:val="22"/>
          <w:szCs w:val="20"/>
        </w:rPr>
      </w:pPr>
    </w:p>
    <w:p w:rsidR="00CA2772" w:rsidRPr="00CA2772" w:rsidRDefault="00CA2772" w:rsidP="00CA2772">
      <w:pPr>
        <w:numPr>
          <w:ilvl w:val="0"/>
          <w:numId w:val="76"/>
        </w:numPr>
        <w:ind w:left="720"/>
        <w:rPr>
          <w:sz w:val="22"/>
          <w:szCs w:val="20"/>
        </w:rPr>
      </w:pPr>
      <w:r w:rsidRPr="00CA2772">
        <w:rPr>
          <w:sz w:val="22"/>
          <w:szCs w:val="20"/>
        </w:rPr>
        <w:t xml:space="preserve">Upon approval of their application, in accordance with 2 CFR Part 180 Subpart C, they shall not enter into any lower tier nonprocurement covered transaction with a person without verifying that the person is not excluded or disqualified unless authorized by USDOE. </w:t>
      </w:r>
    </w:p>
    <w:p w:rsidR="00CA2772" w:rsidRPr="00CA2772" w:rsidRDefault="00CA2772" w:rsidP="00CA2772">
      <w:pPr>
        <w:numPr>
          <w:ilvl w:val="0"/>
          <w:numId w:val="76"/>
        </w:numPr>
        <w:ind w:left="720"/>
        <w:rPr>
          <w:sz w:val="22"/>
          <w:szCs w:val="20"/>
        </w:rPr>
      </w:pPr>
      <w:r w:rsidRPr="00CA2772">
        <w:rPr>
          <w:sz w:val="22"/>
          <w:szCs w:val="20"/>
        </w:rPr>
        <w:t xml:space="preserve">Will obtain an assurance from prospective participants in all lower tier covered nonprocurement transactions and in all solicitations for lower tier covered nonprocurement transactions that the participants will comply with the provisions of 2 CFR Part 180 subparts A,B, C and I.  </w:t>
      </w:r>
    </w:p>
    <w:p w:rsidR="00CA2772" w:rsidRPr="00CA2772" w:rsidRDefault="00CA2772" w:rsidP="00CA2772">
      <w:pPr>
        <w:numPr>
          <w:ilvl w:val="0"/>
          <w:numId w:val="76"/>
        </w:numPr>
        <w:ind w:left="720"/>
        <w:rPr>
          <w:sz w:val="22"/>
          <w:szCs w:val="20"/>
        </w:rPr>
      </w:pPr>
      <w:r w:rsidRPr="00CA2772">
        <w:rPr>
          <w:sz w:val="22"/>
          <w:szCs w:val="20"/>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p w:rsidR="00CA2772" w:rsidRPr="00CA2772" w:rsidRDefault="00CA2772" w:rsidP="00CA2772">
      <w:pPr>
        <w:rPr>
          <w:b/>
          <w:sz w:val="22"/>
          <w:szCs w:val="20"/>
        </w:rPr>
      </w:pPr>
    </w:p>
    <w:p w:rsidR="00CA2772" w:rsidRPr="00CA2772" w:rsidRDefault="00CA2772" w:rsidP="00CA2772">
      <w:pPr>
        <w:pBdr>
          <w:top w:val="single" w:sz="4" w:space="1" w:color="auto"/>
        </w:pBdr>
        <w:autoSpaceDE w:val="0"/>
        <w:autoSpaceDN w:val="0"/>
        <w:adjustRightInd w:val="0"/>
        <w:jc w:val="center"/>
        <w:rPr>
          <w:sz w:val="22"/>
          <w:szCs w:val="20"/>
        </w:rPr>
      </w:pPr>
      <w:r w:rsidRPr="00CA2772">
        <w:rPr>
          <w:sz w:val="22"/>
          <w:szCs w:val="20"/>
        </w:rPr>
        <w:br w:type="page"/>
      </w:r>
    </w:p>
    <w:p w:rsidR="00CA2772" w:rsidRPr="00CA2772" w:rsidRDefault="00CA2772" w:rsidP="00CA2772">
      <w:pPr>
        <w:pBdr>
          <w:top w:val="single" w:sz="4" w:space="1" w:color="auto"/>
        </w:pBdr>
        <w:autoSpaceDE w:val="0"/>
        <w:autoSpaceDN w:val="0"/>
        <w:adjustRightInd w:val="0"/>
        <w:jc w:val="center"/>
        <w:rPr>
          <w:b/>
          <w:caps/>
          <w:sz w:val="22"/>
          <w:szCs w:val="20"/>
        </w:rPr>
      </w:pPr>
      <w:r w:rsidRPr="00CA2772">
        <w:rPr>
          <w:b/>
          <w:caps/>
          <w:sz w:val="22"/>
          <w:szCs w:val="20"/>
        </w:rPr>
        <w:t>New York State Department of Education</w:t>
      </w:r>
    </w:p>
    <w:p w:rsidR="00CA2772" w:rsidRPr="00CA2772" w:rsidRDefault="00CA2772" w:rsidP="00CA2772">
      <w:pPr>
        <w:pBdr>
          <w:bottom w:val="single" w:sz="4" w:space="1" w:color="auto"/>
        </w:pBdr>
        <w:jc w:val="center"/>
        <w:rPr>
          <w:b/>
          <w:caps/>
          <w:sz w:val="22"/>
          <w:szCs w:val="20"/>
        </w:rPr>
      </w:pPr>
      <w:r w:rsidRPr="00CA2772">
        <w:rPr>
          <w:b/>
          <w:caps/>
          <w:sz w:val="22"/>
          <w:szCs w:val="20"/>
        </w:rPr>
        <w:t>eLEMENTARY AND SECONDARY EDUCATION ACT (ESEA) Assurances</w:t>
      </w:r>
    </w:p>
    <w:p w:rsidR="00CA2772" w:rsidRPr="00CA2772" w:rsidRDefault="00CA2772" w:rsidP="00CA2772">
      <w:pPr>
        <w:pBdr>
          <w:bottom w:val="single" w:sz="4" w:space="1" w:color="auto"/>
        </w:pBdr>
        <w:jc w:val="center"/>
        <w:rPr>
          <w:b/>
          <w:sz w:val="22"/>
          <w:szCs w:val="20"/>
        </w:rPr>
      </w:pPr>
    </w:p>
    <w:p w:rsidR="00CA2772" w:rsidRPr="00CA2772" w:rsidRDefault="00CA2772" w:rsidP="00CA2772">
      <w:pPr>
        <w:jc w:val="center"/>
        <w:rPr>
          <w:sz w:val="22"/>
          <w:szCs w:val="20"/>
        </w:rPr>
      </w:pPr>
    </w:p>
    <w:p w:rsidR="00CA2772" w:rsidRPr="00CA2772" w:rsidRDefault="00CA2772" w:rsidP="00CA2772">
      <w:pPr>
        <w:pBdr>
          <w:top w:val="single" w:sz="4" w:space="1" w:color="auto"/>
        </w:pBdr>
        <w:jc w:val="center"/>
        <w:rPr>
          <w:b/>
          <w:sz w:val="22"/>
          <w:szCs w:val="20"/>
        </w:rPr>
      </w:pPr>
      <w:r w:rsidRPr="00CA2772">
        <w:rPr>
          <w:b/>
          <w:sz w:val="22"/>
          <w:szCs w:val="20"/>
        </w:rPr>
        <w:t>These assurances are required for programs funded under the Elementary and Secondary Education Act as amended by the Every Student Succeeds Act of 2015.</w:t>
      </w:r>
    </w:p>
    <w:p w:rsidR="00CA2772" w:rsidRPr="00CA2772" w:rsidRDefault="00CA2772" w:rsidP="00CA2772">
      <w:pPr>
        <w:rPr>
          <w:sz w:val="22"/>
          <w:szCs w:val="20"/>
        </w:rPr>
      </w:pPr>
    </w:p>
    <w:p w:rsidR="00CA2772" w:rsidRPr="00CA2772" w:rsidRDefault="00CA2772" w:rsidP="00CA2772">
      <w:pPr>
        <w:rPr>
          <w:sz w:val="22"/>
          <w:szCs w:val="20"/>
        </w:rPr>
      </w:pPr>
      <w:r w:rsidRPr="00CA2772">
        <w:rPr>
          <w:sz w:val="22"/>
          <w:szCs w:val="20"/>
        </w:rPr>
        <w:t>As the chief school officer of the applicant, by signing the Application Cover Page, I certify that:</w:t>
      </w:r>
    </w:p>
    <w:p w:rsidR="00CA2772" w:rsidRPr="00CA2772" w:rsidRDefault="00CA2772" w:rsidP="00CA2772">
      <w:pPr>
        <w:rPr>
          <w:sz w:val="22"/>
          <w:szCs w:val="20"/>
        </w:rPr>
      </w:pPr>
    </w:p>
    <w:p w:rsidR="00CA2772" w:rsidRPr="00CA2772" w:rsidRDefault="00CA2772" w:rsidP="00CA2772">
      <w:pPr>
        <w:numPr>
          <w:ilvl w:val="0"/>
          <w:numId w:val="74"/>
        </w:numPr>
        <w:autoSpaceDE w:val="0"/>
        <w:autoSpaceDN w:val="0"/>
        <w:adjustRightInd w:val="0"/>
        <w:rPr>
          <w:color w:val="000000"/>
          <w:sz w:val="22"/>
          <w:szCs w:val="20"/>
        </w:rPr>
      </w:pPr>
      <w:r w:rsidRPr="00CA2772">
        <w:rPr>
          <w:color w:val="000000"/>
          <w:sz w:val="22"/>
          <w:szCs w:val="20"/>
        </w:rPr>
        <w:t>the applicant will comply with the requirements of Education Law § 3214(3)(d) and (f) and the Gun-Free Schools Act (20 U.S.C. § 7151);</w:t>
      </w:r>
    </w:p>
    <w:p w:rsidR="00CA2772" w:rsidRPr="00CA2772" w:rsidRDefault="00CA2772" w:rsidP="00CA2772">
      <w:pPr>
        <w:numPr>
          <w:ilvl w:val="0"/>
          <w:numId w:val="74"/>
        </w:numPr>
        <w:autoSpaceDE w:val="0"/>
        <w:autoSpaceDN w:val="0"/>
        <w:adjustRightInd w:val="0"/>
        <w:ind w:left="450" w:hanging="450"/>
        <w:rPr>
          <w:sz w:val="22"/>
          <w:szCs w:val="20"/>
        </w:rPr>
      </w:pPr>
      <w:r w:rsidRPr="00CA2772">
        <w:rPr>
          <w:sz w:val="22"/>
          <w:szCs w:val="20"/>
        </w:rPr>
        <w:t>the applicant will comply with the requirements of 20 U.S.C. § 7908 on military recruiter access;</w:t>
      </w:r>
    </w:p>
    <w:p w:rsidR="00CA2772" w:rsidRPr="00CA2772" w:rsidRDefault="00CA2772" w:rsidP="00CA2772">
      <w:pPr>
        <w:numPr>
          <w:ilvl w:val="0"/>
          <w:numId w:val="74"/>
        </w:numPr>
        <w:autoSpaceDE w:val="0"/>
        <w:autoSpaceDN w:val="0"/>
        <w:adjustRightInd w:val="0"/>
        <w:ind w:left="450" w:hanging="450"/>
        <w:rPr>
          <w:sz w:val="22"/>
          <w:szCs w:val="20"/>
        </w:rPr>
      </w:pPr>
      <w:r w:rsidRPr="00CA2772">
        <w:rPr>
          <w:sz w:val="22"/>
          <w:szCs w:val="20"/>
        </w:rPr>
        <w:t>the applicant will comply with the requirements of 20 U.S.C. § 7904 on constitutionally protected prayer in public elementary and secondary schools;</w:t>
      </w:r>
    </w:p>
    <w:p w:rsidR="00CA2772" w:rsidRPr="00CA2772" w:rsidRDefault="00CA2772" w:rsidP="00CA2772">
      <w:pPr>
        <w:numPr>
          <w:ilvl w:val="0"/>
          <w:numId w:val="74"/>
        </w:numPr>
        <w:autoSpaceDE w:val="0"/>
        <w:autoSpaceDN w:val="0"/>
        <w:adjustRightInd w:val="0"/>
        <w:ind w:left="450" w:hanging="450"/>
        <w:rPr>
          <w:sz w:val="22"/>
          <w:szCs w:val="20"/>
        </w:rPr>
      </w:pPr>
      <w:r w:rsidRPr="00CA2772">
        <w:rPr>
          <w:sz w:val="22"/>
          <w:szCs w:val="20"/>
        </w:rPr>
        <w:t>the applicant will comply with the requirements of Education Law § 2802(7), and any state regulations implementing such statute and 20 U.S.C. § 7912 on unsafe school choice; and</w:t>
      </w:r>
    </w:p>
    <w:p w:rsidR="00CA2772" w:rsidRPr="00CA2772" w:rsidRDefault="00CA2772" w:rsidP="00CA2772">
      <w:pPr>
        <w:numPr>
          <w:ilvl w:val="0"/>
          <w:numId w:val="74"/>
        </w:numPr>
        <w:autoSpaceDE w:val="0"/>
        <w:autoSpaceDN w:val="0"/>
        <w:adjustRightInd w:val="0"/>
        <w:ind w:left="450" w:hanging="450"/>
        <w:rPr>
          <w:sz w:val="22"/>
          <w:szCs w:val="20"/>
        </w:rPr>
      </w:pPr>
      <w:r w:rsidRPr="00CA2772">
        <w:rPr>
          <w:sz w:val="22"/>
          <w:szCs w:val="20"/>
        </w:rPr>
        <w:t xml:space="preserve">the applicant will comply with all fiscal requirements that apply to the program, including but not limited to any applicable supplement not supplant or local maintenance of effort requirements. </w:t>
      </w:r>
    </w:p>
    <w:p w:rsidR="00CA2772" w:rsidRPr="00CA2772" w:rsidRDefault="00CA2772" w:rsidP="00CA2772">
      <w:pPr>
        <w:numPr>
          <w:ilvl w:val="0"/>
          <w:numId w:val="74"/>
        </w:numPr>
        <w:autoSpaceDE w:val="0"/>
        <w:autoSpaceDN w:val="0"/>
        <w:adjustRightInd w:val="0"/>
        <w:ind w:left="450" w:hanging="450"/>
        <w:rPr>
          <w:sz w:val="22"/>
          <w:szCs w:val="20"/>
        </w:rPr>
      </w:pPr>
      <w:r w:rsidRPr="00CA2772">
        <w:rPr>
          <w:sz w:val="22"/>
          <w:szCs w:val="20"/>
        </w:rPr>
        <w:t>the applicant understands the importance of privacy protections for students and is aware of the responsibilities of the grantee under section  20 U.S.C. 1232g (FERPA) (ESSA §854</w:t>
      </w:r>
    </w:p>
    <w:p w:rsidR="00207A28" w:rsidRPr="0063043F" w:rsidRDefault="00207A28" w:rsidP="00207A28">
      <w:pPr>
        <w:pStyle w:val="Title"/>
        <w:jc w:val="left"/>
        <w:rPr>
          <w:rFonts w:ascii="Arial" w:hAnsi="Arial" w:cs="Arial"/>
          <w:color w:val="000000"/>
        </w:rPr>
        <w:sectPr w:rsidR="00207A28" w:rsidRPr="0063043F">
          <w:pgSz w:w="12240" w:h="15840"/>
          <w:pgMar w:top="1440" w:right="1440" w:bottom="1440" w:left="1440" w:header="720" w:footer="720" w:gutter="0"/>
          <w:cols w:space="720"/>
          <w:docGrid w:linePitch="326"/>
        </w:sectPr>
      </w:pPr>
    </w:p>
    <w:p w:rsidR="00207A28" w:rsidRPr="00FD7844" w:rsidRDefault="00FF31B3" w:rsidP="00207A28">
      <w:pPr>
        <w:pStyle w:val="Heading2"/>
        <w:jc w:val="center"/>
        <w:rPr>
          <w:b/>
          <w:noProof/>
          <w:sz w:val="22"/>
        </w:rPr>
      </w:pPr>
      <w:r w:rsidRPr="00FD7844">
        <w:rPr>
          <w:b/>
          <w:noProof/>
          <w:sz w:val="22"/>
        </w:rPr>
        <w:t>Appendix A</w:t>
      </w:r>
    </w:p>
    <w:p w:rsidR="00207A28" w:rsidRPr="000A0BB4" w:rsidRDefault="00FF31B3" w:rsidP="00207A28">
      <w:pPr>
        <w:tabs>
          <w:tab w:val="left" w:pos="720"/>
          <w:tab w:val="center" w:pos="4680"/>
          <w:tab w:val="right" w:pos="9900"/>
        </w:tabs>
        <w:jc w:val="center"/>
        <w:rPr>
          <w:noProof/>
          <w:sz w:val="20"/>
        </w:rPr>
      </w:pPr>
      <w:r w:rsidRPr="000A0BB4">
        <w:rPr>
          <w:b/>
          <w:noProof/>
          <w:sz w:val="20"/>
          <w:u w:val="single"/>
        </w:rPr>
        <w:t>STANDARD CLAUSES FOR NYS CONTRACTS</w:t>
      </w:r>
    </w:p>
    <w:p w:rsidR="00207A28" w:rsidRPr="000A0BB4" w:rsidRDefault="00207A28" w:rsidP="00207A28">
      <w:pPr>
        <w:tabs>
          <w:tab w:val="left" w:pos="720"/>
          <w:tab w:val="center" w:pos="4680"/>
          <w:tab w:val="right" w:pos="9900"/>
        </w:tabs>
        <w:jc w:val="both"/>
        <w:rPr>
          <w:noProof/>
          <w:sz w:val="20"/>
        </w:rPr>
      </w:pPr>
    </w:p>
    <w:p w:rsidR="00207A28" w:rsidRPr="000A0BB4" w:rsidRDefault="00FF31B3" w:rsidP="00207A28">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207A28" w:rsidRPr="000A0BB4" w:rsidRDefault="00207A28" w:rsidP="00207A28">
      <w:pPr>
        <w:tabs>
          <w:tab w:val="left" w:pos="720"/>
        </w:tabs>
        <w:jc w:val="both"/>
        <w:rPr>
          <w:b/>
          <w:noProof/>
          <w:color w:val="000000"/>
          <w:sz w:val="20"/>
        </w:rPr>
      </w:pPr>
    </w:p>
    <w:p w:rsidR="00207A28" w:rsidRPr="000A0BB4" w:rsidRDefault="00FF31B3" w:rsidP="00207A28">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207A28" w:rsidRPr="000A0BB4" w:rsidRDefault="00207A28" w:rsidP="00207A28">
      <w:pPr>
        <w:tabs>
          <w:tab w:val="left" w:pos="720"/>
        </w:tabs>
        <w:jc w:val="both"/>
        <w:rPr>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207A28" w:rsidRPr="000A0BB4" w:rsidRDefault="00207A28" w:rsidP="00207A28">
      <w:pPr>
        <w:tabs>
          <w:tab w:val="left" w:pos="1080"/>
          <w:tab w:val="left" w:pos="1620"/>
        </w:tabs>
        <w:jc w:val="both"/>
        <w:rPr>
          <w:b/>
          <w:noProof/>
          <w:sz w:val="20"/>
        </w:rPr>
      </w:pPr>
    </w:p>
    <w:p w:rsidR="00207A28" w:rsidRPr="000A0BB4" w:rsidRDefault="00FF31B3" w:rsidP="00207A28">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207A28" w:rsidRPr="000A0BB4" w:rsidRDefault="00207A28" w:rsidP="00207A28">
      <w:pPr>
        <w:pStyle w:val="PlainText"/>
        <w:jc w:val="both"/>
        <w:rPr>
          <w:rFonts w:ascii="Times New Roman" w:hAnsi="Times New Roman"/>
        </w:rPr>
      </w:pPr>
    </w:p>
    <w:p w:rsidR="00207A28" w:rsidRPr="000A0BB4" w:rsidRDefault="00FF31B3" w:rsidP="00207A28">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207A28" w:rsidRPr="000A0BB4" w:rsidRDefault="00207A28" w:rsidP="00207A28">
      <w:pPr>
        <w:tabs>
          <w:tab w:val="left" w:pos="1080"/>
          <w:tab w:val="left" w:pos="1620"/>
        </w:tabs>
        <w:jc w:val="both"/>
        <w:rPr>
          <w:noProof/>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207A28" w:rsidRPr="000A0BB4" w:rsidRDefault="00207A28" w:rsidP="00207A28">
      <w:pPr>
        <w:tabs>
          <w:tab w:val="left" w:pos="720"/>
        </w:tabs>
        <w:jc w:val="both"/>
        <w:rPr>
          <w:noProof/>
          <w:color w:val="000000"/>
          <w:sz w:val="20"/>
        </w:rPr>
      </w:pPr>
    </w:p>
    <w:p w:rsidR="00207A28" w:rsidRPr="000A0BB4" w:rsidRDefault="00FF31B3" w:rsidP="00207A28">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rsidR="00207A28" w:rsidRPr="000A0BB4" w:rsidRDefault="00207A28" w:rsidP="00207A28">
      <w:pPr>
        <w:tabs>
          <w:tab w:val="left" w:pos="720"/>
        </w:tabs>
        <w:jc w:val="both"/>
        <w:rPr>
          <w:noProof/>
          <w:color w:val="000000"/>
          <w:sz w:val="20"/>
        </w:rPr>
      </w:pPr>
    </w:p>
    <w:p w:rsidR="00207A28" w:rsidRPr="000A0BB4" w:rsidRDefault="00FF31B3" w:rsidP="00207A28">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207A28" w:rsidRPr="000A0BB4" w:rsidRDefault="00207A28" w:rsidP="00207A28">
      <w:pPr>
        <w:tabs>
          <w:tab w:val="left" w:pos="720"/>
          <w:tab w:val="left" w:pos="1080"/>
          <w:tab w:val="left" w:pos="1620"/>
        </w:tabs>
        <w:jc w:val="both"/>
        <w:rPr>
          <w:b/>
          <w:noProof/>
          <w:color w:val="000000"/>
          <w:sz w:val="20"/>
        </w:rPr>
      </w:pPr>
    </w:p>
    <w:p w:rsidR="00207A28" w:rsidRPr="000A0BB4" w:rsidRDefault="00FF31B3" w:rsidP="00207A28">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rsidR="00207A28" w:rsidRPr="000A0BB4" w:rsidRDefault="00FF31B3" w:rsidP="00207A28">
      <w:pPr>
        <w:tabs>
          <w:tab w:val="left" w:pos="720"/>
          <w:tab w:val="left" w:pos="1350"/>
          <w:tab w:val="left" w:pos="1620"/>
        </w:tabs>
        <w:ind w:left="288"/>
        <w:jc w:val="both"/>
        <w:rPr>
          <w:noProof/>
          <w:color w:val="000000"/>
          <w:sz w:val="20"/>
        </w:rPr>
      </w:pPr>
      <w:r w:rsidRPr="000A0BB4">
        <w:rPr>
          <w:noProof/>
          <w:color w:val="000000"/>
          <w:sz w:val="20"/>
        </w:rPr>
        <w:t>Division for Small Business</w:t>
      </w:r>
    </w:p>
    <w:p w:rsidR="00207A28" w:rsidRPr="000A0BB4" w:rsidRDefault="00FF31B3" w:rsidP="00207A28">
      <w:pPr>
        <w:tabs>
          <w:tab w:val="left" w:pos="720"/>
          <w:tab w:val="left" w:pos="1080"/>
          <w:tab w:val="left" w:pos="1620"/>
        </w:tabs>
        <w:ind w:left="288"/>
        <w:jc w:val="both"/>
        <w:rPr>
          <w:noProof/>
          <w:color w:val="000000"/>
          <w:sz w:val="20"/>
        </w:rPr>
      </w:pPr>
      <w:r w:rsidRPr="000A0BB4">
        <w:rPr>
          <w:noProof/>
          <w:color w:val="000000"/>
          <w:sz w:val="20"/>
        </w:rPr>
        <w:t>Albany, New York  12245</w:t>
      </w:r>
    </w:p>
    <w:p w:rsidR="00207A28" w:rsidRPr="000A0BB4" w:rsidRDefault="00FF31B3" w:rsidP="00207A28">
      <w:pPr>
        <w:tabs>
          <w:tab w:val="left" w:pos="720"/>
          <w:tab w:val="left" w:pos="1080"/>
          <w:tab w:val="left" w:pos="1620"/>
        </w:tabs>
        <w:ind w:left="288"/>
        <w:jc w:val="both"/>
        <w:rPr>
          <w:noProof/>
          <w:color w:val="000000"/>
          <w:sz w:val="20"/>
        </w:rPr>
      </w:pPr>
      <w:r w:rsidRPr="000A0BB4">
        <w:rPr>
          <w:noProof/>
          <w:color w:val="000000"/>
          <w:sz w:val="20"/>
        </w:rPr>
        <w:t>Telephone:  518-292-5100</w:t>
      </w:r>
    </w:p>
    <w:p w:rsidR="00207A28" w:rsidRPr="000A0BB4" w:rsidRDefault="00FF31B3" w:rsidP="00207A28">
      <w:pPr>
        <w:tabs>
          <w:tab w:val="left" w:pos="720"/>
          <w:tab w:val="left" w:pos="1080"/>
          <w:tab w:val="left" w:pos="1620"/>
        </w:tabs>
        <w:ind w:left="288"/>
        <w:jc w:val="both"/>
        <w:rPr>
          <w:noProof/>
          <w:color w:val="000000"/>
          <w:sz w:val="20"/>
        </w:rPr>
      </w:pPr>
      <w:r w:rsidRPr="000A0BB4">
        <w:rPr>
          <w:noProof/>
          <w:color w:val="000000"/>
          <w:sz w:val="20"/>
        </w:rPr>
        <w:t>Fax:  518-292-5884</w:t>
      </w:r>
    </w:p>
    <w:p w:rsidR="00207A28" w:rsidRPr="000A0BB4" w:rsidRDefault="00FF31B3" w:rsidP="00207A28">
      <w:pPr>
        <w:tabs>
          <w:tab w:val="left" w:pos="720"/>
          <w:tab w:val="left" w:pos="1080"/>
          <w:tab w:val="left" w:pos="1620"/>
        </w:tabs>
        <w:ind w:left="288"/>
        <w:jc w:val="both"/>
        <w:rPr>
          <w:sz w:val="20"/>
        </w:rPr>
      </w:pPr>
      <w:r w:rsidRPr="000A0BB4">
        <w:rPr>
          <w:sz w:val="20"/>
        </w:rPr>
        <w:t xml:space="preserve">email: </w:t>
      </w:r>
      <w:hyperlink r:id="rId74" w:history="1">
        <w:r w:rsidRPr="000A0BB4">
          <w:rPr>
            <w:rStyle w:val="Hyperlink"/>
            <w:sz w:val="20"/>
          </w:rPr>
          <w:t>opa@esd.ny.gov</w:t>
        </w:r>
      </w:hyperlink>
    </w:p>
    <w:p w:rsidR="00207A28" w:rsidRPr="000A0BB4" w:rsidRDefault="00207A28" w:rsidP="00207A28">
      <w:pPr>
        <w:tabs>
          <w:tab w:val="left" w:pos="720"/>
          <w:tab w:val="left" w:pos="1080"/>
          <w:tab w:val="left" w:pos="1620"/>
        </w:tabs>
        <w:ind w:left="288"/>
        <w:jc w:val="both"/>
        <w:rPr>
          <w:noProof/>
          <w:sz w:val="20"/>
        </w:rPr>
      </w:pPr>
    </w:p>
    <w:p w:rsidR="00207A28" w:rsidRPr="000A0BB4" w:rsidRDefault="00FF31B3" w:rsidP="00207A28">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rsidR="00207A28" w:rsidRPr="000A0BB4" w:rsidRDefault="00207A28" w:rsidP="00207A28">
      <w:pPr>
        <w:tabs>
          <w:tab w:val="left" w:pos="720"/>
          <w:tab w:val="left" w:pos="1080"/>
          <w:tab w:val="left" w:pos="1620"/>
        </w:tabs>
        <w:jc w:val="both"/>
        <w:rPr>
          <w:noProof/>
          <w:sz w:val="20"/>
        </w:rPr>
      </w:pPr>
    </w:p>
    <w:p w:rsidR="00207A28" w:rsidRPr="000A0BB4" w:rsidRDefault="00FF31B3" w:rsidP="00207A28">
      <w:pPr>
        <w:tabs>
          <w:tab w:val="left" w:pos="720"/>
          <w:tab w:val="left" w:pos="1350"/>
          <w:tab w:val="left" w:pos="1620"/>
        </w:tabs>
        <w:ind w:left="288"/>
        <w:rPr>
          <w:noProof/>
          <w:sz w:val="20"/>
        </w:rPr>
      </w:pPr>
      <w:r w:rsidRPr="000A0BB4">
        <w:rPr>
          <w:noProof/>
          <w:sz w:val="20"/>
        </w:rPr>
        <w:t>NYS Department of Economic Development</w:t>
      </w:r>
    </w:p>
    <w:p w:rsidR="00207A28" w:rsidRPr="000A0BB4" w:rsidRDefault="00FF31B3" w:rsidP="00207A28">
      <w:pPr>
        <w:tabs>
          <w:tab w:val="left" w:pos="720"/>
          <w:tab w:val="left" w:pos="1350"/>
          <w:tab w:val="left" w:pos="1620"/>
        </w:tabs>
        <w:ind w:left="288"/>
        <w:rPr>
          <w:noProof/>
          <w:sz w:val="20"/>
        </w:rPr>
      </w:pPr>
      <w:r w:rsidRPr="000A0BB4">
        <w:rPr>
          <w:noProof/>
          <w:sz w:val="20"/>
        </w:rPr>
        <w:t>Division of Minority and Women's Business Development</w:t>
      </w:r>
    </w:p>
    <w:p w:rsidR="00207A28" w:rsidRPr="000A0BB4" w:rsidRDefault="00FF31B3" w:rsidP="00207A28">
      <w:pPr>
        <w:pStyle w:val="Default"/>
        <w:ind w:left="288"/>
        <w:rPr>
          <w:color w:val="auto"/>
          <w:sz w:val="20"/>
          <w:szCs w:val="20"/>
        </w:rPr>
      </w:pPr>
      <w:r w:rsidRPr="000A0BB4">
        <w:rPr>
          <w:color w:val="auto"/>
          <w:sz w:val="20"/>
          <w:szCs w:val="20"/>
        </w:rPr>
        <w:t>633 Third Avenue</w:t>
      </w:r>
    </w:p>
    <w:p w:rsidR="00207A28" w:rsidRPr="000A0BB4" w:rsidRDefault="00FF31B3" w:rsidP="00207A28">
      <w:pPr>
        <w:pStyle w:val="Default"/>
        <w:ind w:left="288"/>
        <w:rPr>
          <w:color w:val="auto"/>
          <w:sz w:val="20"/>
          <w:szCs w:val="20"/>
        </w:rPr>
      </w:pPr>
      <w:r w:rsidRPr="000A0BB4">
        <w:rPr>
          <w:color w:val="auto"/>
          <w:sz w:val="20"/>
          <w:szCs w:val="20"/>
        </w:rPr>
        <w:t>New York, NY 10017</w:t>
      </w:r>
    </w:p>
    <w:p w:rsidR="00207A28" w:rsidRPr="000A0BB4" w:rsidRDefault="00FF31B3" w:rsidP="00207A28">
      <w:pPr>
        <w:pStyle w:val="Default"/>
        <w:ind w:left="288"/>
        <w:rPr>
          <w:color w:val="auto"/>
          <w:sz w:val="20"/>
          <w:szCs w:val="20"/>
        </w:rPr>
      </w:pPr>
      <w:r w:rsidRPr="000A0BB4">
        <w:rPr>
          <w:color w:val="auto"/>
          <w:sz w:val="20"/>
          <w:szCs w:val="20"/>
        </w:rPr>
        <w:t>212-803-2414</w:t>
      </w:r>
    </w:p>
    <w:p w:rsidR="00207A28" w:rsidRPr="000A0BB4" w:rsidRDefault="00FF31B3" w:rsidP="00207A28">
      <w:pPr>
        <w:pStyle w:val="Default"/>
        <w:ind w:left="288"/>
        <w:rPr>
          <w:color w:val="auto"/>
          <w:sz w:val="20"/>
          <w:szCs w:val="20"/>
        </w:rPr>
      </w:pPr>
      <w:r w:rsidRPr="000A0BB4">
        <w:rPr>
          <w:color w:val="auto"/>
          <w:sz w:val="20"/>
          <w:szCs w:val="20"/>
        </w:rPr>
        <w:t xml:space="preserve">email: </w:t>
      </w:r>
      <w:hyperlink r:id="rId75" w:history="1">
        <w:r w:rsidRPr="000A0BB4">
          <w:rPr>
            <w:rStyle w:val="Hyperlink"/>
            <w:color w:val="auto"/>
            <w:sz w:val="20"/>
            <w:szCs w:val="20"/>
          </w:rPr>
          <w:t>mwbecertification@esd.ny.gov</w:t>
        </w:r>
      </w:hyperlink>
    </w:p>
    <w:p w:rsidR="00207A28" w:rsidRPr="000A0BB4" w:rsidRDefault="00771A57" w:rsidP="00207A28">
      <w:pPr>
        <w:tabs>
          <w:tab w:val="left" w:pos="720"/>
          <w:tab w:val="left" w:pos="1080"/>
          <w:tab w:val="left" w:pos="1620"/>
        </w:tabs>
        <w:ind w:left="288"/>
        <w:jc w:val="both"/>
        <w:rPr>
          <w:sz w:val="20"/>
        </w:rPr>
      </w:pPr>
      <w:hyperlink r:id="rId76" w:history="1">
        <w:r w:rsidR="00FF31B3">
          <w:rPr>
            <w:rStyle w:val="Hyperlink"/>
            <w:sz w:val="20"/>
          </w:rPr>
          <w:t>MWBE Directory</w:t>
        </w:r>
      </w:hyperlink>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207A28" w:rsidRPr="000A0BB4" w:rsidRDefault="00207A28" w:rsidP="00207A28">
      <w:pPr>
        <w:tabs>
          <w:tab w:val="left" w:pos="720"/>
          <w:tab w:val="left" w:pos="1080"/>
          <w:tab w:val="left" w:pos="1620"/>
        </w:tabs>
        <w:jc w:val="both"/>
        <w:rPr>
          <w:noProof/>
          <w:color w:val="000000"/>
          <w:sz w:val="20"/>
        </w:rPr>
      </w:pPr>
    </w:p>
    <w:p w:rsidR="00207A28" w:rsidRPr="000A0BB4" w:rsidRDefault="00FF31B3" w:rsidP="00207A28">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rsidR="00207A28" w:rsidRPr="000A0BB4" w:rsidRDefault="00207A28" w:rsidP="00207A28">
      <w:pPr>
        <w:tabs>
          <w:tab w:val="left" w:pos="720"/>
          <w:tab w:val="left" w:pos="1080"/>
          <w:tab w:val="left" w:pos="1620"/>
        </w:tabs>
        <w:jc w:val="both"/>
        <w:rPr>
          <w:b/>
          <w:noProof/>
          <w:color w:val="000000"/>
          <w:sz w:val="20"/>
        </w:rPr>
      </w:pPr>
    </w:p>
    <w:p w:rsidR="00207A28" w:rsidRPr="000A0BB4" w:rsidRDefault="00FF31B3" w:rsidP="00207A28">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207A28" w:rsidRPr="000A0BB4" w:rsidRDefault="00207A28" w:rsidP="00207A28">
      <w:pPr>
        <w:tabs>
          <w:tab w:val="left" w:pos="720"/>
        </w:tabs>
        <w:jc w:val="both"/>
        <w:rPr>
          <w:noProof/>
          <w:color w:val="000000"/>
          <w:sz w:val="20"/>
        </w:rPr>
      </w:pPr>
    </w:p>
    <w:p w:rsidR="00207A28" w:rsidRPr="000A0BB4" w:rsidRDefault="00FF31B3" w:rsidP="00207A28">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rsidR="00207A28" w:rsidRPr="000A0BB4" w:rsidRDefault="00207A28" w:rsidP="00207A28">
      <w:pPr>
        <w:pStyle w:val="Header"/>
        <w:tabs>
          <w:tab w:val="left" w:pos="720"/>
        </w:tabs>
        <w:jc w:val="both"/>
        <w:rPr>
          <w:color w:val="000000"/>
          <w:sz w:val="20"/>
        </w:rPr>
      </w:pPr>
    </w:p>
    <w:p w:rsidR="00207A28" w:rsidRPr="000A0BB4" w:rsidRDefault="00FF31B3" w:rsidP="00207A28">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rsidR="00207A28" w:rsidRPr="000A0BB4" w:rsidRDefault="00207A28" w:rsidP="00207A28">
      <w:pPr>
        <w:tabs>
          <w:tab w:val="left" w:pos="450"/>
          <w:tab w:val="left" w:pos="720"/>
        </w:tabs>
        <w:autoSpaceDE w:val="0"/>
        <w:autoSpaceDN w:val="0"/>
        <w:adjustRightInd w:val="0"/>
        <w:jc w:val="both"/>
        <w:rPr>
          <w:b/>
          <w:color w:val="000000"/>
          <w:sz w:val="20"/>
        </w:rPr>
      </w:pPr>
    </w:p>
    <w:p w:rsidR="00207A28" w:rsidRPr="000A0BB4" w:rsidRDefault="00FF31B3" w:rsidP="00207A28">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rsidR="00207A28" w:rsidRPr="000A0BB4" w:rsidRDefault="00FF31B3" w:rsidP="00207A28">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rsidR="00207A28" w:rsidRPr="000A0BB4" w:rsidRDefault="00207A28" w:rsidP="00207A28">
      <w:pPr>
        <w:tabs>
          <w:tab w:val="left" w:pos="450"/>
          <w:tab w:val="left" w:pos="720"/>
        </w:tabs>
        <w:autoSpaceDE w:val="0"/>
        <w:autoSpaceDN w:val="0"/>
        <w:adjustRightInd w:val="0"/>
        <w:jc w:val="both"/>
        <w:rPr>
          <w:color w:val="000000"/>
          <w:sz w:val="20"/>
        </w:rPr>
      </w:pPr>
    </w:p>
    <w:p w:rsidR="00207A28" w:rsidRPr="000A0BB4" w:rsidRDefault="00FF31B3" w:rsidP="00207A28">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rsidR="00207A28" w:rsidRPr="000A0BB4" w:rsidRDefault="00FF31B3" w:rsidP="00207A28">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207A28" w:rsidRPr="000A0BB4" w:rsidRDefault="00207A28" w:rsidP="00207A28">
      <w:pPr>
        <w:tabs>
          <w:tab w:val="left" w:pos="720"/>
        </w:tabs>
        <w:autoSpaceDE w:val="0"/>
        <w:autoSpaceDN w:val="0"/>
        <w:adjustRightInd w:val="0"/>
        <w:jc w:val="both"/>
        <w:rPr>
          <w:color w:val="000000"/>
          <w:sz w:val="20"/>
        </w:rPr>
      </w:pPr>
    </w:p>
    <w:p w:rsidR="00207A28" w:rsidRPr="000A0BB4" w:rsidRDefault="00FF31B3" w:rsidP="00207A28">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77" w:history="1">
        <w:r w:rsidRPr="00E611A4">
          <w:rPr>
            <w:rStyle w:val="Hyperlink"/>
            <w:rFonts w:eastAsia="Calibri"/>
            <w:sz w:val="20"/>
          </w:rPr>
          <w:t>Prohibited Entities List</w:t>
        </w:r>
      </w:hyperlink>
      <w:r>
        <w:rPr>
          <w:rFonts w:eastAsia="Calibri"/>
          <w:sz w:val="20"/>
        </w:rPr>
        <w:t>”).</w:t>
      </w:r>
      <w:r w:rsidRPr="000A0BB4">
        <w:rPr>
          <w:rFonts w:eastAsia="Calibri"/>
          <w:sz w:val="20"/>
        </w:rPr>
        <w:t xml:space="preserve"> </w:t>
      </w:r>
    </w:p>
    <w:p w:rsidR="00207A28" w:rsidRPr="000A0BB4" w:rsidRDefault="00207A28" w:rsidP="00207A28">
      <w:pPr>
        <w:autoSpaceDE w:val="0"/>
        <w:autoSpaceDN w:val="0"/>
        <w:jc w:val="both"/>
        <w:rPr>
          <w:rFonts w:eastAsia="Calibri"/>
          <w:sz w:val="20"/>
        </w:rPr>
      </w:pPr>
    </w:p>
    <w:p w:rsidR="00207A28" w:rsidRPr="000A0BB4" w:rsidRDefault="00FF31B3" w:rsidP="00207A28">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207A28" w:rsidRPr="000A0BB4" w:rsidRDefault="00207A28" w:rsidP="00207A28">
      <w:pPr>
        <w:autoSpaceDE w:val="0"/>
        <w:autoSpaceDN w:val="0"/>
        <w:jc w:val="both"/>
        <w:rPr>
          <w:rFonts w:eastAsia="Calibri"/>
          <w:sz w:val="20"/>
        </w:rPr>
      </w:pPr>
    </w:p>
    <w:p w:rsidR="00207A28" w:rsidRPr="000A0BB4" w:rsidRDefault="00FF31B3" w:rsidP="00207A28">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207A28" w:rsidRPr="000A0BB4" w:rsidRDefault="00207A28" w:rsidP="00207A28">
      <w:pPr>
        <w:jc w:val="both"/>
        <w:rPr>
          <w:rFonts w:eastAsia="Calibri"/>
          <w:color w:val="000000"/>
          <w:sz w:val="20"/>
        </w:rPr>
      </w:pPr>
    </w:p>
    <w:p w:rsidR="00207A28" w:rsidRPr="000A0BB4" w:rsidRDefault="00FF31B3" w:rsidP="00207A28">
      <w:pPr>
        <w:jc w:val="both"/>
        <w:rPr>
          <w:color w:val="00000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rsidR="00207A28" w:rsidRPr="00CB22C2" w:rsidRDefault="00207A28" w:rsidP="00207A28">
      <w:pPr>
        <w:tabs>
          <w:tab w:val="left" w:pos="720"/>
        </w:tabs>
        <w:autoSpaceDE w:val="0"/>
        <w:autoSpaceDN w:val="0"/>
        <w:adjustRightInd w:val="0"/>
        <w:jc w:val="both"/>
        <w:rPr>
          <w:color w:val="000000"/>
          <w:sz w:val="20"/>
        </w:rPr>
      </w:pPr>
    </w:p>
    <w:p w:rsidR="00207A28" w:rsidRPr="00CB22C2" w:rsidRDefault="00FF31B3" w:rsidP="00207A28">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rsidR="00207A28" w:rsidRDefault="00207A28" w:rsidP="00207A28">
      <w:pPr>
        <w:pStyle w:val="Header"/>
        <w:tabs>
          <w:tab w:val="clear" w:pos="4320"/>
          <w:tab w:val="clear" w:pos="8640"/>
        </w:tabs>
        <w:rPr>
          <w:noProof/>
          <w:sz w:val="19"/>
          <w:szCs w:val="19"/>
        </w:rPr>
        <w:sectPr w:rsidR="00207A28">
          <w:footerReference w:type="default" r:id="rId78"/>
          <w:pgSz w:w="12240" w:h="15840" w:code="1"/>
          <w:pgMar w:top="720" w:right="720" w:bottom="720" w:left="720" w:header="432" w:footer="432" w:gutter="0"/>
          <w:pgNumType w:start="5"/>
          <w:cols w:num="2" w:sep="1" w:space="288"/>
        </w:sectPr>
      </w:pPr>
    </w:p>
    <w:p w:rsidR="00207A28" w:rsidRDefault="00207A28" w:rsidP="00207A28">
      <w:pPr>
        <w:pStyle w:val="Header"/>
        <w:tabs>
          <w:tab w:val="clear" w:pos="4320"/>
          <w:tab w:val="clear" w:pos="8640"/>
        </w:tabs>
        <w:rPr>
          <w:noProof/>
          <w:sz w:val="19"/>
          <w:szCs w:val="19"/>
        </w:rPr>
      </w:pPr>
    </w:p>
    <w:p w:rsidR="00207A28" w:rsidRDefault="00207A28" w:rsidP="00207A28">
      <w:pPr>
        <w:rPr>
          <w:spacing w:val="-3"/>
          <w:sz w:val="17"/>
          <w:szCs w:val="17"/>
        </w:rPr>
        <w:sectPr w:rsidR="00207A28">
          <w:footerReference w:type="even" r:id="rId79"/>
          <w:footerReference w:type="default" r:id="rId80"/>
          <w:type w:val="continuous"/>
          <w:pgSz w:w="12240" w:h="15840"/>
          <w:pgMar w:top="720" w:right="720" w:bottom="360" w:left="720" w:header="0" w:footer="360" w:gutter="0"/>
          <w:cols w:num="2" w:space="720"/>
          <w:noEndnote/>
        </w:sectPr>
      </w:pPr>
    </w:p>
    <w:p w:rsidR="00207A28" w:rsidRPr="00FD7844" w:rsidRDefault="00FF31B3" w:rsidP="00207A28">
      <w:pPr>
        <w:pStyle w:val="Heading2"/>
        <w:jc w:val="center"/>
        <w:rPr>
          <w:u w:val="none"/>
        </w:rPr>
      </w:pPr>
      <w:r w:rsidRPr="00FD7844">
        <w:rPr>
          <w:u w:val="none"/>
        </w:rPr>
        <w:t>APPENDIX A-1 G</w:t>
      </w:r>
    </w:p>
    <w:p w:rsidR="00207A28" w:rsidRPr="008040B1" w:rsidRDefault="00207A28" w:rsidP="00207A28">
      <w:pPr>
        <w:tabs>
          <w:tab w:val="center" w:pos="5040"/>
        </w:tabs>
        <w:suppressAutoHyphens/>
        <w:jc w:val="center"/>
        <w:rPr>
          <w:rFonts w:ascii="Arial" w:hAnsi="Arial" w:cs="Arial"/>
          <w:color w:val="000000"/>
          <w:sz w:val="20"/>
          <w:szCs w:val="22"/>
        </w:rPr>
      </w:pPr>
    </w:p>
    <w:p w:rsidR="00207A28" w:rsidRDefault="00FF31B3" w:rsidP="00207A28">
      <w:r w:rsidRPr="008040B1">
        <w:t>General</w:t>
      </w:r>
    </w:p>
    <w:p w:rsidR="00207A28" w:rsidRPr="008040B1" w:rsidRDefault="00207A28" w:rsidP="00207A28"/>
    <w:p w:rsidR="00207A28" w:rsidRPr="008040B1" w:rsidRDefault="00FF31B3" w:rsidP="00CA2772">
      <w:pPr>
        <w:numPr>
          <w:ilvl w:val="0"/>
          <w:numId w:val="10"/>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 xml:space="preserve">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r w:rsidR="00A8114B" w:rsidRPr="008040B1">
        <w:rPr>
          <w:rFonts w:ascii="Arial" w:hAnsi="Arial" w:cs="Arial"/>
          <w:color w:val="000000"/>
          <w:sz w:val="20"/>
          <w:szCs w:val="22"/>
        </w:rPr>
        <w:t>provided,</w:t>
      </w:r>
      <w:r w:rsidRPr="008040B1">
        <w:rPr>
          <w:rFonts w:ascii="Arial" w:hAnsi="Arial" w:cs="Arial"/>
          <w:color w:val="000000"/>
          <w:sz w:val="20"/>
          <w:szCs w:val="22"/>
        </w:rPr>
        <w:t xml:space="preserve"> and no duplicative payments are received.</w:t>
      </w:r>
    </w:p>
    <w:p w:rsidR="00207A28" w:rsidRPr="008040B1" w:rsidRDefault="00FF31B3" w:rsidP="00CA2772">
      <w:pPr>
        <w:numPr>
          <w:ilvl w:val="0"/>
          <w:numId w:val="10"/>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rsidR="00207A28" w:rsidRPr="008040B1" w:rsidRDefault="00FF31B3" w:rsidP="00CA2772">
      <w:pPr>
        <w:numPr>
          <w:ilvl w:val="0"/>
          <w:numId w:val="10"/>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207A28" w:rsidRPr="008040B1" w:rsidRDefault="00FF31B3" w:rsidP="00CA2772">
      <w:pPr>
        <w:numPr>
          <w:ilvl w:val="0"/>
          <w:numId w:val="10"/>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rsidR="00207A28" w:rsidRPr="008040B1" w:rsidRDefault="00FF31B3" w:rsidP="00CA2772">
      <w:pPr>
        <w:numPr>
          <w:ilvl w:val="1"/>
          <w:numId w:val="10"/>
        </w:numPr>
        <w:spacing w:before="100" w:beforeAutospacing="1" w:after="240"/>
        <w:rPr>
          <w:rFonts w:ascii="Arial" w:hAnsi="Arial" w:cs="Arial"/>
          <w:color w:val="000000"/>
          <w:sz w:val="20"/>
          <w:szCs w:val="22"/>
        </w:rPr>
      </w:pPr>
      <w:r w:rsidRPr="008040B1">
        <w:rPr>
          <w:rFonts w:ascii="Arial" w:hAnsi="Arial" w:cs="Arial"/>
          <w:color w:val="000000"/>
          <w:sz w:val="20"/>
          <w:szCs w:val="22"/>
        </w:rPr>
        <w:t>The amount of the modification is equal to or greater than ten percent of the total value of the contract for contracts of less than five million dollars; or</w:t>
      </w:r>
    </w:p>
    <w:p w:rsidR="00207A28" w:rsidRPr="008040B1" w:rsidRDefault="00FF31B3" w:rsidP="00CA2772">
      <w:pPr>
        <w:numPr>
          <w:ilvl w:val="1"/>
          <w:numId w:val="10"/>
        </w:numPr>
        <w:spacing w:before="100" w:beforeAutospacing="1" w:after="240"/>
        <w:rPr>
          <w:rFonts w:ascii="Arial" w:hAnsi="Arial" w:cs="Arial"/>
          <w:color w:val="000000"/>
          <w:sz w:val="20"/>
          <w:szCs w:val="22"/>
        </w:rPr>
      </w:pPr>
      <w:r w:rsidRPr="008040B1">
        <w:rPr>
          <w:rFonts w:ascii="Arial" w:hAnsi="Arial" w:cs="Arial"/>
          <w:color w:val="000000"/>
          <w:sz w:val="20"/>
          <w:szCs w:val="22"/>
        </w:rPr>
        <w:t xml:space="preserve">The amount of the modification is equal to or greater than five percent of the total value of the contract for contracts of more than five million dollars. </w:t>
      </w:r>
    </w:p>
    <w:p w:rsidR="00207A28" w:rsidRPr="008040B1" w:rsidRDefault="00FF31B3" w:rsidP="00CA2772">
      <w:pPr>
        <w:numPr>
          <w:ilvl w:val="0"/>
          <w:numId w:val="10"/>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rsidR="00207A28" w:rsidRPr="008040B1" w:rsidRDefault="00FF31B3" w:rsidP="00207A28">
      <w:p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Terminations</w:t>
      </w:r>
    </w:p>
    <w:p w:rsidR="00207A28" w:rsidRPr="008040B1" w:rsidRDefault="00FF31B3" w:rsidP="00207A28">
      <w:pPr>
        <w:numPr>
          <w:ilvl w:val="0"/>
          <w:numId w:val="1"/>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207A28" w:rsidRPr="008040B1" w:rsidRDefault="00FF31B3" w:rsidP="00207A28">
      <w:pPr>
        <w:spacing w:after="120"/>
        <w:rPr>
          <w:rFonts w:ascii="Arial" w:hAnsi="Arial" w:cs="Arial"/>
          <w:color w:val="000000"/>
          <w:sz w:val="20"/>
          <w:szCs w:val="22"/>
        </w:rPr>
      </w:pPr>
      <w:r w:rsidRPr="008040B1">
        <w:rPr>
          <w:rFonts w:ascii="Arial" w:hAnsi="Arial" w:cs="Arial"/>
          <w:color w:val="000000"/>
          <w:sz w:val="20"/>
          <w:szCs w:val="22"/>
        </w:rPr>
        <w:t>Responsibility Provisions</w:t>
      </w:r>
    </w:p>
    <w:p w:rsidR="00207A28" w:rsidRPr="008040B1" w:rsidRDefault="00FF31B3" w:rsidP="00207A28">
      <w:pPr>
        <w:pStyle w:val="ListParagraph"/>
        <w:tabs>
          <w:tab w:val="left" w:pos="360"/>
        </w:tabs>
        <w:ind w:left="0"/>
        <w:jc w:val="both"/>
        <w:rPr>
          <w:rFonts w:ascii="Arial" w:hAnsi="Arial" w:cs="Arial"/>
          <w:color w:val="000000"/>
          <w:szCs w:val="22"/>
        </w:rPr>
      </w:pPr>
      <w:r w:rsidRPr="008040B1">
        <w:rPr>
          <w:rFonts w:ascii="Arial" w:hAnsi="Arial" w:cs="Arial"/>
          <w:color w:val="000000"/>
          <w:szCs w:val="22"/>
        </w:rPr>
        <w:t xml:space="preserve">A. </w:t>
      </w:r>
      <w:r w:rsidRPr="008040B1">
        <w:rPr>
          <w:rFonts w:ascii="Arial" w:hAnsi="Arial" w:cs="Arial"/>
          <w:color w:val="000000"/>
          <w:szCs w:val="22"/>
        </w:rPr>
        <w:tab/>
        <w:t>General Responsibility Language</w:t>
      </w:r>
    </w:p>
    <w:p w:rsidR="00207A28" w:rsidRPr="008040B1" w:rsidRDefault="00FF31B3" w:rsidP="00207A28">
      <w:pPr>
        <w:pStyle w:val="ListParagraph"/>
        <w:ind w:left="360"/>
        <w:jc w:val="both"/>
        <w:rPr>
          <w:rFonts w:ascii="Arial" w:hAnsi="Arial" w:cs="Arial"/>
          <w:color w:val="000000"/>
          <w:szCs w:val="22"/>
        </w:rPr>
      </w:pPr>
      <w:r w:rsidRPr="008040B1">
        <w:rPr>
          <w:rFonts w:ascii="Arial" w:hAnsi="Arial" w:cs="Arial"/>
          <w:color w:val="000000"/>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207A28" w:rsidRPr="008040B1" w:rsidRDefault="00207A28" w:rsidP="00207A28">
      <w:pPr>
        <w:pStyle w:val="ListParagraph"/>
        <w:jc w:val="both"/>
        <w:rPr>
          <w:rFonts w:ascii="Arial" w:hAnsi="Arial" w:cs="Arial"/>
          <w:color w:val="000000"/>
          <w:szCs w:val="22"/>
        </w:rPr>
      </w:pPr>
    </w:p>
    <w:p w:rsidR="00207A28" w:rsidRPr="008040B1" w:rsidRDefault="00FF31B3" w:rsidP="00207A28">
      <w:pPr>
        <w:pStyle w:val="ListParagraph"/>
        <w:tabs>
          <w:tab w:val="left" w:pos="360"/>
        </w:tabs>
        <w:ind w:left="0"/>
        <w:jc w:val="both"/>
        <w:rPr>
          <w:rFonts w:ascii="Arial" w:hAnsi="Arial" w:cs="Arial"/>
          <w:color w:val="000000"/>
          <w:szCs w:val="22"/>
        </w:rPr>
      </w:pPr>
      <w:r w:rsidRPr="008040B1">
        <w:rPr>
          <w:rFonts w:ascii="Arial" w:hAnsi="Arial" w:cs="Arial"/>
          <w:color w:val="000000"/>
          <w:szCs w:val="22"/>
        </w:rPr>
        <w:t xml:space="preserve">B. </w:t>
      </w:r>
      <w:r w:rsidRPr="008040B1">
        <w:rPr>
          <w:rFonts w:ascii="Arial" w:hAnsi="Arial" w:cs="Arial"/>
          <w:color w:val="000000"/>
          <w:szCs w:val="22"/>
        </w:rPr>
        <w:tab/>
        <w:t>Suspension of Work (for Non-Responsibility)</w:t>
      </w:r>
    </w:p>
    <w:p w:rsidR="00207A28" w:rsidRPr="008040B1" w:rsidRDefault="00FF31B3" w:rsidP="00207A28">
      <w:pPr>
        <w:pStyle w:val="ListParagraph"/>
        <w:tabs>
          <w:tab w:val="left" w:pos="360"/>
        </w:tabs>
        <w:ind w:left="360"/>
        <w:jc w:val="both"/>
        <w:rPr>
          <w:rFonts w:ascii="Arial" w:hAnsi="Arial" w:cs="Arial"/>
          <w:color w:val="000000"/>
          <w:szCs w:val="22"/>
        </w:rPr>
      </w:pPr>
      <w:r w:rsidRPr="008040B1">
        <w:rPr>
          <w:rFonts w:ascii="Arial" w:hAnsi="Arial" w:cs="Arial"/>
          <w:color w:val="000000"/>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207A28" w:rsidRPr="008040B1" w:rsidRDefault="00207A28" w:rsidP="00207A28">
      <w:pPr>
        <w:pStyle w:val="ListParagraph"/>
        <w:tabs>
          <w:tab w:val="left" w:pos="360"/>
        </w:tabs>
        <w:ind w:left="360"/>
        <w:jc w:val="both"/>
        <w:rPr>
          <w:rFonts w:ascii="Arial" w:hAnsi="Arial" w:cs="Arial"/>
          <w:color w:val="000000"/>
          <w:szCs w:val="22"/>
        </w:rPr>
      </w:pPr>
    </w:p>
    <w:p w:rsidR="00207A28" w:rsidRPr="008040B1" w:rsidRDefault="00FF31B3" w:rsidP="00207A28">
      <w:pPr>
        <w:pStyle w:val="ListParagraph"/>
        <w:tabs>
          <w:tab w:val="left" w:pos="360"/>
        </w:tabs>
        <w:ind w:left="0"/>
        <w:jc w:val="both"/>
        <w:rPr>
          <w:rFonts w:ascii="Arial" w:hAnsi="Arial" w:cs="Arial"/>
          <w:color w:val="000000"/>
          <w:szCs w:val="22"/>
        </w:rPr>
      </w:pPr>
      <w:r w:rsidRPr="008040B1">
        <w:rPr>
          <w:rFonts w:ascii="Arial" w:hAnsi="Arial" w:cs="Arial"/>
          <w:color w:val="000000"/>
          <w:szCs w:val="22"/>
        </w:rPr>
        <w:t xml:space="preserve">C. </w:t>
      </w:r>
      <w:r w:rsidRPr="008040B1">
        <w:rPr>
          <w:rFonts w:ascii="Arial" w:hAnsi="Arial" w:cs="Arial"/>
          <w:color w:val="000000"/>
          <w:szCs w:val="22"/>
        </w:rPr>
        <w:tab/>
        <w:t>Termination (for Non-Responsibility)</w:t>
      </w:r>
    </w:p>
    <w:p w:rsidR="00207A28" w:rsidRPr="008040B1" w:rsidRDefault="00FF31B3" w:rsidP="00207A28">
      <w:pPr>
        <w:pStyle w:val="ListParagraph"/>
        <w:tabs>
          <w:tab w:val="left" w:pos="360"/>
        </w:tabs>
        <w:ind w:left="360"/>
        <w:jc w:val="both"/>
        <w:rPr>
          <w:rFonts w:ascii="Arial" w:hAnsi="Arial" w:cs="Arial"/>
          <w:color w:val="000000"/>
          <w:szCs w:val="22"/>
        </w:rPr>
      </w:pPr>
      <w:r w:rsidRPr="008040B1">
        <w:rPr>
          <w:rFonts w:ascii="Arial" w:hAnsi="Arial" w:cs="Arial"/>
          <w:color w:val="000000"/>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rsidR="00207A28" w:rsidRPr="008040B1" w:rsidRDefault="00207A28" w:rsidP="00207A28">
      <w:pPr>
        <w:tabs>
          <w:tab w:val="left" w:pos="0"/>
        </w:tabs>
        <w:suppressAutoHyphens/>
        <w:spacing w:after="120"/>
        <w:jc w:val="both"/>
        <w:rPr>
          <w:rFonts w:ascii="Arial" w:hAnsi="Arial" w:cs="Arial"/>
          <w:color w:val="000000"/>
          <w:sz w:val="20"/>
          <w:szCs w:val="22"/>
        </w:rPr>
      </w:pPr>
    </w:p>
    <w:p w:rsidR="00207A28" w:rsidRPr="008040B1" w:rsidRDefault="00FF31B3" w:rsidP="00207A28">
      <w:p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Safeguards for Services and Confidentiality</w:t>
      </w:r>
    </w:p>
    <w:p w:rsidR="00207A28" w:rsidRPr="008040B1" w:rsidRDefault="00FF31B3" w:rsidP="00207A28">
      <w:pPr>
        <w:numPr>
          <w:ilvl w:val="0"/>
          <w:numId w:val="2"/>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207A28" w:rsidRPr="008040B1" w:rsidRDefault="00FF31B3" w:rsidP="00207A28">
      <w:pPr>
        <w:pStyle w:val="BodyText3"/>
        <w:tabs>
          <w:tab w:val="left" w:pos="360"/>
        </w:tabs>
        <w:spacing w:after="120"/>
        <w:ind w:left="360" w:hanging="360"/>
        <w:rPr>
          <w:rFonts w:ascii="Arial" w:hAnsi="Arial" w:cs="Arial"/>
          <w:color w:val="000000"/>
          <w:szCs w:val="22"/>
        </w:rPr>
      </w:pPr>
      <w:r w:rsidRPr="008040B1">
        <w:rPr>
          <w:rFonts w:ascii="Arial" w:hAnsi="Arial" w:cs="Arial"/>
          <w:color w:val="000000"/>
          <w:szCs w:val="22"/>
        </w:rPr>
        <w:t>B.</w:t>
      </w:r>
      <w:r w:rsidRPr="008040B1">
        <w:rPr>
          <w:rFonts w:ascii="Arial" w:hAnsi="Arial" w:cs="Arial"/>
          <w:color w:val="000000"/>
          <w:szCs w:val="22"/>
        </w:rPr>
        <w:tab/>
        <w:t>All reports of research, studies, publications, workshops, announcements, and other activities funded as a result of this proposal will acknowledge the support provided by the State of New York.</w:t>
      </w:r>
    </w:p>
    <w:p w:rsidR="00207A28" w:rsidRPr="008040B1" w:rsidRDefault="00FF31B3" w:rsidP="00207A28">
      <w:pPr>
        <w:pStyle w:val="BodyText3"/>
        <w:tabs>
          <w:tab w:val="left" w:pos="360"/>
        </w:tabs>
        <w:spacing w:after="120"/>
        <w:ind w:left="360" w:hanging="360"/>
        <w:rPr>
          <w:rFonts w:ascii="Arial" w:hAnsi="Arial" w:cs="Arial"/>
          <w:color w:val="000000"/>
          <w:szCs w:val="22"/>
        </w:rPr>
      </w:pPr>
      <w:r w:rsidRPr="008040B1">
        <w:rPr>
          <w:rFonts w:ascii="Arial" w:hAnsi="Arial" w:cs="Arial"/>
          <w:color w:val="000000"/>
          <w:szCs w:val="22"/>
        </w:rPr>
        <w:t>C.</w:t>
      </w:r>
      <w:r w:rsidRPr="008040B1">
        <w:rPr>
          <w:rFonts w:ascii="Arial" w:hAnsi="Arial" w:cs="Arial"/>
          <w:color w:val="000000"/>
          <w:szCs w:val="22"/>
        </w:rPr>
        <w:tab/>
        <w:t>This agreement cannot be modified, amended, or otherwise changed except by a written agreement signed by all parties to this contract.</w:t>
      </w:r>
    </w:p>
    <w:p w:rsidR="00207A28" w:rsidRPr="008040B1" w:rsidRDefault="00FF31B3" w:rsidP="00207A28">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D.</w:t>
      </w:r>
      <w:r w:rsidRPr="008040B1">
        <w:rPr>
          <w:rFonts w:ascii="Arial" w:hAnsi="Arial" w:cs="Arial"/>
          <w:color w:val="000000"/>
          <w:sz w:val="20"/>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207A28" w:rsidRPr="008040B1" w:rsidRDefault="00FF31B3" w:rsidP="00207A28">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E.</w:t>
      </w:r>
      <w:r w:rsidRPr="008040B1">
        <w:rPr>
          <w:rFonts w:ascii="Arial" w:hAnsi="Arial" w:cs="Arial"/>
          <w:color w:val="000000"/>
          <w:sz w:val="20"/>
          <w:szCs w:val="22"/>
        </w:rPr>
        <w:tab/>
        <w:t>Expenses for travel, lodging, and subsistence shall be reimbursed in accordance with the policies stipulated in the aforementioned Fiscal guidelines.</w:t>
      </w:r>
    </w:p>
    <w:p w:rsidR="00207A28" w:rsidRPr="008040B1" w:rsidRDefault="00FF31B3" w:rsidP="00207A28">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F.</w:t>
      </w:r>
      <w:r w:rsidRPr="008040B1">
        <w:rPr>
          <w:rFonts w:ascii="Arial" w:hAnsi="Arial" w:cs="Arial"/>
          <w:color w:val="000000"/>
          <w:sz w:val="20"/>
          <w:szCs w:val="22"/>
        </w:rPr>
        <w:tab/>
        <w:t>No fees shall be charged by the Contractor for training provided under this agreement.</w:t>
      </w:r>
    </w:p>
    <w:p w:rsidR="00207A28" w:rsidRPr="008040B1" w:rsidRDefault="00FF31B3" w:rsidP="00207A28">
      <w:pPr>
        <w:tabs>
          <w:tab w:val="left" w:pos="0"/>
          <w:tab w:val="left" w:pos="360"/>
        </w:tabs>
        <w:suppressAutoHyphens/>
        <w:spacing w:after="120"/>
        <w:jc w:val="both"/>
        <w:rPr>
          <w:rFonts w:ascii="Arial" w:hAnsi="Arial" w:cs="Arial"/>
          <w:color w:val="000000"/>
          <w:sz w:val="20"/>
          <w:szCs w:val="22"/>
        </w:rPr>
      </w:pPr>
      <w:r w:rsidRPr="008040B1">
        <w:rPr>
          <w:rFonts w:ascii="Arial" w:hAnsi="Arial" w:cs="Arial"/>
          <w:color w:val="000000"/>
          <w:sz w:val="20"/>
          <w:szCs w:val="22"/>
        </w:rPr>
        <w:t>G.</w:t>
      </w:r>
      <w:r w:rsidRPr="008040B1">
        <w:rPr>
          <w:rFonts w:ascii="Arial" w:hAnsi="Arial" w:cs="Arial"/>
          <w:color w:val="000000"/>
          <w:sz w:val="20"/>
          <w:szCs w:val="22"/>
        </w:rPr>
        <w:tab/>
        <w:t>Nothing herein shall require the State to adopt the curriculum developed pursuant to this agreement.</w:t>
      </w:r>
    </w:p>
    <w:p w:rsidR="00207A28" w:rsidRPr="008040B1" w:rsidRDefault="00FF31B3" w:rsidP="00207A28">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H.</w:t>
      </w:r>
      <w:r w:rsidRPr="008040B1">
        <w:rPr>
          <w:rFonts w:ascii="Arial" w:hAnsi="Arial" w:cs="Arial"/>
          <w:color w:val="000000"/>
          <w:sz w:val="20"/>
          <w:szCs w:val="22"/>
        </w:rPr>
        <w:tab/>
        <w:t xml:space="preserve">All inquiries, requests, and notifications regarding this agreement shall be directed to the Program Contact or Fiscal Contact shown on the Grant Award included as part of this agreement. </w:t>
      </w:r>
    </w:p>
    <w:p w:rsidR="00207A28" w:rsidRPr="008040B1" w:rsidRDefault="00FF31B3" w:rsidP="00207A28">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I.</w:t>
      </w:r>
      <w:r w:rsidRPr="008040B1">
        <w:rPr>
          <w:rFonts w:ascii="Arial" w:hAnsi="Arial" w:cs="Arial"/>
          <w:color w:val="000000"/>
          <w:sz w:val="20"/>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207A28" w:rsidRPr="008040B1" w:rsidRDefault="00FF31B3" w:rsidP="00207A28">
      <w:pPr>
        <w:spacing w:after="120"/>
        <w:ind w:left="360" w:hanging="360"/>
        <w:rPr>
          <w:rFonts w:ascii="Arial" w:hAnsi="Arial" w:cs="Arial"/>
          <w:color w:val="000000"/>
          <w:sz w:val="20"/>
        </w:rPr>
      </w:pPr>
      <w:r w:rsidRPr="008040B1">
        <w:rPr>
          <w:rFonts w:ascii="Arial" w:hAnsi="Arial" w:cs="Arial"/>
          <w:color w:val="000000"/>
          <w:sz w:val="20"/>
          <w:szCs w:val="22"/>
        </w:rPr>
        <w:t>J.</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rsidR="00207A28" w:rsidRPr="008040B1" w:rsidRDefault="00FF31B3" w:rsidP="00207A28">
      <w:pPr>
        <w:widowControl w:val="0"/>
        <w:jc w:val="right"/>
        <w:rPr>
          <w:rFonts w:ascii="Arial" w:hAnsi="Arial" w:cs="Arial"/>
          <w:color w:val="000000"/>
          <w:sz w:val="2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rsidR="00CD65E3" w:rsidRDefault="00CD65E3" w:rsidP="00207A28">
      <w:pPr>
        <w:tabs>
          <w:tab w:val="left" w:pos="-540"/>
        </w:tabs>
        <w:suppressAutoHyphens/>
        <w:spacing w:after="120"/>
        <w:ind w:left="360"/>
        <w:jc w:val="both"/>
        <w:rPr>
          <w:color w:val="000000"/>
        </w:rPr>
        <w:sectPr w:rsidR="00CD65E3" w:rsidSect="00207A28">
          <w:pgSz w:w="12240" w:h="15840"/>
          <w:pgMar w:top="720" w:right="1152" w:bottom="360" w:left="1152" w:header="720" w:footer="720" w:gutter="0"/>
          <w:cols w:space="720"/>
          <w:docGrid w:linePitch="360"/>
        </w:sectPr>
      </w:pPr>
    </w:p>
    <w:p w:rsidR="00CD65E3" w:rsidRPr="002A05E1" w:rsidRDefault="00CD65E3" w:rsidP="002A05E1">
      <w:pPr>
        <w:pStyle w:val="Heading2"/>
        <w:jc w:val="center"/>
        <w:rPr>
          <w:b/>
        </w:rPr>
      </w:pPr>
      <w:bookmarkStart w:id="17" w:name="_Toc398118877"/>
      <w:bookmarkStart w:id="18" w:name="_Toc401128415"/>
      <w:bookmarkStart w:id="19" w:name="_Toc489448505"/>
      <w:bookmarkStart w:id="20" w:name="_Toc496190193"/>
      <w:r w:rsidRPr="002A05E1">
        <w:rPr>
          <w:b/>
        </w:rPr>
        <w:t>APPENDIX R:</w:t>
      </w:r>
      <w:r w:rsidRPr="002A05E1">
        <w:rPr>
          <w:b/>
        </w:rPr>
        <w:br/>
        <w:t>DATA SECURITY AND PRIVACY PLAN PROVISIONS</w:t>
      </w:r>
      <w:bookmarkEnd w:id="17"/>
      <w:bookmarkEnd w:id="18"/>
      <w:bookmarkEnd w:id="19"/>
      <w:bookmarkEnd w:id="20"/>
    </w:p>
    <w:p w:rsidR="00CD65E3" w:rsidRPr="00324BCC" w:rsidRDefault="00CD65E3" w:rsidP="00CD65E3">
      <w:pPr>
        <w:jc w:val="center"/>
        <w:rPr>
          <w:b/>
          <w:szCs w:val="20"/>
        </w:rPr>
      </w:pPr>
    </w:p>
    <w:p w:rsidR="00CD65E3" w:rsidRPr="00324BCC" w:rsidRDefault="00CD65E3" w:rsidP="00CA2772">
      <w:pPr>
        <w:numPr>
          <w:ilvl w:val="0"/>
          <w:numId w:val="49"/>
        </w:numPr>
        <w:tabs>
          <w:tab w:val="num" w:pos="360"/>
        </w:tabs>
        <w:jc w:val="both"/>
        <w:rPr>
          <w:szCs w:val="20"/>
        </w:rPr>
      </w:pPr>
      <w:r w:rsidRPr="00324BCC">
        <w:rPr>
          <w:szCs w:val="20"/>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rsidR="00CD65E3" w:rsidRPr="00324BCC" w:rsidRDefault="00CD65E3" w:rsidP="00CD65E3">
      <w:pPr>
        <w:ind w:left="360"/>
        <w:rPr>
          <w:szCs w:val="20"/>
        </w:rPr>
      </w:pPr>
      <w:r w:rsidRPr="00324BCC">
        <w:rPr>
          <w:szCs w:val="20"/>
        </w:rPr>
        <w:tab/>
      </w:r>
    </w:p>
    <w:p w:rsidR="00CD65E3" w:rsidRPr="00324BCC" w:rsidRDefault="00CD65E3" w:rsidP="00CA2772">
      <w:pPr>
        <w:numPr>
          <w:ilvl w:val="0"/>
          <w:numId w:val="49"/>
        </w:numPr>
        <w:tabs>
          <w:tab w:val="num" w:pos="360"/>
        </w:tabs>
        <w:jc w:val="both"/>
        <w:rPr>
          <w:szCs w:val="20"/>
        </w:rPr>
      </w:pPr>
      <w:r w:rsidRPr="00324BCC">
        <w:rPr>
          <w:szCs w:val="20"/>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rsidR="00CD65E3" w:rsidRPr="00324BCC" w:rsidRDefault="00CD65E3" w:rsidP="00CD65E3">
      <w:pPr>
        <w:ind w:left="360"/>
        <w:rPr>
          <w:szCs w:val="20"/>
        </w:rPr>
      </w:pPr>
    </w:p>
    <w:p w:rsidR="00CD65E3" w:rsidRPr="00324BCC" w:rsidRDefault="00CD65E3" w:rsidP="00CA2772">
      <w:pPr>
        <w:numPr>
          <w:ilvl w:val="0"/>
          <w:numId w:val="49"/>
        </w:numPr>
        <w:tabs>
          <w:tab w:val="num" w:pos="360"/>
        </w:tabs>
        <w:jc w:val="both"/>
        <w:rPr>
          <w:szCs w:val="20"/>
        </w:rPr>
      </w:pPr>
      <w:r w:rsidRPr="00324BCC">
        <w:rPr>
          <w:szCs w:val="20"/>
        </w:rPr>
        <w:t>The Contractor's security measures must also include:</w:t>
      </w:r>
    </w:p>
    <w:p w:rsidR="00CD65E3" w:rsidRPr="00324BCC" w:rsidRDefault="00CD65E3" w:rsidP="00CD65E3">
      <w:pPr>
        <w:ind w:left="360"/>
        <w:rPr>
          <w:szCs w:val="20"/>
        </w:rPr>
      </w:pPr>
    </w:p>
    <w:p w:rsidR="00CD65E3" w:rsidRPr="00324BCC" w:rsidRDefault="00CD65E3" w:rsidP="00CD65E3">
      <w:pPr>
        <w:ind w:left="720" w:hanging="360"/>
        <w:rPr>
          <w:szCs w:val="20"/>
        </w:rPr>
      </w:pPr>
      <w:r w:rsidRPr="00324BCC">
        <w:rPr>
          <w:szCs w:val="20"/>
        </w:rPr>
        <w:t>a.</w:t>
      </w:r>
      <w:r w:rsidRPr="00324BCC">
        <w:rPr>
          <w:szCs w:val="20"/>
        </w:rPr>
        <w:tab/>
        <w:t>Provision that access to the Data is restricted solely to staff who need such access to carry out the responsibilities of the Contractor under this agreement, and that such staff will not release such Data to any unauthorized party;</w:t>
      </w:r>
    </w:p>
    <w:p w:rsidR="00CD65E3" w:rsidRPr="00324BCC" w:rsidRDefault="00CD65E3" w:rsidP="00CD65E3">
      <w:pPr>
        <w:ind w:left="720" w:hanging="360"/>
        <w:rPr>
          <w:szCs w:val="20"/>
        </w:rPr>
      </w:pPr>
      <w:r w:rsidRPr="00324BCC">
        <w:rPr>
          <w:szCs w:val="20"/>
        </w:rPr>
        <w:t>b.</w:t>
      </w:r>
      <w:r w:rsidRPr="00324BCC">
        <w:rPr>
          <w:szCs w:val="20"/>
        </w:rPr>
        <w:tab/>
        <w:t>All confidential Data are stored on computer and storage facilities maintained within Contractor's computer networks, behind appropriate firewalls;</w:t>
      </w:r>
    </w:p>
    <w:p w:rsidR="00CD65E3" w:rsidRPr="00324BCC" w:rsidRDefault="00CD65E3" w:rsidP="00CD65E3">
      <w:pPr>
        <w:ind w:left="720" w:hanging="360"/>
        <w:rPr>
          <w:szCs w:val="20"/>
        </w:rPr>
      </w:pPr>
      <w:r w:rsidRPr="00324BCC">
        <w:rPr>
          <w:szCs w:val="20"/>
        </w:rPr>
        <w:t>c.</w:t>
      </w:r>
      <w:r w:rsidRPr="00324BCC">
        <w:rPr>
          <w:szCs w:val="20"/>
        </w:rPr>
        <w:tab/>
        <w:t>Access to computer applications and Data are managed through appropriate user</w:t>
      </w:r>
      <w:r>
        <w:rPr>
          <w:szCs w:val="20"/>
        </w:rPr>
        <w:t xml:space="preserve"> </w:t>
      </w:r>
      <w:r w:rsidRPr="00324BCC">
        <w:rPr>
          <w:szCs w:val="20"/>
        </w:rPr>
        <w:t>ID/password procedures;</w:t>
      </w:r>
    </w:p>
    <w:p w:rsidR="00CD65E3" w:rsidRPr="00324BCC" w:rsidRDefault="00CD65E3" w:rsidP="00CD65E3">
      <w:pPr>
        <w:ind w:left="720" w:hanging="360"/>
        <w:rPr>
          <w:szCs w:val="20"/>
        </w:rPr>
      </w:pPr>
      <w:r w:rsidRPr="00324BCC">
        <w:rPr>
          <w:szCs w:val="20"/>
        </w:rPr>
        <w:t>d.</w:t>
      </w:r>
      <w:r w:rsidRPr="00324BCC">
        <w:rPr>
          <w:szCs w:val="20"/>
        </w:rPr>
        <w:tab/>
        <w:t>Contractor's computer network storing the Data is scanned for inappropriate access through an intrusion detection system. NYSED has the right to perform a site visit to review the vendor’s security practices if NYSED feels it is necessary;</w:t>
      </w:r>
    </w:p>
    <w:p w:rsidR="00CD65E3" w:rsidRPr="00324BCC" w:rsidRDefault="00CD65E3" w:rsidP="00CD65E3">
      <w:pPr>
        <w:ind w:left="720" w:hanging="360"/>
        <w:rPr>
          <w:szCs w:val="20"/>
        </w:rPr>
      </w:pPr>
      <w:r w:rsidRPr="00324BCC">
        <w:rPr>
          <w:szCs w:val="20"/>
        </w:rPr>
        <w:t>e.</w:t>
      </w:r>
      <w:r w:rsidRPr="00324BCC">
        <w:rPr>
          <w:szCs w:val="20"/>
        </w:rPr>
        <w:tab/>
        <w:t>That Contractor has a disaster recovery plan that is acceptable to the State;</w:t>
      </w:r>
    </w:p>
    <w:p w:rsidR="00CD65E3" w:rsidRPr="00324BCC" w:rsidRDefault="00CD65E3" w:rsidP="00CD65E3">
      <w:pPr>
        <w:ind w:left="720" w:hanging="360"/>
        <w:rPr>
          <w:szCs w:val="20"/>
        </w:rPr>
      </w:pPr>
      <w:r w:rsidRPr="00324BCC">
        <w:rPr>
          <w:szCs w:val="20"/>
        </w:rPr>
        <w:t>f.</w:t>
      </w:r>
      <w:r w:rsidRPr="00324BCC">
        <w:rPr>
          <w:szCs w:val="20"/>
        </w:rPr>
        <w:tab/>
        <w:t>Satisfactory redundant and uninterruptible power and fiber infrastructure provisions; and</w:t>
      </w:r>
    </w:p>
    <w:p w:rsidR="00CD65E3" w:rsidRPr="00324BCC" w:rsidRDefault="00CD65E3" w:rsidP="00CD65E3">
      <w:pPr>
        <w:ind w:left="720" w:hanging="360"/>
        <w:rPr>
          <w:szCs w:val="20"/>
        </w:rPr>
      </w:pPr>
      <w:r w:rsidRPr="00324BCC">
        <w:rPr>
          <w:szCs w:val="20"/>
        </w:rPr>
        <w:t>g.</w:t>
      </w:r>
      <w:r w:rsidRPr="00324BCC">
        <w:rPr>
          <w:szCs w:val="20"/>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rsidR="00CD65E3" w:rsidRPr="00324BCC" w:rsidRDefault="00CD65E3" w:rsidP="00CD65E3">
      <w:pPr>
        <w:ind w:left="360"/>
        <w:rPr>
          <w:szCs w:val="20"/>
        </w:rPr>
      </w:pPr>
    </w:p>
    <w:p w:rsidR="00CD65E3" w:rsidRPr="00324BCC" w:rsidRDefault="00CD65E3" w:rsidP="00CA2772">
      <w:pPr>
        <w:numPr>
          <w:ilvl w:val="0"/>
          <w:numId w:val="49"/>
        </w:numPr>
        <w:tabs>
          <w:tab w:val="num" w:pos="360"/>
        </w:tabs>
        <w:jc w:val="both"/>
        <w:rPr>
          <w:szCs w:val="20"/>
        </w:rPr>
      </w:pPr>
      <w:r w:rsidRPr="00324BCC">
        <w:rPr>
          <w:szCs w:val="20"/>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rsidR="00CD65E3" w:rsidRPr="00324BCC" w:rsidRDefault="00CD65E3" w:rsidP="00CD65E3">
      <w:pPr>
        <w:ind w:left="360"/>
        <w:rPr>
          <w:szCs w:val="20"/>
        </w:rPr>
      </w:pPr>
    </w:p>
    <w:p w:rsidR="00CD65E3" w:rsidRPr="00324BCC" w:rsidRDefault="00CD65E3" w:rsidP="00CA2772">
      <w:pPr>
        <w:numPr>
          <w:ilvl w:val="0"/>
          <w:numId w:val="49"/>
        </w:numPr>
        <w:tabs>
          <w:tab w:val="num" w:pos="360"/>
        </w:tabs>
        <w:jc w:val="both"/>
        <w:rPr>
          <w:szCs w:val="20"/>
        </w:rPr>
      </w:pPr>
      <w:r w:rsidRPr="00324BCC">
        <w:rPr>
          <w:szCs w:val="20"/>
        </w:rPr>
        <w:t>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w:t>
      </w:r>
    </w:p>
    <w:p w:rsidR="00CD65E3" w:rsidRPr="00324BCC" w:rsidRDefault="00CD65E3" w:rsidP="00CD65E3">
      <w:pPr>
        <w:ind w:left="360"/>
        <w:rPr>
          <w:szCs w:val="20"/>
        </w:rPr>
      </w:pPr>
    </w:p>
    <w:p w:rsidR="00CD65E3" w:rsidRPr="00324BCC" w:rsidRDefault="00CD65E3" w:rsidP="00CA2772">
      <w:pPr>
        <w:numPr>
          <w:ilvl w:val="0"/>
          <w:numId w:val="50"/>
        </w:numPr>
        <w:jc w:val="both"/>
        <w:rPr>
          <w:szCs w:val="20"/>
        </w:rPr>
      </w:pPr>
      <w:r w:rsidRPr="00324BCC">
        <w:rPr>
          <w:bCs/>
          <w:szCs w:val="20"/>
        </w:rPr>
        <w:t>Any officers or employees of th</w:t>
      </w:r>
      <w:r>
        <w:rPr>
          <w:bCs/>
          <w:szCs w:val="20"/>
        </w:rPr>
        <w:t>e third-party</w:t>
      </w:r>
      <w:r w:rsidRPr="00324BCC">
        <w:rPr>
          <w:bCs/>
          <w:szCs w:val="20"/>
        </w:rPr>
        <w:t xml:space="preserve"> contractor and its assignees who have access to student data or teacher or principal data have received or will receive training on the federal and state law governing confidentiality of such data prior to receiving access;</w:t>
      </w:r>
    </w:p>
    <w:p w:rsidR="00CD65E3" w:rsidRPr="00324BCC" w:rsidRDefault="00CD65E3" w:rsidP="00CA2772">
      <w:pPr>
        <w:numPr>
          <w:ilvl w:val="0"/>
          <w:numId w:val="50"/>
        </w:numPr>
        <w:jc w:val="both"/>
        <w:rPr>
          <w:bCs/>
          <w:szCs w:val="20"/>
        </w:rPr>
      </w:pPr>
      <w:r w:rsidRPr="00324BCC">
        <w:rPr>
          <w:bCs/>
          <w:szCs w:val="20"/>
        </w:rPr>
        <w:t>limit internal access to education records to those individuals that are determined to have legitimate educational interests;</w:t>
      </w:r>
    </w:p>
    <w:p w:rsidR="00CD65E3" w:rsidRPr="00324BCC" w:rsidRDefault="00CD65E3" w:rsidP="00CA2772">
      <w:pPr>
        <w:numPr>
          <w:ilvl w:val="0"/>
          <w:numId w:val="50"/>
        </w:numPr>
        <w:jc w:val="both"/>
        <w:rPr>
          <w:szCs w:val="20"/>
        </w:rPr>
      </w:pPr>
      <w:r w:rsidRPr="00324BCC">
        <w:rPr>
          <w:bCs/>
          <w:szCs w:val="20"/>
        </w:rPr>
        <w:t>not use the education records for any other purposes than those explicitly authorized in its contract;</w:t>
      </w:r>
    </w:p>
    <w:p w:rsidR="00CD65E3" w:rsidRPr="00324BCC" w:rsidRDefault="00CD65E3" w:rsidP="00CA2772">
      <w:pPr>
        <w:numPr>
          <w:ilvl w:val="0"/>
          <w:numId w:val="50"/>
        </w:numPr>
        <w:jc w:val="both"/>
        <w:rPr>
          <w:szCs w:val="20"/>
        </w:rPr>
      </w:pPr>
      <w:r w:rsidRPr="00324BCC">
        <w:rPr>
          <w:bCs/>
          <w:szCs w:val="20"/>
        </w:rPr>
        <w:t>except for authorized representatives of the third-party contractor to the extent they are carrying out the contract, not disclose any personally identifiable information to any other party:</w:t>
      </w:r>
    </w:p>
    <w:p w:rsidR="00CD65E3" w:rsidRPr="00324BCC" w:rsidRDefault="00CD65E3" w:rsidP="00CD65E3">
      <w:pPr>
        <w:ind w:left="1620" w:hanging="360"/>
        <w:rPr>
          <w:szCs w:val="20"/>
        </w:rPr>
      </w:pPr>
      <w:r w:rsidRPr="00324BCC">
        <w:rPr>
          <w:bCs/>
          <w:szCs w:val="20"/>
        </w:rPr>
        <w:t>(i)  without the prior written consent of the parent or eligible student; or</w:t>
      </w:r>
    </w:p>
    <w:p w:rsidR="00CD65E3" w:rsidRPr="00324BCC" w:rsidRDefault="00CD65E3" w:rsidP="00CD65E3">
      <w:pPr>
        <w:ind w:left="1620" w:hanging="360"/>
        <w:rPr>
          <w:bCs/>
          <w:szCs w:val="20"/>
        </w:rPr>
      </w:pPr>
      <w:r w:rsidRPr="00324BCC">
        <w:rPr>
          <w:bCs/>
          <w:szCs w:val="20"/>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rsidR="00CD65E3" w:rsidRPr="00324BCC" w:rsidRDefault="00CD65E3" w:rsidP="00CA2772">
      <w:pPr>
        <w:numPr>
          <w:ilvl w:val="0"/>
          <w:numId w:val="50"/>
        </w:numPr>
        <w:jc w:val="both"/>
        <w:rPr>
          <w:szCs w:val="20"/>
        </w:rPr>
      </w:pPr>
      <w:r w:rsidRPr="00324BCC">
        <w:rPr>
          <w:bCs/>
          <w:szCs w:val="20"/>
        </w:rPr>
        <w:t>maintain reasonable administrative, technical and physical safeguards to protect the security, confidentiality and integrity of personally identifiable student information in its custody; and</w:t>
      </w:r>
    </w:p>
    <w:p w:rsidR="00CD65E3" w:rsidRPr="00324BCC" w:rsidRDefault="00CD65E3" w:rsidP="00CA2772">
      <w:pPr>
        <w:numPr>
          <w:ilvl w:val="0"/>
          <w:numId w:val="50"/>
        </w:numPr>
        <w:jc w:val="both"/>
        <w:rPr>
          <w:bCs/>
          <w:szCs w:val="20"/>
        </w:rPr>
      </w:pPr>
      <w:r w:rsidRPr="00324BCC">
        <w:rPr>
          <w:bCs/>
          <w:szCs w:val="20"/>
        </w:rPr>
        <w:t>use encryption technology consistent with Education Law §2-d and any implementing regulations.</w:t>
      </w:r>
    </w:p>
    <w:p w:rsidR="00CD65E3" w:rsidRPr="00324BCC" w:rsidRDefault="00CD65E3" w:rsidP="00CD65E3">
      <w:pPr>
        <w:ind w:left="360"/>
        <w:rPr>
          <w:szCs w:val="20"/>
        </w:rPr>
      </w:pPr>
    </w:p>
    <w:p w:rsidR="00CD65E3" w:rsidRPr="00324BCC" w:rsidRDefault="00CD65E3" w:rsidP="00CA2772">
      <w:pPr>
        <w:numPr>
          <w:ilvl w:val="0"/>
          <w:numId w:val="49"/>
        </w:numPr>
        <w:tabs>
          <w:tab w:val="num" w:pos="360"/>
        </w:tabs>
        <w:jc w:val="both"/>
        <w:rPr>
          <w:szCs w:val="20"/>
        </w:rPr>
      </w:pPr>
      <w:r w:rsidRPr="00324BCC">
        <w:rPr>
          <w:szCs w:val="20"/>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rsidR="00CD65E3" w:rsidRPr="00324BCC" w:rsidRDefault="00CD65E3" w:rsidP="00CD65E3">
      <w:pPr>
        <w:ind w:left="360"/>
        <w:rPr>
          <w:szCs w:val="20"/>
        </w:rPr>
      </w:pPr>
    </w:p>
    <w:p w:rsidR="00CD65E3" w:rsidRPr="00324BCC" w:rsidRDefault="00CD65E3" w:rsidP="00CA2772">
      <w:pPr>
        <w:numPr>
          <w:ilvl w:val="0"/>
          <w:numId w:val="49"/>
        </w:numPr>
        <w:tabs>
          <w:tab w:val="num" w:pos="360"/>
        </w:tabs>
        <w:jc w:val="both"/>
        <w:rPr>
          <w:szCs w:val="20"/>
        </w:rPr>
      </w:pPr>
      <w:r w:rsidRPr="00324BCC">
        <w:rPr>
          <w:szCs w:val="20"/>
        </w:rPr>
        <w:t>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rsidR="00CD65E3" w:rsidRPr="00324BCC" w:rsidRDefault="00CD65E3" w:rsidP="00CD65E3">
      <w:pPr>
        <w:ind w:left="360"/>
        <w:rPr>
          <w:szCs w:val="20"/>
        </w:rPr>
      </w:pPr>
    </w:p>
    <w:p w:rsidR="00CD65E3" w:rsidRPr="00324BCC" w:rsidRDefault="00CD65E3" w:rsidP="00CA2772">
      <w:pPr>
        <w:numPr>
          <w:ilvl w:val="0"/>
          <w:numId w:val="49"/>
        </w:numPr>
        <w:tabs>
          <w:tab w:val="num" w:pos="360"/>
        </w:tabs>
        <w:jc w:val="both"/>
        <w:rPr>
          <w:szCs w:val="20"/>
        </w:rPr>
      </w:pPr>
      <w:r w:rsidRPr="00324BCC">
        <w:rPr>
          <w:szCs w:val="20"/>
        </w:rPr>
        <w:t>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w:t>
      </w:r>
    </w:p>
    <w:p w:rsidR="00CD65E3" w:rsidRPr="00324BCC" w:rsidRDefault="00CD65E3" w:rsidP="00CD65E3">
      <w:pPr>
        <w:ind w:left="360"/>
        <w:rPr>
          <w:szCs w:val="20"/>
        </w:rPr>
      </w:pPr>
    </w:p>
    <w:p w:rsidR="00CD65E3" w:rsidRPr="00324BCC" w:rsidRDefault="00CD65E3" w:rsidP="00CA2772">
      <w:pPr>
        <w:numPr>
          <w:ilvl w:val="0"/>
          <w:numId w:val="49"/>
        </w:numPr>
        <w:tabs>
          <w:tab w:val="num" w:pos="360"/>
        </w:tabs>
        <w:jc w:val="both"/>
        <w:rPr>
          <w:szCs w:val="20"/>
        </w:rPr>
      </w:pPr>
      <w:r w:rsidRPr="00324BCC">
        <w:rPr>
          <w:szCs w:val="20"/>
        </w:rPr>
        <w:t>Hardware, software and services acquired by the Contractor under this Agreement may not be used for other activities beyond those described in the scope of the contract unless authorized in advance by NYSED.</w:t>
      </w:r>
    </w:p>
    <w:p w:rsidR="00CD65E3" w:rsidRPr="00324BCC" w:rsidRDefault="00CD65E3" w:rsidP="00CD65E3">
      <w:pPr>
        <w:ind w:left="360"/>
        <w:rPr>
          <w:szCs w:val="20"/>
        </w:rPr>
      </w:pPr>
    </w:p>
    <w:p w:rsidR="00CD65E3" w:rsidRPr="00324BCC" w:rsidRDefault="00CD65E3" w:rsidP="00CA2772">
      <w:pPr>
        <w:numPr>
          <w:ilvl w:val="0"/>
          <w:numId w:val="49"/>
        </w:numPr>
        <w:tabs>
          <w:tab w:val="num" w:pos="360"/>
        </w:tabs>
        <w:jc w:val="both"/>
        <w:rPr>
          <w:szCs w:val="20"/>
        </w:rPr>
      </w:pPr>
      <w:r w:rsidRPr="00324BCC">
        <w:rPr>
          <w:szCs w:val="20"/>
        </w:rPr>
        <w:t>Security of Location - Server room will remain a restricted access, locked room with access via security cards.  The list of staff with access to the server room will continue to be reviewed quarterly against the number of times each staff gained access to the server room.</w:t>
      </w:r>
    </w:p>
    <w:p w:rsidR="00CD65E3" w:rsidRPr="00324BCC" w:rsidRDefault="00CD65E3" w:rsidP="00CD65E3">
      <w:pPr>
        <w:ind w:left="360"/>
        <w:rPr>
          <w:szCs w:val="20"/>
        </w:rPr>
      </w:pPr>
    </w:p>
    <w:p w:rsidR="00CD65E3" w:rsidRPr="00324BCC" w:rsidRDefault="00CD65E3" w:rsidP="00CA2772">
      <w:pPr>
        <w:numPr>
          <w:ilvl w:val="0"/>
          <w:numId w:val="49"/>
        </w:numPr>
        <w:tabs>
          <w:tab w:val="num" w:pos="360"/>
        </w:tabs>
        <w:jc w:val="both"/>
        <w:rPr>
          <w:szCs w:val="20"/>
        </w:rPr>
      </w:pPr>
      <w:r w:rsidRPr="00324BCC">
        <w:rPr>
          <w:szCs w:val="20"/>
        </w:rPr>
        <w:t>Breach Notification:</w:t>
      </w:r>
    </w:p>
    <w:p w:rsidR="00CD65E3" w:rsidRPr="00324BCC" w:rsidRDefault="00CD65E3" w:rsidP="00CD65E3">
      <w:pPr>
        <w:ind w:left="360"/>
        <w:rPr>
          <w:bCs/>
          <w:szCs w:val="20"/>
        </w:rPr>
      </w:pPr>
    </w:p>
    <w:p w:rsidR="00CD65E3" w:rsidRPr="00324BCC" w:rsidRDefault="00CD65E3" w:rsidP="00CA2772">
      <w:pPr>
        <w:numPr>
          <w:ilvl w:val="0"/>
          <w:numId w:val="51"/>
        </w:numPr>
        <w:jc w:val="both"/>
        <w:rPr>
          <w:szCs w:val="20"/>
        </w:rPr>
      </w:pPr>
      <w:r w:rsidRPr="00324BCC">
        <w:rPr>
          <w:bCs/>
          <w:szCs w:val="20"/>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rsidR="00CD65E3" w:rsidRPr="00324BCC" w:rsidRDefault="00CD65E3" w:rsidP="00CD65E3">
      <w:pPr>
        <w:ind w:left="360"/>
        <w:rPr>
          <w:szCs w:val="20"/>
        </w:rPr>
      </w:pPr>
    </w:p>
    <w:p w:rsidR="00CD65E3" w:rsidRPr="00324BCC" w:rsidRDefault="00CD65E3" w:rsidP="00CA2772">
      <w:pPr>
        <w:numPr>
          <w:ilvl w:val="0"/>
          <w:numId w:val="51"/>
        </w:numPr>
        <w:jc w:val="both"/>
        <w:rPr>
          <w:szCs w:val="20"/>
        </w:rPr>
      </w:pPr>
      <w:r w:rsidRPr="00324BCC">
        <w:rPr>
          <w:bCs/>
          <w:szCs w:val="20"/>
        </w:rPr>
        <w:t>If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rsidR="00CD65E3" w:rsidRPr="00324BCC" w:rsidRDefault="00CD65E3" w:rsidP="00CD65E3">
      <w:pPr>
        <w:ind w:left="360"/>
        <w:rPr>
          <w:szCs w:val="20"/>
        </w:rPr>
      </w:pPr>
    </w:p>
    <w:p w:rsidR="00CD65E3" w:rsidRPr="00324BCC" w:rsidRDefault="00CD65E3" w:rsidP="00CA2772">
      <w:pPr>
        <w:numPr>
          <w:ilvl w:val="0"/>
          <w:numId w:val="51"/>
        </w:numPr>
        <w:jc w:val="both"/>
        <w:rPr>
          <w:szCs w:val="20"/>
        </w:rPr>
      </w:pPr>
      <w:r w:rsidRPr="00324BCC">
        <w:rPr>
          <w:szCs w:val="20"/>
        </w:rPr>
        <w:t>Contractor acknowledges that it may be subject to penalties under Education Law §§2-d (6) and 2-d(7) for unauthorized disclosure of personally identifiable student, teacher or principal data.</w:t>
      </w:r>
    </w:p>
    <w:p w:rsidR="00CD65E3" w:rsidRPr="00324BCC" w:rsidRDefault="00CD65E3" w:rsidP="00CD65E3">
      <w:pPr>
        <w:ind w:left="360"/>
        <w:rPr>
          <w:szCs w:val="20"/>
        </w:rPr>
      </w:pPr>
    </w:p>
    <w:p w:rsidR="00CD65E3" w:rsidRPr="00324BCC" w:rsidRDefault="00CD65E3" w:rsidP="00CA2772">
      <w:pPr>
        <w:numPr>
          <w:ilvl w:val="0"/>
          <w:numId w:val="51"/>
        </w:numPr>
        <w:jc w:val="both"/>
        <w:rPr>
          <w:szCs w:val="20"/>
        </w:rPr>
      </w:pPr>
      <w:r w:rsidRPr="00324BCC">
        <w:rPr>
          <w:szCs w:val="20"/>
        </w:rPr>
        <w:t>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w:t>
      </w:r>
    </w:p>
    <w:p w:rsidR="00CD65E3" w:rsidRPr="00324BCC" w:rsidRDefault="00CD65E3" w:rsidP="00CD65E3">
      <w:pPr>
        <w:ind w:left="360"/>
        <w:rPr>
          <w:szCs w:val="20"/>
        </w:rPr>
      </w:pPr>
    </w:p>
    <w:p w:rsidR="00CD65E3" w:rsidRPr="00324BCC" w:rsidRDefault="00CD65E3" w:rsidP="00CD65E3">
      <w:pPr>
        <w:pBdr>
          <w:bottom w:val="single" w:sz="12" w:space="0" w:color="auto"/>
        </w:pBdr>
        <w:rPr>
          <w:szCs w:val="20"/>
        </w:rPr>
      </w:pPr>
    </w:p>
    <w:p w:rsidR="00CD65E3" w:rsidRPr="00867EEB" w:rsidRDefault="00CD65E3" w:rsidP="00CD65E3">
      <w:pPr>
        <w:rPr>
          <w:rFonts w:cs="Arial"/>
          <w:sz w:val="16"/>
          <w:szCs w:val="16"/>
        </w:rPr>
      </w:pPr>
      <w:r w:rsidRPr="00867EEB">
        <w:rPr>
          <w:rFonts w:cs="Arial"/>
          <w:b/>
          <w:sz w:val="16"/>
          <w:szCs w:val="16"/>
        </w:rPr>
        <w:t>* The Laws of New York State</w:t>
      </w:r>
      <w:r w:rsidRPr="00867EEB">
        <w:rPr>
          <w:rFonts w:cs="Arial"/>
          <w:sz w:val="16"/>
          <w:szCs w:val="16"/>
        </w:rPr>
        <w:t xml:space="preserve">:  </w:t>
      </w:r>
      <w:hyperlink r:id="rId81" w:history="1">
        <w:r w:rsidRPr="00867EEB">
          <w:rPr>
            <w:rFonts w:cs="Arial"/>
            <w:color w:val="0000FF"/>
            <w:sz w:val="16"/>
            <w:szCs w:val="16"/>
            <w:u w:val="single"/>
          </w:rPr>
          <w:t>http://public.leginfo.state.ny.us/menugetf.cgi?COMMONQUERY=LAWS</w:t>
        </w:r>
      </w:hyperlink>
      <w:r w:rsidRPr="00867EEB">
        <w:rPr>
          <w:rFonts w:cs="Arial"/>
          <w:sz w:val="16"/>
          <w:szCs w:val="16"/>
        </w:rPr>
        <w:t>:</w:t>
      </w:r>
      <w:r w:rsidRPr="00867EEB">
        <w:rPr>
          <w:rFonts w:cs="Arial"/>
          <w:b/>
          <w:sz w:val="16"/>
          <w:szCs w:val="16"/>
        </w:rPr>
        <w:t xml:space="preserve"> </w:t>
      </w:r>
      <w:r w:rsidRPr="00867EEB">
        <w:rPr>
          <w:rFonts w:cs="Arial"/>
          <w:i/>
          <w:sz w:val="16"/>
          <w:szCs w:val="16"/>
        </w:rPr>
        <w:t xml:space="preserve">Regulations for New York State Social Services </w:t>
      </w:r>
      <w:r w:rsidRPr="00867EEB">
        <w:rPr>
          <w:rFonts w:cs="Arial"/>
          <w:sz w:val="16"/>
          <w:szCs w:val="16"/>
        </w:rPr>
        <w:t>: Social Services Law §§ 136, 372, 390(3)(c)(iv), 409-f, 422, 444 and</w:t>
      </w:r>
      <w:r w:rsidRPr="00867EEB">
        <w:rPr>
          <w:rFonts w:cs="Arial"/>
          <w:sz w:val="16"/>
          <w:szCs w:val="16"/>
        </w:rPr>
        <w:br/>
        <w:t>460-e; 18 NYCRR Part 339, Part 357, § 414.15(a)(5), § 416.15(a)(7), § 417.15 (a)(7), § 418-1.15 (a) (5), § 418-2.15(a) (7), Part 445 and Part 466</w:t>
      </w:r>
    </w:p>
    <w:p w:rsidR="00CD65E3" w:rsidRPr="00867EEB" w:rsidRDefault="00CD65E3" w:rsidP="00CD65E3">
      <w:pPr>
        <w:rPr>
          <w:rFonts w:cs="Arial"/>
          <w:sz w:val="16"/>
          <w:szCs w:val="16"/>
        </w:rPr>
      </w:pPr>
      <w:r w:rsidRPr="00867EEB">
        <w:rPr>
          <w:rFonts w:cs="Arial"/>
          <w:i/>
          <w:sz w:val="16"/>
          <w:szCs w:val="16"/>
        </w:rPr>
        <w:t>New York State Personal Privacy Laws (PPPL</w:t>
      </w:r>
      <w:r w:rsidRPr="00867EEB">
        <w:rPr>
          <w:rFonts w:cs="Arial"/>
          <w:sz w:val="16"/>
          <w:szCs w:val="16"/>
        </w:rPr>
        <w:t>):  21 NYCRR Chapter XXV and 19 NYCRR Part 81</w:t>
      </w:r>
    </w:p>
    <w:p w:rsidR="00CD65E3" w:rsidRPr="00867EEB" w:rsidRDefault="00CD65E3" w:rsidP="00CD65E3">
      <w:pPr>
        <w:rPr>
          <w:rFonts w:cs="Arial"/>
          <w:sz w:val="16"/>
          <w:szCs w:val="16"/>
        </w:rPr>
      </w:pPr>
      <w:r w:rsidRPr="00867EEB">
        <w:rPr>
          <w:rFonts w:cs="Arial"/>
          <w:i/>
          <w:sz w:val="16"/>
          <w:szCs w:val="16"/>
        </w:rPr>
        <w:t>SED-specific PPPL regulations</w:t>
      </w:r>
      <w:r w:rsidRPr="00867EEB">
        <w:rPr>
          <w:rFonts w:cs="Arial"/>
          <w:sz w:val="16"/>
          <w:szCs w:val="16"/>
        </w:rPr>
        <w:t>:  8 NYCRR Part 187</w:t>
      </w:r>
    </w:p>
    <w:p w:rsidR="002A05E1" w:rsidRDefault="00CD65E3" w:rsidP="002A05E1">
      <w:pPr>
        <w:pStyle w:val="Heading2"/>
        <w:jc w:val="center"/>
        <w:rPr>
          <w:b/>
        </w:rPr>
      </w:pPr>
      <w:bookmarkStart w:id="21" w:name="_Appendix_S:_PARENTS’"/>
      <w:bookmarkEnd w:id="21"/>
      <w:r w:rsidRPr="00867EEB">
        <w:rPr>
          <w:rFonts w:cs="Arial"/>
          <w:sz w:val="16"/>
          <w:szCs w:val="16"/>
        </w:rPr>
        <w:br w:type="page"/>
      </w:r>
      <w:bookmarkStart w:id="22" w:name="_Toc489448506"/>
      <w:bookmarkStart w:id="23" w:name="_Toc496190194"/>
      <w:r w:rsidR="002A05E1" w:rsidRPr="002A05E1">
        <w:rPr>
          <w:b/>
        </w:rPr>
        <w:t xml:space="preserve">APPENDIX S: </w:t>
      </w:r>
    </w:p>
    <w:p w:rsidR="00CD65E3" w:rsidRPr="002A05E1" w:rsidRDefault="002A05E1" w:rsidP="002A05E1">
      <w:pPr>
        <w:pStyle w:val="Heading2"/>
        <w:jc w:val="center"/>
        <w:rPr>
          <w:b/>
        </w:rPr>
      </w:pPr>
      <w:r w:rsidRPr="002A05E1">
        <w:rPr>
          <w:b/>
        </w:rPr>
        <w:t>PARENTS’ BILL OF RIGHTS FOR DATA PRIVACY AND SECURITY</w:t>
      </w:r>
      <w:bookmarkEnd w:id="22"/>
      <w:bookmarkEnd w:id="23"/>
    </w:p>
    <w:p w:rsidR="00CD65E3" w:rsidRPr="00324BCC" w:rsidRDefault="00CD65E3" w:rsidP="00CD65E3">
      <w:pPr>
        <w:rPr>
          <w:rFonts w:cs="Arial"/>
        </w:rPr>
      </w:pPr>
    </w:p>
    <w:p w:rsidR="00CD65E3" w:rsidRPr="00324BCC" w:rsidRDefault="00CD65E3" w:rsidP="00CD65E3">
      <w:pPr>
        <w:ind w:firstLine="720"/>
        <w:rPr>
          <w:rFonts w:cs="Arial"/>
        </w:rPr>
      </w:pPr>
      <w:r w:rsidRPr="00324BCC">
        <w:rPr>
          <w:rFonts w:cs="Arial"/>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third-party contractor receives student data, or certain protected teacher/principal data related to Annual Professional Performance Reviews that is designated as confidential pursuant to Education Law §3012-c (“APPR data”).</w:t>
      </w:r>
    </w:p>
    <w:p w:rsidR="00CD65E3" w:rsidRPr="00324BCC" w:rsidRDefault="00CD65E3" w:rsidP="00CD65E3">
      <w:pPr>
        <w:ind w:firstLine="360"/>
        <w:rPr>
          <w:rFonts w:cs="Arial"/>
        </w:rPr>
      </w:pPr>
    </w:p>
    <w:p w:rsidR="00CD65E3" w:rsidRPr="00324BCC" w:rsidRDefault="00CD65E3" w:rsidP="00CD65E3">
      <w:pPr>
        <w:ind w:firstLine="720"/>
        <w:rPr>
          <w:rFonts w:cs="Arial"/>
        </w:rPr>
      </w:pPr>
      <w:r w:rsidRPr="00324BCC">
        <w:rPr>
          <w:rFonts w:cs="Arial"/>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w:t>
      </w:r>
    </w:p>
    <w:p w:rsidR="00CD65E3" w:rsidRPr="00324BCC" w:rsidRDefault="00CD65E3" w:rsidP="00CD65E3">
      <w:pPr>
        <w:ind w:firstLine="720"/>
        <w:rPr>
          <w:rFonts w:cs="Arial"/>
        </w:rPr>
      </w:pPr>
    </w:p>
    <w:p w:rsidR="00CD65E3" w:rsidRPr="00324BCC" w:rsidRDefault="00CD65E3" w:rsidP="00CA2772">
      <w:pPr>
        <w:numPr>
          <w:ilvl w:val="0"/>
          <w:numId w:val="57"/>
        </w:numPr>
        <w:ind w:left="360"/>
        <w:contextualSpacing/>
        <w:rPr>
          <w:rFonts w:cs="Arial"/>
          <w:b/>
          <w:u w:val="single"/>
        </w:rPr>
      </w:pPr>
      <w:r w:rsidRPr="00324BCC">
        <w:rPr>
          <w:rFonts w:cs="Arial"/>
          <w:b/>
          <w:u w:val="single"/>
        </w:rPr>
        <w:t xml:space="preserve">What are the essential parents’ rights under the Family Educational Rights and Privacy Act (FERPA) relating to personally identifiable information in their child’s student records? </w:t>
      </w:r>
    </w:p>
    <w:p w:rsidR="00CD65E3" w:rsidRPr="00324BCC" w:rsidRDefault="00CD65E3" w:rsidP="00CD65E3">
      <w:pPr>
        <w:ind w:firstLine="360"/>
        <w:rPr>
          <w:rFonts w:cs="Arial"/>
          <w:b/>
          <w:u w:val="single"/>
        </w:rPr>
      </w:pPr>
    </w:p>
    <w:p w:rsidR="00CD65E3" w:rsidRPr="00324BCC" w:rsidRDefault="00CD65E3" w:rsidP="00CD65E3">
      <w:pPr>
        <w:ind w:left="360"/>
        <w:rPr>
          <w:rFonts w:cs="Arial"/>
        </w:rPr>
      </w:pPr>
      <w:r w:rsidRPr="00324BCC">
        <w:rPr>
          <w:rFonts w:cs="Arial"/>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82" w:history="1">
        <w:r w:rsidRPr="00324BCC">
          <w:rPr>
            <w:rFonts w:cs="Arial"/>
            <w:color w:val="0000FF"/>
            <w:u w:val="single"/>
          </w:rPr>
          <w:t>http://www2.ed.gov/policy/gen/guid/fpco/ferpa/lea-officials.html</w:t>
        </w:r>
      </w:hyperlink>
      <w:r w:rsidRPr="00324BCC">
        <w:rPr>
          <w:rFonts w:cs="Arial"/>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rsidR="00CD65E3" w:rsidRPr="00324BCC" w:rsidRDefault="00CD65E3" w:rsidP="00CD65E3">
      <w:pPr>
        <w:ind w:left="360"/>
        <w:rPr>
          <w:rFonts w:cs="Arial"/>
        </w:rPr>
      </w:pPr>
    </w:p>
    <w:p w:rsidR="00CD65E3" w:rsidRPr="00324BCC" w:rsidRDefault="00CD65E3" w:rsidP="00CD65E3">
      <w:pPr>
        <w:ind w:left="360"/>
        <w:rPr>
          <w:rFonts w:cs="Arial"/>
        </w:rPr>
      </w:pPr>
      <w:r w:rsidRPr="00324BCC">
        <w:rPr>
          <w:rFonts w:cs="Arial"/>
        </w:rPr>
        <w:t>Parents’ rights under FERPA include:</w:t>
      </w:r>
    </w:p>
    <w:p w:rsidR="00CD65E3" w:rsidRPr="00324BCC" w:rsidRDefault="00CD65E3" w:rsidP="00CD65E3">
      <w:pPr>
        <w:ind w:left="360"/>
        <w:rPr>
          <w:rFonts w:cs="Arial"/>
        </w:rPr>
      </w:pPr>
    </w:p>
    <w:p w:rsidR="00CD65E3" w:rsidRPr="00324BCC" w:rsidRDefault="00CD65E3" w:rsidP="00CA2772">
      <w:pPr>
        <w:numPr>
          <w:ilvl w:val="0"/>
          <w:numId w:val="58"/>
        </w:numPr>
        <w:ind w:left="1080"/>
        <w:jc w:val="both"/>
        <w:rPr>
          <w:rFonts w:cs="Arial"/>
        </w:rPr>
      </w:pPr>
      <w:r w:rsidRPr="00324BCC">
        <w:rPr>
          <w:rFonts w:cs="Arial"/>
        </w:rPr>
        <w:t xml:space="preserve">The right to inspect and review the student's education records within 45 days after the day the school or school district receives a request for access. </w:t>
      </w:r>
    </w:p>
    <w:p w:rsidR="00CD65E3" w:rsidRPr="00324BCC" w:rsidRDefault="00CD65E3" w:rsidP="00CA2772">
      <w:pPr>
        <w:numPr>
          <w:ilvl w:val="0"/>
          <w:numId w:val="58"/>
        </w:numPr>
        <w:ind w:left="1080"/>
        <w:jc w:val="both"/>
        <w:rPr>
          <w:rFonts w:cs="Arial"/>
        </w:rPr>
      </w:pPr>
      <w:r w:rsidRPr="00324BCC">
        <w:rPr>
          <w:rFonts w:cs="Arial"/>
        </w:rPr>
        <w:t>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w:t>
      </w:r>
      <w:r w:rsidRPr="00324BCC" w:rsidDel="00A35481">
        <w:rPr>
          <w:rFonts w:cs="Arial"/>
        </w:rPr>
        <w:t xml:space="preserve"> </w:t>
      </w:r>
      <w:r w:rsidRPr="00324BCC">
        <w:rPr>
          <w:rFonts w:cs="Arial"/>
        </w:rPr>
        <w:t xml:space="preserve">Schools and school districts are in the best position to make corrections to students’ education records. </w:t>
      </w:r>
    </w:p>
    <w:p w:rsidR="00CD65E3" w:rsidRPr="00324BCC" w:rsidRDefault="00CD65E3" w:rsidP="00CA2772">
      <w:pPr>
        <w:numPr>
          <w:ilvl w:val="0"/>
          <w:numId w:val="58"/>
        </w:numPr>
        <w:tabs>
          <w:tab w:val="left" w:pos="720"/>
        </w:tabs>
        <w:ind w:left="1080"/>
        <w:jc w:val="both"/>
        <w:rPr>
          <w:rFonts w:cs="Arial"/>
        </w:rPr>
      </w:pPr>
      <w:r w:rsidRPr="00324BCC">
        <w:rPr>
          <w:rFonts w:cs="Arial"/>
        </w:rPr>
        <w:t xml:space="preserve">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rsidR="00CD65E3" w:rsidRPr="00324BCC" w:rsidRDefault="00CD65E3" w:rsidP="00CA2772">
      <w:pPr>
        <w:numPr>
          <w:ilvl w:val="0"/>
          <w:numId w:val="58"/>
        </w:numPr>
        <w:tabs>
          <w:tab w:val="left" w:pos="720"/>
        </w:tabs>
        <w:ind w:left="1080"/>
        <w:jc w:val="both"/>
        <w:rPr>
          <w:rFonts w:cs="Arial"/>
        </w:rPr>
      </w:pPr>
      <w:r w:rsidRPr="00324BCC">
        <w:rPr>
          <w:rFonts w:cs="Arial"/>
        </w:rPr>
        <w:t xml:space="preserve">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rsidR="00CD65E3" w:rsidRPr="00324BCC" w:rsidRDefault="00CD65E3" w:rsidP="00CA2772">
      <w:pPr>
        <w:numPr>
          <w:ilvl w:val="0"/>
          <w:numId w:val="58"/>
        </w:numPr>
        <w:jc w:val="both"/>
        <w:rPr>
          <w:rFonts w:cs="Arial"/>
        </w:rPr>
      </w:pPr>
      <w:r w:rsidRPr="00324BCC">
        <w:rPr>
          <w:rFonts w:cs="Arial"/>
        </w:rPr>
        <w:t>The right to file a complaint with the U.S. Department of Education concerning alleged failures by the S</w:t>
      </w:r>
      <w:r w:rsidRPr="00324BCC">
        <w:rPr>
          <w:rFonts w:cs="Arial"/>
          <w:iCs/>
        </w:rPr>
        <w:t>chool</w:t>
      </w:r>
      <w:r w:rsidRPr="00324BCC">
        <w:rPr>
          <w:rFonts w:cs="Arial"/>
        </w:rPr>
        <w:t xml:space="preserve"> to comply with the requirements of FERPA.  </w:t>
      </w:r>
    </w:p>
    <w:p w:rsidR="00CD65E3" w:rsidRPr="00324BCC" w:rsidRDefault="00CD65E3" w:rsidP="00CA2772">
      <w:pPr>
        <w:numPr>
          <w:ilvl w:val="0"/>
          <w:numId w:val="57"/>
        </w:numPr>
        <w:tabs>
          <w:tab w:val="left" w:pos="360"/>
        </w:tabs>
        <w:ind w:left="360"/>
        <w:contextualSpacing/>
        <w:rPr>
          <w:rFonts w:cs="Arial"/>
          <w:b/>
          <w:u w:val="single"/>
        </w:rPr>
      </w:pPr>
      <w:r w:rsidRPr="00324BCC">
        <w:rPr>
          <w:rFonts w:cs="Arial"/>
          <w:b/>
          <w:u w:val="single"/>
        </w:rPr>
        <w:t>What are parents’ rights under the Personal Privacy Protection Law (PPPL), Article 6-A of the Public Officers Law relating to records held by State agencies?</w:t>
      </w:r>
    </w:p>
    <w:p w:rsidR="00CD65E3" w:rsidRPr="00324BCC" w:rsidRDefault="00CD65E3" w:rsidP="00CD65E3">
      <w:pPr>
        <w:ind w:left="360"/>
        <w:rPr>
          <w:rFonts w:cs="Arial"/>
        </w:rPr>
      </w:pPr>
      <w:r w:rsidRPr="00324BCC">
        <w:rPr>
          <w:rFonts w:cs="Arial"/>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rsidR="00CD65E3" w:rsidRPr="00324BCC" w:rsidRDefault="00CD65E3" w:rsidP="00CD65E3">
      <w:pPr>
        <w:shd w:val="clear" w:color="auto" w:fill="FFFFFF"/>
        <w:ind w:left="360"/>
        <w:rPr>
          <w:rFonts w:cs="Arial"/>
          <w:color w:val="000000"/>
        </w:rPr>
      </w:pPr>
      <w:r w:rsidRPr="00324BCC">
        <w:rPr>
          <w:rFonts w:cs="Arial"/>
        </w:rPr>
        <w:t xml:space="preserve">A more detailed description of the PPPL is available from the Committee on Open Government of the New York Department of State.  Guidance on what you should know about the PPPL can be accessed at </w:t>
      </w:r>
      <w:hyperlink r:id="rId83" w:history="1">
        <w:r w:rsidRPr="00324BCC">
          <w:rPr>
            <w:rFonts w:cs="Arial"/>
            <w:color w:val="0000FF"/>
            <w:u w:val="single"/>
          </w:rPr>
          <w:t>http://www.dos.ny.gov/coog/shldno1.html</w:t>
        </w:r>
      </w:hyperlink>
      <w:r w:rsidRPr="00324BCC">
        <w:rPr>
          <w:rFonts w:cs="Arial"/>
        </w:rPr>
        <w:t xml:space="preserve">.  The Committee on Open Government’s address is Committee on Open Government, Department of State, One Commerce Plaza, 99 Washington Avenue, suite 650, Albany, NY 12231, their email address is </w:t>
      </w:r>
      <w:hyperlink r:id="rId84" w:history="1">
        <w:r w:rsidRPr="00324BCC">
          <w:rPr>
            <w:rFonts w:cs="Arial"/>
            <w:color w:val="0000FF"/>
            <w:u w:val="single"/>
          </w:rPr>
          <w:t>coog@dos.ny.gov</w:t>
        </w:r>
      </w:hyperlink>
      <w:r w:rsidRPr="00324BCC">
        <w:rPr>
          <w:rFonts w:cs="Arial"/>
        </w:rPr>
        <w:t xml:space="preserve">, and their telephone number is </w:t>
      </w:r>
      <w:r w:rsidRPr="00324BCC">
        <w:rPr>
          <w:rFonts w:cs="Arial"/>
          <w:color w:val="000000"/>
        </w:rPr>
        <w:t>(518) 474-2518.</w:t>
      </w:r>
    </w:p>
    <w:p w:rsidR="00CD65E3" w:rsidRPr="00324BCC" w:rsidRDefault="00CD65E3" w:rsidP="00CD65E3">
      <w:pPr>
        <w:shd w:val="clear" w:color="auto" w:fill="FFFFFF"/>
        <w:tabs>
          <w:tab w:val="left" w:pos="360"/>
        </w:tabs>
        <w:ind w:left="360" w:hanging="360"/>
        <w:rPr>
          <w:rFonts w:cs="Arial"/>
          <w:b/>
          <w:color w:val="000000"/>
        </w:rPr>
      </w:pPr>
      <w:r w:rsidRPr="00324BCC">
        <w:rPr>
          <w:rFonts w:cs="Arial"/>
          <w:b/>
          <w:color w:val="000000"/>
        </w:rPr>
        <w:t xml:space="preserve">C. </w:t>
      </w:r>
      <w:r w:rsidRPr="00324BCC">
        <w:rPr>
          <w:rFonts w:cs="Arial"/>
          <w:b/>
          <w:color w:val="000000"/>
        </w:rPr>
        <w:tab/>
      </w:r>
      <w:r w:rsidRPr="00324BCC">
        <w:rPr>
          <w:rFonts w:cs="Arial"/>
          <w:b/>
          <w:color w:val="000000"/>
          <w:u w:val="single"/>
        </w:rPr>
        <w:t>Parents’ Rights Under Education Law §2-d relating to Unauthorized Release of Personally Identifiable Information</w:t>
      </w:r>
      <w:r w:rsidRPr="00324BCC">
        <w:rPr>
          <w:rFonts w:cs="Arial"/>
          <w:b/>
          <w:color w:val="000000"/>
        </w:rPr>
        <w:t xml:space="preserve"> </w:t>
      </w:r>
    </w:p>
    <w:p w:rsidR="00CD65E3" w:rsidRPr="00324BCC" w:rsidRDefault="00CD65E3" w:rsidP="00CA2772">
      <w:pPr>
        <w:numPr>
          <w:ilvl w:val="0"/>
          <w:numId w:val="59"/>
        </w:numPr>
        <w:contextualSpacing/>
        <w:rPr>
          <w:rFonts w:cs="Arial"/>
          <w:b/>
        </w:rPr>
      </w:pPr>
      <w:r w:rsidRPr="00324BCC">
        <w:rPr>
          <w:rFonts w:cs="Arial"/>
          <w:b/>
        </w:rPr>
        <w:t>What “educational agencies” are included in the requirements of Education Law §2</w:t>
      </w:r>
      <w:r w:rsidRPr="00324BCC">
        <w:rPr>
          <w:rFonts w:cs="Arial"/>
          <w:b/>
        </w:rPr>
        <w:noBreakHyphen/>
        <w:t>d?</w:t>
      </w:r>
    </w:p>
    <w:p w:rsidR="00CD65E3" w:rsidRPr="00324BCC" w:rsidRDefault="00CD65E3" w:rsidP="00CD65E3">
      <w:pPr>
        <w:ind w:left="360"/>
        <w:rPr>
          <w:rFonts w:cs="Arial"/>
        </w:rPr>
      </w:pPr>
    </w:p>
    <w:p w:rsidR="00CD65E3" w:rsidRPr="00324BCC" w:rsidRDefault="00CD65E3" w:rsidP="00CA2772">
      <w:pPr>
        <w:numPr>
          <w:ilvl w:val="0"/>
          <w:numId w:val="52"/>
        </w:numPr>
        <w:tabs>
          <w:tab w:val="num" w:pos="2520"/>
        </w:tabs>
        <w:rPr>
          <w:rFonts w:cs="Arial"/>
        </w:rPr>
      </w:pPr>
      <w:r w:rsidRPr="00324BCC">
        <w:rPr>
          <w:rFonts w:cs="Arial"/>
        </w:rPr>
        <w:t xml:space="preserve">The New York State Education Department (“NYSED”); </w:t>
      </w:r>
    </w:p>
    <w:p w:rsidR="00CD65E3" w:rsidRPr="00324BCC" w:rsidRDefault="00CD65E3" w:rsidP="00CA2772">
      <w:pPr>
        <w:numPr>
          <w:ilvl w:val="0"/>
          <w:numId w:val="52"/>
        </w:numPr>
        <w:tabs>
          <w:tab w:val="num" w:pos="2160"/>
        </w:tabs>
        <w:rPr>
          <w:rFonts w:cs="Arial"/>
        </w:rPr>
      </w:pPr>
      <w:r w:rsidRPr="00324BCC">
        <w:rPr>
          <w:rFonts w:cs="Arial"/>
        </w:rPr>
        <w:t xml:space="preserve">Each public-school district; </w:t>
      </w:r>
    </w:p>
    <w:p w:rsidR="00CD65E3" w:rsidRPr="00324BCC" w:rsidRDefault="00CD65E3" w:rsidP="00CA2772">
      <w:pPr>
        <w:numPr>
          <w:ilvl w:val="0"/>
          <w:numId w:val="52"/>
        </w:numPr>
        <w:tabs>
          <w:tab w:val="num" w:pos="1800"/>
        </w:tabs>
        <w:rPr>
          <w:rFonts w:cs="Arial"/>
        </w:rPr>
      </w:pPr>
      <w:r w:rsidRPr="00324BCC">
        <w:rPr>
          <w:rFonts w:cs="Arial"/>
        </w:rPr>
        <w:t xml:space="preserve">Each Board of Cooperative Educational Services or BOCES; and </w:t>
      </w:r>
    </w:p>
    <w:p w:rsidR="00CD65E3" w:rsidRPr="00324BCC" w:rsidRDefault="00CD65E3" w:rsidP="00CA2772">
      <w:pPr>
        <w:numPr>
          <w:ilvl w:val="0"/>
          <w:numId w:val="52"/>
        </w:numPr>
        <w:tabs>
          <w:tab w:val="num" w:pos="1440"/>
        </w:tabs>
        <w:rPr>
          <w:rFonts w:cs="Arial"/>
        </w:rPr>
      </w:pPr>
      <w:r w:rsidRPr="00324BCC">
        <w:rPr>
          <w:rFonts w:cs="Arial"/>
        </w:rPr>
        <w:t>All schools that are:</w:t>
      </w:r>
    </w:p>
    <w:p w:rsidR="00CD65E3" w:rsidRPr="00324BCC" w:rsidRDefault="00CD65E3" w:rsidP="00CA2772">
      <w:pPr>
        <w:numPr>
          <w:ilvl w:val="1"/>
          <w:numId w:val="52"/>
        </w:numPr>
        <w:rPr>
          <w:rFonts w:cs="Arial"/>
        </w:rPr>
      </w:pPr>
      <w:r w:rsidRPr="00324BCC">
        <w:rPr>
          <w:rFonts w:cs="Arial"/>
        </w:rPr>
        <w:t xml:space="preserve">a public elementary or secondary school; </w:t>
      </w:r>
    </w:p>
    <w:p w:rsidR="00CD65E3" w:rsidRPr="00324BCC" w:rsidRDefault="00CD65E3" w:rsidP="00CA2772">
      <w:pPr>
        <w:numPr>
          <w:ilvl w:val="1"/>
          <w:numId w:val="52"/>
        </w:numPr>
        <w:rPr>
          <w:rFonts w:cs="Arial"/>
        </w:rPr>
      </w:pPr>
      <w:r w:rsidRPr="00324BCC">
        <w:rPr>
          <w:rFonts w:cs="Arial"/>
        </w:rPr>
        <w:t>a universal pre-kindergarten program authorized pursuant to Education Law §3602-e;</w:t>
      </w:r>
    </w:p>
    <w:p w:rsidR="00CD65E3" w:rsidRPr="00324BCC" w:rsidRDefault="00CD65E3" w:rsidP="00CA2772">
      <w:pPr>
        <w:numPr>
          <w:ilvl w:val="1"/>
          <w:numId w:val="52"/>
        </w:numPr>
        <w:rPr>
          <w:rFonts w:cs="Arial"/>
        </w:rPr>
      </w:pPr>
      <w:r w:rsidRPr="00324BCC">
        <w:rPr>
          <w:rFonts w:cs="Arial"/>
        </w:rPr>
        <w:t>an approved provider of preschool special education services;</w:t>
      </w:r>
    </w:p>
    <w:p w:rsidR="00CD65E3" w:rsidRPr="00324BCC" w:rsidRDefault="00CD65E3" w:rsidP="00CA2772">
      <w:pPr>
        <w:numPr>
          <w:ilvl w:val="1"/>
          <w:numId w:val="52"/>
        </w:numPr>
        <w:rPr>
          <w:rFonts w:cs="Arial"/>
        </w:rPr>
      </w:pPr>
      <w:r w:rsidRPr="00324BCC">
        <w:rPr>
          <w:rFonts w:cs="Arial"/>
        </w:rPr>
        <w:t xml:space="preserve">any other publicly funded pre-kindergarten program; </w:t>
      </w:r>
    </w:p>
    <w:p w:rsidR="00CD65E3" w:rsidRPr="00324BCC" w:rsidRDefault="00CD65E3" w:rsidP="00CA2772">
      <w:pPr>
        <w:numPr>
          <w:ilvl w:val="1"/>
          <w:numId w:val="52"/>
        </w:numPr>
        <w:rPr>
          <w:rFonts w:cs="Arial"/>
        </w:rPr>
      </w:pPr>
      <w:r w:rsidRPr="00324BCC">
        <w:rPr>
          <w:rFonts w:cs="Arial"/>
        </w:rPr>
        <w:t>a school serving children in a special act school district as defined in Education Law 4001; or</w:t>
      </w:r>
    </w:p>
    <w:p w:rsidR="00CD65E3" w:rsidRPr="00324BCC" w:rsidRDefault="00CD65E3" w:rsidP="00CA2772">
      <w:pPr>
        <w:numPr>
          <w:ilvl w:val="1"/>
          <w:numId w:val="52"/>
        </w:numPr>
        <w:rPr>
          <w:rFonts w:cs="Arial"/>
        </w:rPr>
      </w:pPr>
      <w:r w:rsidRPr="00324BCC">
        <w:rPr>
          <w:rFonts w:cs="Arial"/>
        </w:rPr>
        <w:t>certain schools for the education of students with disabilities - an approved private school, a state-supported school subject to the provisions of Education Law Article 85, or a state-operated school subject to Education Law Article 87 or 88.</w:t>
      </w:r>
    </w:p>
    <w:p w:rsidR="00CD65E3" w:rsidRPr="00324BCC" w:rsidRDefault="00CD65E3" w:rsidP="00CD65E3">
      <w:pPr>
        <w:rPr>
          <w:rFonts w:cs="Arial"/>
        </w:rPr>
      </w:pPr>
    </w:p>
    <w:p w:rsidR="00CD65E3" w:rsidRPr="00324BCC" w:rsidRDefault="00CD65E3" w:rsidP="00CD65E3">
      <w:pPr>
        <w:tabs>
          <w:tab w:val="left" w:pos="720"/>
        </w:tabs>
        <w:ind w:left="720" w:hanging="360"/>
        <w:rPr>
          <w:rFonts w:cs="Arial"/>
          <w:b/>
        </w:rPr>
      </w:pPr>
      <w:r w:rsidRPr="00324BCC">
        <w:rPr>
          <w:rFonts w:cs="Arial"/>
          <w:b/>
        </w:rPr>
        <w:t>2.  What kind of student data is subject to the confidentiality and security requirements of Education Law §2-d?</w:t>
      </w:r>
    </w:p>
    <w:p w:rsidR="00CD65E3" w:rsidRPr="00324BCC" w:rsidRDefault="00CD65E3" w:rsidP="00CD65E3">
      <w:pPr>
        <w:rPr>
          <w:rFonts w:cs="Arial"/>
        </w:rPr>
      </w:pPr>
    </w:p>
    <w:p w:rsidR="00CD65E3" w:rsidRPr="00324BCC" w:rsidRDefault="00CD65E3" w:rsidP="00CD65E3">
      <w:pPr>
        <w:tabs>
          <w:tab w:val="left" w:pos="720"/>
        </w:tabs>
        <w:autoSpaceDE w:val="0"/>
        <w:autoSpaceDN w:val="0"/>
        <w:adjustRightInd w:val="0"/>
        <w:ind w:left="720"/>
        <w:rPr>
          <w:rFonts w:cs="Arial"/>
          <w:color w:val="000000"/>
        </w:rPr>
      </w:pPr>
      <w:r w:rsidRPr="00324BCC">
        <w:rPr>
          <w:rFonts w:cs="Arial"/>
          <w:color w:val="000000"/>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rsidR="00CD65E3" w:rsidRPr="00324BCC" w:rsidRDefault="00CD65E3" w:rsidP="00CD65E3">
      <w:pPr>
        <w:autoSpaceDE w:val="0"/>
        <w:autoSpaceDN w:val="0"/>
        <w:adjustRightInd w:val="0"/>
        <w:ind w:left="360"/>
        <w:rPr>
          <w:rFonts w:cs="Arial"/>
          <w:color w:val="000000"/>
        </w:rPr>
      </w:pPr>
    </w:p>
    <w:p w:rsidR="00CD65E3" w:rsidRPr="00324BCC" w:rsidRDefault="00CD65E3" w:rsidP="00CD65E3">
      <w:pPr>
        <w:autoSpaceDE w:val="0"/>
        <w:autoSpaceDN w:val="0"/>
        <w:adjustRightInd w:val="0"/>
        <w:ind w:left="1080"/>
        <w:rPr>
          <w:rFonts w:cs="Arial"/>
          <w:color w:val="000000"/>
        </w:rPr>
      </w:pPr>
      <w:r w:rsidRPr="00324BCC">
        <w:rPr>
          <w:rFonts w:cs="Arial"/>
          <w:color w:val="000000"/>
        </w:rPr>
        <w:t xml:space="preserve">(a) The student’s name; </w:t>
      </w:r>
    </w:p>
    <w:p w:rsidR="00CD65E3" w:rsidRPr="00324BCC" w:rsidRDefault="00CD65E3" w:rsidP="00CD65E3">
      <w:pPr>
        <w:autoSpaceDE w:val="0"/>
        <w:autoSpaceDN w:val="0"/>
        <w:adjustRightInd w:val="0"/>
        <w:ind w:left="1080"/>
        <w:rPr>
          <w:rFonts w:cs="Arial"/>
          <w:color w:val="000000"/>
        </w:rPr>
      </w:pPr>
      <w:r w:rsidRPr="00324BCC">
        <w:rPr>
          <w:rFonts w:cs="Arial"/>
          <w:color w:val="000000"/>
        </w:rPr>
        <w:t xml:space="preserve">(b) The name of the student’s parent or other family members; </w:t>
      </w:r>
    </w:p>
    <w:p w:rsidR="00CD65E3" w:rsidRPr="00324BCC" w:rsidRDefault="00CD65E3" w:rsidP="00CD65E3">
      <w:pPr>
        <w:autoSpaceDE w:val="0"/>
        <w:autoSpaceDN w:val="0"/>
        <w:adjustRightInd w:val="0"/>
        <w:ind w:left="1080"/>
        <w:rPr>
          <w:rFonts w:cs="Arial"/>
          <w:color w:val="000000"/>
        </w:rPr>
      </w:pPr>
      <w:r w:rsidRPr="00324BCC">
        <w:rPr>
          <w:rFonts w:cs="Arial"/>
          <w:color w:val="000000"/>
        </w:rPr>
        <w:t xml:space="preserve">(c) The address of the student or student’s family; </w:t>
      </w:r>
    </w:p>
    <w:p w:rsidR="00CD65E3" w:rsidRPr="00324BCC" w:rsidRDefault="00CD65E3" w:rsidP="00CD65E3">
      <w:pPr>
        <w:autoSpaceDE w:val="0"/>
        <w:autoSpaceDN w:val="0"/>
        <w:adjustRightInd w:val="0"/>
        <w:ind w:left="1080"/>
        <w:rPr>
          <w:rFonts w:cs="Arial"/>
          <w:color w:val="000000"/>
        </w:rPr>
      </w:pPr>
      <w:r w:rsidRPr="00324BCC">
        <w:rPr>
          <w:rFonts w:cs="Arial"/>
          <w:color w:val="000000"/>
        </w:rPr>
        <w:t xml:space="preserve">(d) A personal identifier, such as the student’s social security number, student number, or biometric record; </w:t>
      </w:r>
      <w:r w:rsidRPr="00324BCC">
        <w:rPr>
          <w:rFonts w:cs="Arial"/>
          <w:color w:val="000000"/>
        </w:rPr>
        <w:tab/>
      </w:r>
    </w:p>
    <w:p w:rsidR="00CD65E3" w:rsidRPr="00324BCC" w:rsidRDefault="00CD65E3" w:rsidP="00CD65E3">
      <w:pPr>
        <w:autoSpaceDE w:val="0"/>
        <w:autoSpaceDN w:val="0"/>
        <w:adjustRightInd w:val="0"/>
        <w:ind w:left="1080"/>
        <w:rPr>
          <w:rFonts w:cs="Arial"/>
          <w:color w:val="000000"/>
        </w:rPr>
      </w:pPr>
      <w:r w:rsidRPr="00324BCC">
        <w:rPr>
          <w:rFonts w:cs="Arial"/>
          <w:color w:val="000000"/>
        </w:rPr>
        <w:t>(e) Other indirect identifiers, such as the student’s date of birth, place of birth, and Mother’s Maiden Name</w:t>
      </w:r>
      <w:r w:rsidRPr="00324BCC">
        <w:rPr>
          <w:rFonts w:cs="Arial"/>
          <w:color w:val="000000"/>
          <w:vertAlign w:val="superscript"/>
        </w:rPr>
        <w:footnoteReference w:id="3"/>
      </w:r>
      <w:r w:rsidRPr="00324BCC">
        <w:rPr>
          <w:rFonts w:cs="Arial"/>
          <w:color w:val="000000"/>
        </w:rPr>
        <w:t xml:space="preserve">; </w:t>
      </w:r>
    </w:p>
    <w:p w:rsidR="00CD65E3" w:rsidRPr="00324BCC" w:rsidRDefault="00CD65E3" w:rsidP="00CD65E3">
      <w:pPr>
        <w:autoSpaceDE w:val="0"/>
        <w:autoSpaceDN w:val="0"/>
        <w:adjustRightInd w:val="0"/>
        <w:ind w:left="1080"/>
        <w:rPr>
          <w:rFonts w:cs="Arial"/>
          <w:color w:val="000000"/>
        </w:rPr>
      </w:pPr>
      <w:r w:rsidRPr="00324BCC">
        <w:rPr>
          <w:rFonts w:cs="Arial"/>
          <w:color w:val="000000"/>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rsidR="00CD65E3" w:rsidRPr="00324BCC" w:rsidRDefault="00CD65E3" w:rsidP="00CD65E3">
      <w:pPr>
        <w:autoSpaceDE w:val="0"/>
        <w:autoSpaceDN w:val="0"/>
        <w:adjustRightInd w:val="0"/>
        <w:ind w:left="1080"/>
        <w:rPr>
          <w:rFonts w:cs="Arial"/>
          <w:color w:val="000000"/>
        </w:rPr>
      </w:pPr>
      <w:r w:rsidRPr="00324BCC">
        <w:rPr>
          <w:rFonts w:cs="Arial"/>
          <w:color w:val="000000"/>
        </w:rPr>
        <w:t>(g) Information requested by a person who the educational agency or institution reasonably believes knows the identity of the student to whom the education record relates.</w:t>
      </w:r>
    </w:p>
    <w:p w:rsidR="00CD65E3" w:rsidRPr="00324BCC" w:rsidRDefault="00CD65E3" w:rsidP="00CD65E3">
      <w:pPr>
        <w:rPr>
          <w:rFonts w:cs="Arial"/>
          <w:color w:val="000000"/>
        </w:rPr>
      </w:pPr>
    </w:p>
    <w:p w:rsidR="00CD65E3" w:rsidRPr="00324BCC" w:rsidRDefault="00CD65E3" w:rsidP="00CD65E3">
      <w:pPr>
        <w:tabs>
          <w:tab w:val="left" w:pos="720"/>
        </w:tabs>
        <w:ind w:left="720" w:hanging="360"/>
        <w:rPr>
          <w:rFonts w:cs="Arial"/>
          <w:b/>
        </w:rPr>
      </w:pPr>
      <w:r w:rsidRPr="00324BCC">
        <w:rPr>
          <w:rFonts w:cs="Arial"/>
          <w:b/>
        </w:rPr>
        <w:t xml:space="preserve">3.  What kind of student data is </w:t>
      </w:r>
      <w:r w:rsidRPr="00324BCC">
        <w:rPr>
          <w:rFonts w:cs="Arial"/>
          <w:b/>
          <w:i/>
        </w:rPr>
        <w:t>not</w:t>
      </w:r>
      <w:r w:rsidRPr="00324BCC">
        <w:rPr>
          <w:rFonts w:cs="Arial"/>
          <w:b/>
        </w:rPr>
        <w:t xml:space="preserve"> subject to the confidentiality and security requirements of Education Law §2-d?</w:t>
      </w:r>
    </w:p>
    <w:p w:rsidR="00CD65E3" w:rsidRPr="00324BCC" w:rsidRDefault="00CD65E3" w:rsidP="00CD65E3">
      <w:pPr>
        <w:rPr>
          <w:rFonts w:cs="Arial"/>
          <w:color w:val="000000"/>
        </w:rPr>
      </w:pPr>
    </w:p>
    <w:p w:rsidR="00CD65E3" w:rsidRPr="00324BCC" w:rsidRDefault="00CD65E3" w:rsidP="00CD65E3">
      <w:pPr>
        <w:ind w:left="720"/>
        <w:rPr>
          <w:rFonts w:cs="Arial"/>
        </w:rPr>
      </w:pPr>
      <w:r w:rsidRPr="00324BCC">
        <w:rPr>
          <w:rFonts w:cs="Arial"/>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rsidR="00CD65E3" w:rsidRPr="00324BCC" w:rsidRDefault="00CD65E3" w:rsidP="00CD65E3">
      <w:pPr>
        <w:rPr>
          <w:rFonts w:cs="Arial"/>
        </w:rPr>
      </w:pPr>
    </w:p>
    <w:p w:rsidR="00CD65E3" w:rsidRPr="00324BCC" w:rsidRDefault="00CD65E3" w:rsidP="00CD65E3">
      <w:pPr>
        <w:ind w:left="720" w:hanging="360"/>
        <w:rPr>
          <w:rFonts w:cs="Arial"/>
          <w:b/>
        </w:rPr>
      </w:pPr>
      <w:r w:rsidRPr="00324BCC">
        <w:rPr>
          <w:rFonts w:cs="Arial"/>
          <w:b/>
        </w:rPr>
        <w:t>4.  What are my rights under Education Law § 2-d as a parent regarding my student’s PII?</w:t>
      </w:r>
    </w:p>
    <w:p w:rsidR="00CD65E3" w:rsidRPr="00324BCC" w:rsidRDefault="00CD65E3" w:rsidP="00CD65E3">
      <w:pPr>
        <w:rPr>
          <w:rFonts w:cs="Arial"/>
          <w:b/>
        </w:rPr>
      </w:pPr>
    </w:p>
    <w:p w:rsidR="00CD65E3" w:rsidRPr="00324BCC" w:rsidRDefault="00CD65E3" w:rsidP="00CD65E3">
      <w:pPr>
        <w:autoSpaceDE w:val="0"/>
        <w:autoSpaceDN w:val="0"/>
        <w:adjustRightInd w:val="0"/>
        <w:ind w:left="720"/>
        <w:rPr>
          <w:rFonts w:cs="Arial"/>
        </w:rPr>
      </w:pPr>
      <w:bookmarkStart w:id="24" w:name="SP_34c10000c3ea7"/>
      <w:bookmarkEnd w:id="24"/>
      <w:r w:rsidRPr="00324BCC">
        <w:rPr>
          <w:rFonts w:cs="Arial"/>
        </w:rPr>
        <w:t>Education Law §2-d ensures that, in addition to all of the protections and rights of parents under the federal FERPA law, certain rights will also be provided under the Education Law.  These rights include, but are not limited to, the following elements:</w:t>
      </w:r>
    </w:p>
    <w:p w:rsidR="00CD65E3" w:rsidRPr="00324BCC" w:rsidRDefault="00CD65E3" w:rsidP="00CD65E3">
      <w:pPr>
        <w:autoSpaceDE w:val="0"/>
        <w:autoSpaceDN w:val="0"/>
        <w:adjustRightInd w:val="0"/>
        <w:ind w:left="1440" w:hanging="360"/>
        <w:rPr>
          <w:rFonts w:cs="Arial"/>
        </w:rPr>
      </w:pPr>
      <w:r w:rsidRPr="00324BCC">
        <w:rPr>
          <w:rFonts w:cs="Arial"/>
        </w:rPr>
        <w:t>(A) A student's PII cannot be sold or released by the educational agency for any commercial or marketing purposes.</w:t>
      </w:r>
    </w:p>
    <w:p w:rsidR="00CD65E3" w:rsidRPr="00324BCC" w:rsidRDefault="00CD65E3" w:rsidP="00CA2772">
      <w:pPr>
        <w:numPr>
          <w:ilvl w:val="0"/>
          <w:numId w:val="53"/>
        </w:numPr>
        <w:tabs>
          <w:tab w:val="num" w:pos="1800"/>
        </w:tabs>
        <w:autoSpaceDE w:val="0"/>
        <w:autoSpaceDN w:val="0"/>
        <w:adjustRightInd w:val="0"/>
        <w:ind w:firstLine="360"/>
        <w:jc w:val="both"/>
        <w:rPr>
          <w:rFonts w:cs="Arial"/>
        </w:rPr>
      </w:pPr>
      <w:r w:rsidRPr="00324BCC">
        <w:rPr>
          <w:rFonts w:cs="Arial"/>
        </w:rPr>
        <w:t>PII may be used for purposes of a contract that provides payment to a vendor for providing services to an educational agency as permitted by law.</w:t>
      </w:r>
    </w:p>
    <w:p w:rsidR="00CD65E3" w:rsidRPr="00324BCC" w:rsidRDefault="00CD65E3" w:rsidP="00CA2772">
      <w:pPr>
        <w:numPr>
          <w:ilvl w:val="0"/>
          <w:numId w:val="53"/>
        </w:numPr>
        <w:tabs>
          <w:tab w:val="num" w:pos="1800"/>
        </w:tabs>
        <w:autoSpaceDE w:val="0"/>
        <w:autoSpaceDN w:val="0"/>
        <w:adjustRightInd w:val="0"/>
        <w:ind w:firstLine="360"/>
        <w:jc w:val="both"/>
        <w:rPr>
          <w:rFonts w:cs="Arial"/>
        </w:rPr>
      </w:pPr>
      <w:r w:rsidRPr="00324BCC">
        <w:rPr>
          <w:rFonts w:cs="Arial"/>
        </w:rPr>
        <w:t>However, sale of PII to a third party solely for commercial purposes or receipt of payment by an educational agency, or disclosure of PII that is not related to a service being provided to the educational agency, is strictly prohibited.</w:t>
      </w:r>
      <w:r w:rsidRPr="00324BCC">
        <w:rPr>
          <w:rFonts w:cs="Arial"/>
        </w:rPr>
        <w:br/>
      </w:r>
      <w:bookmarkStart w:id="25" w:name="ID40A5B71BE7011E38A6ACAF569961A61"/>
      <w:bookmarkStart w:id="26" w:name="ID3B13F01BE7011E38A6ACAF569961A61"/>
      <w:bookmarkEnd w:id="25"/>
      <w:bookmarkEnd w:id="26"/>
    </w:p>
    <w:p w:rsidR="00CD65E3" w:rsidRPr="00324BCC" w:rsidRDefault="00CD65E3" w:rsidP="00CD65E3">
      <w:pPr>
        <w:autoSpaceDE w:val="0"/>
        <w:autoSpaceDN w:val="0"/>
        <w:adjustRightInd w:val="0"/>
        <w:ind w:left="1440" w:hanging="360"/>
        <w:rPr>
          <w:rFonts w:cs="Arial"/>
        </w:rPr>
      </w:pPr>
      <w:bookmarkStart w:id="27" w:name="SP_6def00008c180"/>
      <w:bookmarkEnd w:id="27"/>
      <w:r w:rsidRPr="00324BCC">
        <w:rPr>
          <w:rFonts w:cs="Arial"/>
        </w:rPr>
        <w:t>(B) Parents have the right to inspect and review the complete contents of their child's education record including any student data stored or maintained by an educational agency.</w:t>
      </w:r>
    </w:p>
    <w:p w:rsidR="00CD65E3" w:rsidRPr="00324BCC" w:rsidRDefault="00CD65E3" w:rsidP="00CA2772">
      <w:pPr>
        <w:numPr>
          <w:ilvl w:val="0"/>
          <w:numId w:val="54"/>
        </w:numPr>
        <w:autoSpaceDE w:val="0"/>
        <w:autoSpaceDN w:val="0"/>
        <w:adjustRightInd w:val="0"/>
        <w:jc w:val="both"/>
        <w:rPr>
          <w:rFonts w:cs="Arial"/>
        </w:rPr>
      </w:pPr>
      <w:r w:rsidRPr="00324BCC">
        <w:rPr>
          <w:rFonts w:cs="Arial"/>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rsidR="00CD65E3" w:rsidRPr="00324BCC" w:rsidRDefault="00CD65E3" w:rsidP="00CA2772">
      <w:pPr>
        <w:numPr>
          <w:ilvl w:val="0"/>
          <w:numId w:val="54"/>
        </w:numPr>
        <w:autoSpaceDE w:val="0"/>
        <w:autoSpaceDN w:val="0"/>
        <w:adjustRightInd w:val="0"/>
        <w:jc w:val="both"/>
        <w:rPr>
          <w:rFonts w:cs="Arial"/>
        </w:rPr>
      </w:pPr>
      <w:r w:rsidRPr="00324BCC">
        <w:rPr>
          <w:rFonts w:cs="Arial"/>
        </w:rPr>
        <w:t>NYSED will develop policies for annual notification by educational agencies to parents regarding the right to request student data.  Such policies will specify a reasonable time for the educational agency to comply with such requests.</w:t>
      </w:r>
    </w:p>
    <w:p w:rsidR="00CD65E3" w:rsidRPr="00324BCC" w:rsidRDefault="00CD65E3" w:rsidP="00CA2772">
      <w:pPr>
        <w:numPr>
          <w:ilvl w:val="0"/>
          <w:numId w:val="54"/>
        </w:numPr>
        <w:autoSpaceDE w:val="0"/>
        <w:autoSpaceDN w:val="0"/>
        <w:adjustRightInd w:val="0"/>
        <w:jc w:val="both"/>
        <w:rPr>
          <w:rFonts w:cs="Arial"/>
          <w:color w:val="000000"/>
        </w:rPr>
      </w:pPr>
      <w:r w:rsidRPr="00324BCC">
        <w:rPr>
          <w:rFonts w:cs="Arial"/>
          <w:color w:val="000000"/>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28" w:name="ID40A8280BE7011E38A6ACAF569961A61"/>
      <w:bookmarkStart w:id="29" w:name="ID3B13F02BE7011E38A6ACAF569961A61"/>
      <w:bookmarkEnd w:id="28"/>
      <w:bookmarkEnd w:id="29"/>
    </w:p>
    <w:p w:rsidR="00CD65E3" w:rsidRPr="00324BCC" w:rsidRDefault="00CD65E3" w:rsidP="00CD65E3">
      <w:pPr>
        <w:autoSpaceDE w:val="0"/>
        <w:autoSpaceDN w:val="0"/>
        <w:adjustRightInd w:val="0"/>
        <w:rPr>
          <w:rFonts w:cs="Arial"/>
          <w:color w:val="000000"/>
        </w:rPr>
      </w:pPr>
    </w:p>
    <w:p w:rsidR="00CD65E3" w:rsidRPr="00324BCC" w:rsidRDefault="00CD65E3" w:rsidP="00CD65E3">
      <w:pPr>
        <w:ind w:left="1440" w:hanging="360"/>
        <w:rPr>
          <w:rFonts w:cs="Arial"/>
        </w:rPr>
      </w:pPr>
      <w:bookmarkStart w:id="30" w:name="SP_b2ce000046703"/>
      <w:bookmarkEnd w:id="30"/>
      <w:r w:rsidRPr="00324BCC">
        <w:rPr>
          <w:rFonts w:cs="Arial"/>
        </w:rPr>
        <w:t>(C) State and federal laws protect the confidentiality of PII, and safeguards associated with industry standards and best practices, including, but not limited to, encryption, firewalls, and password protection, must be in place when data is stored or transferred.</w:t>
      </w:r>
    </w:p>
    <w:p w:rsidR="00CD65E3" w:rsidRDefault="00CD65E3" w:rsidP="00CD65E3">
      <w:pPr>
        <w:autoSpaceDE w:val="0"/>
        <w:autoSpaceDN w:val="0"/>
        <w:adjustRightInd w:val="0"/>
        <w:ind w:left="720"/>
        <w:rPr>
          <w:rFonts w:cs="Arial"/>
        </w:rPr>
      </w:pPr>
    </w:p>
    <w:p w:rsidR="00CD65E3" w:rsidRPr="00324BCC" w:rsidRDefault="00CD65E3" w:rsidP="00CD65E3">
      <w:pPr>
        <w:autoSpaceDE w:val="0"/>
        <w:autoSpaceDN w:val="0"/>
        <w:adjustRightInd w:val="0"/>
        <w:ind w:left="720"/>
        <w:rPr>
          <w:rFonts w:cs="Arial"/>
        </w:rPr>
      </w:pPr>
      <w:r w:rsidRPr="00324BCC">
        <w:rPr>
          <w:rFonts w:cs="Arial"/>
        </w:rPr>
        <w:t xml:space="preserve">Education Law §2-d also specifically provides certain limitations on the collection of data by educational agencies, including, but not limited to: </w:t>
      </w:r>
    </w:p>
    <w:p w:rsidR="00CD65E3" w:rsidRPr="00324BCC" w:rsidRDefault="00CD65E3" w:rsidP="00CA2772">
      <w:pPr>
        <w:numPr>
          <w:ilvl w:val="0"/>
          <w:numId w:val="60"/>
        </w:numPr>
        <w:contextualSpacing/>
        <w:jc w:val="both"/>
        <w:rPr>
          <w:rFonts w:cs="Arial"/>
        </w:rPr>
      </w:pPr>
      <w:r w:rsidRPr="00324BCC">
        <w:rPr>
          <w:rFonts w:cs="Arial"/>
        </w:rPr>
        <w:t xml:space="preserve"> A mandate that, except as otherwise specifically authorized by law, NYSED shall only collect PII relating to an educational purpose; </w:t>
      </w:r>
    </w:p>
    <w:p w:rsidR="00CD65E3" w:rsidRPr="00324BCC" w:rsidRDefault="00CD65E3" w:rsidP="00CA2772">
      <w:pPr>
        <w:numPr>
          <w:ilvl w:val="0"/>
          <w:numId w:val="60"/>
        </w:numPr>
        <w:autoSpaceDE w:val="0"/>
        <w:autoSpaceDN w:val="0"/>
        <w:adjustRightInd w:val="0"/>
        <w:contextualSpacing/>
        <w:jc w:val="both"/>
        <w:rPr>
          <w:rFonts w:cs="Arial"/>
        </w:rPr>
      </w:pPr>
      <w:r w:rsidRPr="00324BCC">
        <w:rPr>
          <w:rFonts w:cs="Arial"/>
        </w:rPr>
        <w:t xml:space="preserve"> NYSED may </w:t>
      </w:r>
      <w:bookmarkStart w:id="31" w:name="ID40C0920BE7011E38A6ACAF569961A61"/>
      <w:bookmarkStart w:id="32" w:name="ID3B13F0FBE7011E38A6ACAF569961A61"/>
      <w:bookmarkStart w:id="33" w:name="SP_7e8400004d4e2"/>
      <w:bookmarkEnd w:id="31"/>
      <w:bookmarkEnd w:id="32"/>
      <w:bookmarkEnd w:id="33"/>
      <w:r w:rsidRPr="00324BCC">
        <w:rPr>
          <w:rFonts w:cs="Arial"/>
        </w:rPr>
        <w:t xml:space="preserve">only require districts to submit PII, including data on disability status and student suspensions, where such release is required by law or otherwise authorized under FERPA and/or the New York State Personal Privacy Law; </w:t>
      </w:r>
      <w:bookmarkStart w:id="34" w:name="ID40C5740BE7011E38A6ACAF569961A61"/>
      <w:bookmarkStart w:id="35" w:name="ID3B13F10BE7011E38A6ACAF569961A61"/>
      <w:bookmarkEnd w:id="34"/>
      <w:bookmarkEnd w:id="35"/>
      <w:r w:rsidRPr="00324BCC">
        <w:rPr>
          <w:rFonts w:cs="Arial"/>
        </w:rPr>
        <w:t>and</w:t>
      </w:r>
      <w:bookmarkStart w:id="36" w:name="SP_9f550000104b2"/>
      <w:bookmarkEnd w:id="36"/>
    </w:p>
    <w:p w:rsidR="00CD65E3" w:rsidRPr="00324BCC" w:rsidRDefault="00CD65E3" w:rsidP="00CA2772">
      <w:pPr>
        <w:numPr>
          <w:ilvl w:val="0"/>
          <w:numId w:val="60"/>
        </w:numPr>
        <w:autoSpaceDE w:val="0"/>
        <w:autoSpaceDN w:val="0"/>
        <w:adjustRightInd w:val="0"/>
        <w:jc w:val="both"/>
        <w:rPr>
          <w:rFonts w:cs="Arial"/>
        </w:rPr>
      </w:pPr>
      <w:r w:rsidRPr="00324BCC">
        <w:rPr>
          <w:rFonts w:cs="Arial"/>
        </w:rPr>
        <w:t xml:space="preserve"> Except as required by law or in the case of educational enrollment data, school districts shall not report to NYSED student data regarding </w:t>
      </w:r>
      <w:bookmarkStart w:id="37" w:name="ID40C7E50BE7011E38A6ACAF569961A61"/>
      <w:bookmarkStart w:id="38" w:name="ID3B13F11BE7011E38A6ACAF569961A61"/>
      <w:bookmarkStart w:id="39" w:name="SP_666000003f7d3"/>
      <w:bookmarkEnd w:id="37"/>
      <w:bookmarkEnd w:id="38"/>
      <w:bookmarkEnd w:id="39"/>
      <w:r w:rsidRPr="00324BCC">
        <w:rPr>
          <w:rFonts w:cs="Arial"/>
        </w:rPr>
        <w:t>juvenile delinquency records</w:t>
      </w:r>
      <w:bookmarkStart w:id="40" w:name="ID40C7E51BE7011E38A6ACAF569961A61"/>
      <w:bookmarkStart w:id="41" w:name="ID3B13F12BE7011E38A6ACAF569961A61"/>
      <w:bookmarkStart w:id="42" w:name="SP_f3320000158a4"/>
      <w:bookmarkEnd w:id="40"/>
      <w:bookmarkEnd w:id="41"/>
      <w:bookmarkEnd w:id="42"/>
      <w:r w:rsidRPr="00324BCC">
        <w:rPr>
          <w:rFonts w:cs="Arial"/>
        </w:rPr>
        <w:t xml:space="preserve">, criminal records, </w:t>
      </w:r>
      <w:bookmarkStart w:id="43" w:name="ID40C7E52BE7011E38A6ACAF569961A61"/>
      <w:bookmarkStart w:id="44" w:name="ID3B13F13BE7011E38A6ACAF569961A61"/>
      <w:bookmarkStart w:id="45" w:name="SP_fdc7000028bd5"/>
      <w:bookmarkEnd w:id="43"/>
      <w:bookmarkEnd w:id="44"/>
      <w:bookmarkEnd w:id="45"/>
      <w:r w:rsidRPr="00324BCC">
        <w:rPr>
          <w:rFonts w:cs="Arial"/>
        </w:rPr>
        <w:t xml:space="preserve">medical and health records or </w:t>
      </w:r>
      <w:bookmarkStart w:id="46" w:name="ID40CA560BE7011E38A6ACAF569961A61"/>
      <w:bookmarkStart w:id="47" w:name="ID3B13F14BE7011E38A6ACAF569961A61"/>
      <w:bookmarkStart w:id="48" w:name="SP_17720000bae27"/>
      <w:bookmarkEnd w:id="46"/>
      <w:bookmarkEnd w:id="47"/>
      <w:bookmarkEnd w:id="48"/>
      <w:r w:rsidRPr="00324BCC">
        <w:rPr>
          <w:rFonts w:cs="Arial"/>
        </w:rPr>
        <w:t>student biometric information.</w:t>
      </w:r>
      <w:bookmarkStart w:id="49" w:name="ID40CCC70BE7011E38A6ACAF569961A61"/>
      <w:bookmarkStart w:id="50" w:name="ID3B13F15BE7011E38A6ACAF569961A61"/>
      <w:bookmarkEnd w:id="49"/>
      <w:bookmarkEnd w:id="50"/>
    </w:p>
    <w:p w:rsidR="00CD65E3" w:rsidRPr="00324BCC" w:rsidRDefault="00CD65E3" w:rsidP="00CD65E3">
      <w:pPr>
        <w:ind w:left="1440" w:hanging="360"/>
        <w:rPr>
          <w:rFonts w:cs="Arial"/>
        </w:rPr>
      </w:pPr>
      <w:r w:rsidRPr="00324BCC">
        <w:rPr>
          <w:rFonts w:cs="Arial"/>
        </w:rPr>
        <w:t xml:space="preserve">(D) Parents may access the NYSED Student Data Elements List, a complete list of all student data elements collected by NYSED, at </w:t>
      </w:r>
      <w:r w:rsidRPr="00324BCC">
        <w:rPr>
          <w:rFonts w:cs="Arial"/>
          <w:color w:val="0000FF"/>
          <w:u w:val="single"/>
        </w:rPr>
        <w:t>http://www.p12.nysed.gov/irs/sirs/documentation/NYSEDstudentData.xlsx</w:t>
      </w:r>
      <w:r w:rsidRPr="00324BCC">
        <w:rPr>
          <w:rFonts w:cs="Arial"/>
        </w:rPr>
        <w:t>, or may obtain a copy of this list by writing to</w:t>
      </w:r>
      <w:r w:rsidRPr="00324BCC">
        <w:rPr>
          <w:rFonts w:cs="Arial"/>
          <w:color w:val="000000"/>
          <w:shd w:val="clear" w:color="auto" w:fill="FFFFFF"/>
        </w:rPr>
        <w:t xml:space="preserve"> the Office of Information &amp; Reporting Services, New York State Education Department, Room 863 EBA, 89 Washington Avenue, Albany, NY 12234</w:t>
      </w:r>
      <w:r w:rsidRPr="00324BCC">
        <w:rPr>
          <w:rFonts w:cs="Arial"/>
        </w:rPr>
        <w:t>; and</w:t>
      </w:r>
      <w:bookmarkStart w:id="51" w:name="ID40AA991BE7011E38A6ACAF569961A61"/>
      <w:bookmarkStart w:id="52" w:name="ID3B13F04BE7011E38A6ACAF569961A61"/>
      <w:bookmarkEnd w:id="51"/>
      <w:bookmarkEnd w:id="52"/>
    </w:p>
    <w:p w:rsidR="00CD65E3" w:rsidRPr="00324BCC" w:rsidRDefault="00CD65E3" w:rsidP="00CD65E3">
      <w:pPr>
        <w:autoSpaceDE w:val="0"/>
        <w:autoSpaceDN w:val="0"/>
        <w:adjustRightInd w:val="0"/>
        <w:ind w:left="1440" w:hanging="360"/>
        <w:rPr>
          <w:rFonts w:cs="Arial"/>
        </w:rPr>
      </w:pPr>
      <w:bookmarkStart w:id="53" w:name="SP_4e76000020b95"/>
      <w:bookmarkEnd w:id="53"/>
      <w:r w:rsidRPr="00324BCC">
        <w:rPr>
          <w:rFonts w:cs="Arial"/>
        </w:rPr>
        <w:t xml:space="preserve">(E) Parents have the right to file complaints with an educational agency about possible breaches of student data by that educational agency’s third-party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rsidR="00CD65E3" w:rsidRPr="00324BCC" w:rsidRDefault="00CD65E3" w:rsidP="00CA2772">
      <w:pPr>
        <w:numPr>
          <w:ilvl w:val="0"/>
          <w:numId w:val="56"/>
        </w:numPr>
        <w:tabs>
          <w:tab w:val="num" w:pos="2160"/>
        </w:tabs>
        <w:autoSpaceDE w:val="0"/>
        <w:autoSpaceDN w:val="0"/>
        <w:adjustRightInd w:val="0"/>
        <w:ind w:left="1800" w:firstLine="0"/>
        <w:jc w:val="both"/>
        <w:rPr>
          <w:rFonts w:cs="Arial"/>
        </w:rPr>
      </w:pPr>
      <w:r w:rsidRPr="00324BCC">
        <w:rPr>
          <w:rFonts w:cs="Arial"/>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third-party contractor or its officers, employees or assignees. </w:t>
      </w:r>
    </w:p>
    <w:p w:rsidR="00CD65E3" w:rsidRPr="00324BCC" w:rsidRDefault="00CD65E3" w:rsidP="00CA2772">
      <w:pPr>
        <w:numPr>
          <w:ilvl w:val="0"/>
          <w:numId w:val="56"/>
        </w:numPr>
        <w:tabs>
          <w:tab w:val="num" w:pos="2160"/>
        </w:tabs>
        <w:autoSpaceDE w:val="0"/>
        <w:autoSpaceDN w:val="0"/>
        <w:adjustRightInd w:val="0"/>
        <w:ind w:left="1800" w:firstLine="0"/>
        <w:jc w:val="both"/>
        <w:rPr>
          <w:rFonts w:cs="Arial"/>
        </w:rPr>
      </w:pPr>
      <w:r w:rsidRPr="00324BCC">
        <w:rPr>
          <w:rFonts w:cs="Arial"/>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rsidR="00CD65E3" w:rsidRDefault="00CD65E3" w:rsidP="00CD65E3">
      <w:pPr>
        <w:rPr>
          <w:rFonts w:cs="Arial"/>
          <w:b/>
        </w:rPr>
      </w:pPr>
      <w:bookmarkStart w:id="54" w:name="ID40AD0A0BE7011E38A6ACAF569961A61"/>
      <w:bookmarkStart w:id="55" w:name="ID3B13F05BE7011E38A6ACAF569961A61"/>
      <w:bookmarkEnd w:id="54"/>
      <w:bookmarkEnd w:id="55"/>
    </w:p>
    <w:p w:rsidR="00CD65E3" w:rsidRPr="00324BCC" w:rsidRDefault="00CD65E3" w:rsidP="00CD65E3">
      <w:pPr>
        <w:rPr>
          <w:rFonts w:cs="Arial"/>
          <w:b/>
        </w:rPr>
      </w:pPr>
      <w:r w:rsidRPr="00324BCC">
        <w:rPr>
          <w:rFonts w:cs="Arial"/>
          <w:b/>
        </w:rPr>
        <w:t>5.  Must additional elements be included in the Parents’ Bill of Rights.?</w:t>
      </w:r>
    </w:p>
    <w:p w:rsidR="00CD65E3" w:rsidRDefault="00CD65E3" w:rsidP="00CD65E3">
      <w:pPr>
        <w:autoSpaceDE w:val="0"/>
        <w:autoSpaceDN w:val="0"/>
        <w:adjustRightInd w:val="0"/>
        <w:ind w:left="720"/>
        <w:rPr>
          <w:rFonts w:cs="Arial"/>
        </w:rPr>
      </w:pPr>
    </w:p>
    <w:p w:rsidR="00CD65E3" w:rsidRPr="00324BCC" w:rsidRDefault="00CD65E3" w:rsidP="00CD65E3">
      <w:pPr>
        <w:autoSpaceDE w:val="0"/>
        <w:autoSpaceDN w:val="0"/>
        <w:adjustRightInd w:val="0"/>
        <w:ind w:left="720"/>
        <w:rPr>
          <w:rFonts w:cs="Arial"/>
        </w:rPr>
      </w:pPr>
      <w:r w:rsidRPr="00324BCC">
        <w:rPr>
          <w:rFonts w:cs="Arial"/>
        </w:rPr>
        <w:t>Yes</w:t>
      </w:r>
      <w:r w:rsidRPr="00324BCC">
        <w:rPr>
          <w:rFonts w:cs="Arial"/>
          <w:b/>
        </w:rPr>
        <w:t xml:space="preserve">.  </w:t>
      </w:r>
      <w:r w:rsidRPr="00324BCC">
        <w:rPr>
          <w:rFonts w:cs="Arial"/>
        </w:rPr>
        <w:t>For purposes of further ensuring confidentiality and security of student data, as an appendix to the Parents’ Bill of Rights each contract an educational agency enters into with a third-party contractor shall include the following supplemental information:</w:t>
      </w:r>
    </w:p>
    <w:p w:rsidR="00CD65E3" w:rsidRPr="00324BCC" w:rsidRDefault="00CD65E3" w:rsidP="00CA2772">
      <w:pPr>
        <w:numPr>
          <w:ilvl w:val="0"/>
          <w:numId w:val="64"/>
        </w:numPr>
        <w:contextualSpacing/>
        <w:jc w:val="both"/>
        <w:rPr>
          <w:rFonts w:cs="Arial"/>
        </w:rPr>
      </w:pPr>
      <w:r w:rsidRPr="00324BCC">
        <w:rPr>
          <w:rFonts w:cs="Arial"/>
        </w:rPr>
        <w:t>the exclusive purposes for which the student data, or teacher or principal data, will be used;</w:t>
      </w:r>
    </w:p>
    <w:p w:rsidR="00CD65E3" w:rsidRPr="00324BCC" w:rsidRDefault="00CD65E3" w:rsidP="00CD65E3">
      <w:pPr>
        <w:ind w:left="1440"/>
        <w:contextualSpacing/>
        <w:rPr>
          <w:rFonts w:cs="Arial"/>
        </w:rPr>
      </w:pPr>
    </w:p>
    <w:p w:rsidR="00CD65E3" w:rsidRPr="00324BCC" w:rsidRDefault="00CD65E3" w:rsidP="00CA2772">
      <w:pPr>
        <w:numPr>
          <w:ilvl w:val="0"/>
          <w:numId w:val="64"/>
        </w:numPr>
        <w:autoSpaceDE w:val="0"/>
        <w:autoSpaceDN w:val="0"/>
        <w:adjustRightInd w:val="0"/>
        <w:contextualSpacing/>
        <w:jc w:val="both"/>
        <w:rPr>
          <w:rFonts w:cs="Arial"/>
        </w:rPr>
      </w:pPr>
      <w:r w:rsidRPr="00324BCC">
        <w:rPr>
          <w:rFonts w:cs="Arial"/>
        </w:rPr>
        <w:t>how the third-party contractor will ensure that the subcontractors, persons or entities that the third-party contractor will share the student data or teacher or principal data with, if any, will abide by data protection and security requirements;</w:t>
      </w:r>
    </w:p>
    <w:p w:rsidR="00CD65E3" w:rsidRPr="00324BCC" w:rsidRDefault="00CD65E3" w:rsidP="00CD65E3">
      <w:pPr>
        <w:ind w:left="720"/>
        <w:contextualSpacing/>
        <w:rPr>
          <w:rFonts w:cs="Arial"/>
        </w:rPr>
      </w:pPr>
    </w:p>
    <w:p w:rsidR="00CD65E3" w:rsidRPr="00324BCC" w:rsidRDefault="00CD65E3" w:rsidP="00CA2772">
      <w:pPr>
        <w:numPr>
          <w:ilvl w:val="0"/>
          <w:numId w:val="64"/>
        </w:numPr>
        <w:autoSpaceDE w:val="0"/>
        <w:autoSpaceDN w:val="0"/>
        <w:adjustRightInd w:val="0"/>
        <w:contextualSpacing/>
        <w:jc w:val="both"/>
        <w:rPr>
          <w:rFonts w:cs="Arial"/>
        </w:rPr>
      </w:pPr>
      <w:r w:rsidRPr="00324BCC">
        <w:rPr>
          <w:rFonts w:cs="Arial"/>
        </w:rPr>
        <w:t>when the agreement with the third-party contractor expires and what happens to the student data or teacher or principal data upon expiration of the agreement;</w:t>
      </w:r>
    </w:p>
    <w:p w:rsidR="00CD65E3" w:rsidRPr="00324BCC" w:rsidRDefault="00CD65E3" w:rsidP="00CD65E3">
      <w:pPr>
        <w:autoSpaceDE w:val="0"/>
        <w:autoSpaceDN w:val="0"/>
        <w:adjustRightInd w:val="0"/>
        <w:ind w:left="1440"/>
        <w:contextualSpacing/>
        <w:rPr>
          <w:rFonts w:cs="Arial"/>
        </w:rPr>
      </w:pPr>
    </w:p>
    <w:p w:rsidR="00CD65E3" w:rsidRPr="00324BCC" w:rsidRDefault="00CD65E3" w:rsidP="00CA2772">
      <w:pPr>
        <w:numPr>
          <w:ilvl w:val="0"/>
          <w:numId w:val="64"/>
        </w:numPr>
        <w:autoSpaceDE w:val="0"/>
        <w:autoSpaceDN w:val="0"/>
        <w:adjustRightInd w:val="0"/>
        <w:contextualSpacing/>
        <w:jc w:val="both"/>
        <w:rPr>
          <w:rFonts w:cs="Arial"/>
        </w:rPr>
      </w:pPr>
      <w:r w:rsidRPr="00324BCC">
        <w:rPr>
          <w:rFonts w:cs="Arial"/>
        </w:rPr>
        <w:t>if and how a parent, student, eligible student, teacher or principal may challenge the accuracy of the student data or teacher or principal data that is collected; and</w:t>
      </w:r>
    </w:p>
    <w:p w:rsidR="00CD65E3" w:rsidRPr="00324BCC" w:rsidRDefault="00CD65E3" w:rsidP="00CD65E3">
      <w:pPr>
        <w:autoSpaceDE w:val="0"/>
        <w:autoSpaceDN w:val="0"/>
        <w:adjustRightInd w:val="0"/>
        <w:ind w:left="1440"/>
        <w:contextualSpacing/>
        <w:rPr>
          <w:rFonts w:cs="Arial"/>
        </w:rPr>
      </w:pPr>
    </w:p>
    <w:p w:rsidR="00CD65E3" w:rsidRPr="00324BCC" w:rsidRDefault="00CD65E3" w:rsidP="00CA2772">
      <w:pPr>
        <w:numPr>
          <w:ilvl w:val="0"/>
          <w:numId w:val="64"/>
        </w:numPr>
        <w:autoSpaceDE w:val="0"/>
        <w:autoSpaceDN w:val="0"/>
        <w:adjustRightInd w:val="0"/>
        <w:contextualSpacing/>
        <w:jc w:val="both"/>
        <w:rPr>
          <w:rFonts w:cs="Arial"/>
        </w:rPr>
      </w:pPr>
      <w:r w:rsidRPr="00324BCC">
        <w:rPr>
          <w:rFonts w:cs="Arial"/>
        </w:rPr>
        <w:t>where the student data or teacher or principal data will be stored (described in such a manner as to protect data security), and the security protections taken to ensure such data will be protected, including whether such data will be encrypted.</w:t>
      </w:r>
    </w:p>
    <w:p w:rsidR="00CD65E3" w:rsidRPr="00324BCC" w:rsidRDefault="00CD65E3" w:rsidP="00CA2772">
      <w:pPr>
        <w:numPr>
          <w:ilvl w:val="1"/>
          <w:numId w:val="64"/>
        </w:numPr>
        <w:autoSpaceDE w:val="0"/>
        <w:autoSpaceDN w:val="0"/>
        <w:adjustRightInd w:val="0"/>
        <w:contextualSpacing/>
        <w:jc w:val="both"/>
        <w:rPr>
          <w:rFonts w:cs="Arial"/>
        </w:rPr>
      </w:pPr>
      <w:r w:rsidRPr="00324BCC">
        <w:rPr>
          <w:rFonts w:cs="Arial"/>
        </w:rPr>
        <w:t xml:space="preserve">In addition, the Chief Privacy Officer, with input from parents and other education and expert stakeholders, is required to develop additional elements of the Parents’ Bill of Rights to be prescribed in Regulations of the Commissioner. </w:t>
      </w:r>
    </w:p>
    <w:p w:rsidR="00CD65E3" w:rsidRPr="00324BCC" w:rsidRDefault="00CD65E3" w:rsidP="00CD65E3">
      <w:pPr>
        <w:autoSpaceDE w:val="0"/>
        <w:autoSpaceDN w:val="0"/>
        <w:adjustRightInd w:val="0"/>
        <w:rPr>
          <w:rFonts w:cs="Arial"/>
          <w:b/>
        </w:rPr>
      </w:pPr>
    </w:p>
    <w:p w:rsidR="00CD65E3" w:rsidRDefault="00CD65E3" w:rsidP="00CA2772">
      <w:pPr>
        <w:numPr>
          <w:ilvl w:val="0"/>
          <w:numId w:val="61"/>
        </w:numPr>
        <w:tabs>
          <w:tab w:val="left" w:pos="1080"/>
        </w:tabs>
        <w:autoSpaceDE w:val="0"/>
        <w:autoSpaceDN w:val="0"/>
        <w:adjustRightInd w:val="0"/>
        <w:contextualSpacing/>
        <w:jc w:val="both"/>
        <w:rPr>
          <w:rFonts w:cs="Arial"/>
          <w:b/>
        </w:rPr>
      </w:pPr>
      <w:r w:rsidRPr="00324BCC">
        <w:rPr>
          <w:rFonts w:cs="Arial"/>
          <w:b/>
        </w:rPr>
        <w:t>What protections are required to be in place if</w:t>
      </w:r>
      <w:r>
        <w:rPr>
          <w:rFonts w:cs="Arial"/>
          <w:b/>
        </w:rPr>
        <w:t xml:space="preserve"> an educational agency contract</w:t>
      </w:r>
      <w:r w:rsidRPr="00324BCC">
        <w:rPr>
          <w:rFonts w:cs="Arial"/>
          <w:b/>
        </w:rPr>
        <w:t xml:space="preserve"> with a third-party contractor to provide services, and the contract requires the disclosure of PII to the third-party contractor?</w:t>
      </w:r>
    </w:p>
    <w:p w:rsidR="00CD65E3" w:rsidRPr="00324BCC" w:rsidRDefault="00CD65E3" w:rsidP="00CD65E3">
      <w:pPr>
        <w:tabs>
          <w:tab w:val="left" w:pos="1080"/>
        </w:tabs>
        <w:autoSpaceDE w:val="0"/>
        <w:autoSpaceDN w:val="0"/>
        <w:adjustRightInd w:val="0"/>
        <w:ind w:left="720"/>
        <w:contextualSpacing/>
        <w:rPr>
          <w:rFonts w:cs="Arial"/>
          <w:b/>
        </w:rPr>
      </w:pPr>
    </w:p>
    <w:p w:rsidR="00CD65E3" w:rsidRPr="00324BCC" w:rsidRDefault="00CD65E3" w:rsidP="00CD65E3">
      <w:pPr>
        <w:autoSpaceDE w:val="0"/>
        <w:autoSpaceDN w:val="0"/>
        <w:adjustRightInd w:val="0"/>
        <w:ind w:left="720"/>
        <w:rPr>
          <w:rFonts w:cs="Arial"/>
        </w:rPr>
      </w:pPr>
      <w:r w:rsidRPr="00324BCC">
        <w:rPr>
          <w:rFonts w:cs="Arial"/>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rsidR="00CD65E3" w:rsidRPr="00324BCC" w:rsidRDefault="00CD65E3" w:rsidP="00CD65E3">
      <w:pPr>
        <w:autoSpaceDE w:val="0"/>
        <w:autoSpaceDN w:val="0"/>
        <w:adjustRightInd w:val="0"/>
        <w:ind w:left="720"/>
        <w:rPr>
          <w:rFonts w:cs="Arial"/>
        </w:rPr>
      </w:pPr>
      <w:r w:rsidRPr="00324BCC">
        <w:rPr>
          <w:rFonts w:cs="Arial"/>
        </w:rPr>
        <w:t xml:space="preserve">Services of a third-party contractor covered under Education Law §2-d include, but not limited to, data management or storage services, conducting studies for or on behalf of the educational agency, or audit or evaluation of publicly funded programs. </w:t>
      </w:r>
    </w:p>
    <w:p w:rsidR="00CD65E3" w:rsidRPr="00324BCC" w:rsidRDefault="00CD65E3" w:rsidP="00CD65E3">
      <w:pPr>
        <w:autoSpaceDE w:val="0"/>
        <w:autoSpaceDN w:val="0"/>
        <w:adjustRightInd w:val="0"/>
        <w:ind w:left="720"/>
        <w:rPr>
          <w:rFonts w:cs="Arial"/>
        </w:rPr>
      </w:pPr>
      <w:r w:rsidRPr="00324BCC">
        <w:rPr>
          <w:rFonts w:cs="Arial"/>
        </w:rPr>
        <w:t>When an educational agency enters into a contract with a third-party contractor, under which the third-party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third-party contractor and its assignees who have access to student data or teacher or principal data have received or will receive training on the federal and state law governing confidentiality of such data prior to receiving access.</w:t>
      </w:r>
      <w:bookmarkStart w:id="56" w:name="ID40E5310BE7011E38A6ACAF569961A61"/>
      <w:bookmarkStart w:id="57" w:name="ID3B16609BE7011E38A6ACAF569961A61"/>
      <w:bookmarkEnd w:id="56"/>
      <w:bookmarkEnd w:id="57"/>
    </w:p>
    <w:p w:rsidR="00CD65E3" w:rsidRPr="00324BCC" w:rsidRDefault="00CD65E3" w:rsidP="00CD65E3">
      <w:pPr>
        <w:autoSpaceDE w:val="0"/>
        <w:autoSpaceDN w:val="0"/>
        <w:adjustRightInd w:val="0"/>
        <w:ind w:left="720"/>
        <w:rPr>
          <w:rFonts w:cs="Arial"/>
        </w:rPr>
      </w:pPr>
      <w:bookmarkStart w:id="58" w:name="SP_8ec900007dc06"/>
      <w:bookmarkEnd w:id="58"/>
      <w:r w:rsidRPr="00324BCC">
        <w:rPr>
          <w:rFonts w:cs="Arial"/>
        </w:rPr>
        <w:t>Each third-party contractor that enters into a contract or other written agreement with an educational agency under which the third-party contractor will receive student data or teacher or principal data shall:</w:t>
      </w:r>
      <w:bookmarkStart w:id="59" w:name="ID40EA130BE7011E38A6ACAF569961A61"/>
      <w:bookmarkStart w:id="60" w:name="ID3B1660ABE7011E38A6ACAF569961A61"/>
      <w:bookmarkEnd w:id="59"/>
      <w:bookmarkEnd w:id="60"/>
    </w:p>
    <w:p w:rsidR="00CD65E3" w:rsidRPr="00324BCC" w:rsidRDefault="00CD65E3" w:rsidP="00CA2772">
      <w:pPr>
        <w:numPr>
          <w:ilvl w:val="0"/>
          <w:numId w:val="55"/>
        </w:numPr>
        <w:autoSpaceDE w:val="0"/>
        <w:autoSpaceDN w:val="0"/>
        <w:adjustRightInd w:val="0"/>
        <w:ind w:left="1440"/>
        <w:jc w:val="both"/>
        <w:rPr>
          <w:rFonts w:cs="Arial"/>
        </w:rPr>
      </w:pPr>
      <w:bookmarkStart w:id="61" w:name="SP_bfdc0000b4673"/>
      <w:bookmarkEnd w:id="61"/>
      <w:r w:rsidRPr="00324BCC">
        <w:rPr>
          <w:rFonts w:cs="Arial"/>
        </w:rPr>
        <w:t xml:space="preserve">limit internal access to education records to those individuals that are determined to have legitimate educational interests </w:t>
      </w:r>
    </w:p>
    <w:p w:rsidR="00CD65E3" w:rsidRPr="00324BCC" w:rsidRDefault="00CD65E3" w:rsidP="00CA2772">
      <w:pPr>
        <w:numPr>
          <w:ilvl w:val="0"/>
          <w:numId w:val="55"/>
        </w:numPr>
        <w:autoSpaceDE w:val="0"/>
        <w:autoSpaceDN w:val="0"/>
        <w:adjustRightInd w:val="0"/>
        <w:ind w:left="1440"/>
        <w:jc w:val="both"/>
        <w:rPr>
          <w:rFonts w:cs="Arial"/>
        </w:rPr>
      </w:pPr>
      <w:bookmarkStart w:id="62" w:name="ID40EA131BE7011E38A6ACAF569961A61"/>
      <w:bookmarkStart w:id="63" w:name="ID3B1660BBE7011E38A6ACAF569961A61"/>
      <w:bookmarkStart w:id="64" w:name="SP_630800001c080"/>
      <w:bookmarkEnd w:id="62"/>
      <w:bookmarkEnd w:id="63"/>
      <w:bookmarkEnd w:id="64"/>
      <w:r w:rsidRPr="00324BCC">
        <w:rPr>
          <w:rFonts w:cs="Arial"/>
        </w:rPr>
        <w:t>not use the education records for any other purposes than those explicitly authorized in its contract;</w:t>
      </w:r>
    </w:p>
    <w:p w:rsidR="00CD65E3" w:rsidRPr="00324BCC" w:rsidRDefault="00CD65E3" w:rsidP="00CA2772">
      <w:pPr>
        <w:numPr>
          <w:ilvl w:val="0"/>
          <w:numId w:val="55"/>
        </w:numPr>
        <w:autoSpaceDE w:val="0"/>
        <w:autoSpaceDN w:val="0"/>
        <w:adjustRightInd w:val="0"/>
        <w:ind w:left="1440"/>
        <w:jc w:val="both"/>
        <w:rPr>
          <w:rFonts w:cs="Arial"/>
        </w:rPr>
      </w:pPr>
      <w:bookmarkStart w:id="65" w:name="ID40EA132BE7011E38A6ACAF569961A61"/>
      <w:bookmarkStart w:id="66" w:name="ID3B1660CBE7011E38A6ACAF569961A61"/>
      <w:bookmarkStart w:id="67" w:name="SP_43990000fc180"/>
      <w:bookmarkEnd w:id="65"/>
      <w:bookmarkEnd w:id="66"/>
      <w:bookmarkEnd w:id="67"/>
      <w:r w:rsidRPr="00324BCC">
        <w:rPr>
          <w:rFonts w:cs="Arial"/>
        </w:rPr>
        <w:t xml:space="preserve">except for authorized representatives of the third party contractor to the extent they are carrying out the contract, not disclose any PII to any other party </w:t>
      </w:r>
      <w:bookmarkStart w:id="68" w:name="ID40EC840BE7011E38A6ACAF569961A61"/>
      <w:bookmarkStart w:id="69" w:name="ID3B1660DBE7011E38A6ACAF569961A61"/>
      <w:bookmarkStart w:id="70" w:name="SP_5aa60000744d2"/>
      <w:bookmarkEnd w:id="68"/>
      <w:bookmarkEnd w:id="69"/>
      <w:bookmarkEnd w:id="70"/>
      <w:r w:rsidRPr="00324BCC">
        <w:rPr>
          <w:rFonts w:cs="Arial"/>
        </w:rPr>
        <w:t xml:space="preserve">(i) without the prior written consent of the parent or eligible student; or </w:t>
      </w:r>
      <w:bookmarkStart w:id="71" w:name="ID40EC841BE7011E38A6ACAF569961A61"/>
      <w:bookmarkStart w:id="72" w:name="ID3B1660EBE7011E38A6ACAF569961A61"/>
      <w:bookmarkStart w:id="73" w:name="SP_4e540000476b3"/>
      <w:bookmarkEnd w:id="71"/>
      <w:bookmarkEnd w:id="72"/>
      <w:bookmarkEnd w:id="73"/>
      <w:r w:rsidRPr="00324BCC">
        <w:rPr>
          <w:rFonts w:cs="Arial"/>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rsidR="00CD65E3" w:rsidRPr="00324BCC" w:rsidRDefault="00CD65E3" w:rsidP="00CA2772">
      <w:pPr>
        <w:numPr>
          <w:ilvl w:val="0"/>
          <w:numId w:val="55"/>
        </w:numPr>
        <w:autoSpaceDE w:val="0"/>
        <w:autoSpaceDN w:val="0"/>
        <w:adjustRightInd w:val="0"/>
        <w:ind w:left="1440"/>
        <w:jc w:val="both"/>
        <w:rPr>
          <w:rFonts w:cs="Arial"/>
        </w:rPr>
      </w:pPr>
      <w:bookmarkStart w:id="74" w:name="ID40EEF50BE7011E38A6ACAF569961A61"/>
      <w:bookmarkStart w:id="75" w:name="ID3B1660FBE7011E38A6ACAF569961A61"/>
      <w:bookmarkStart w:id="76" w:name="SP_38cb000081854"/>
      <w:bookmarkEnd w:id="74"/>
      <w:bookmarkEnd w:id="75"/>
      <w:bookmarkEnd w:id="76"/>
      <w:r w:rsidRPr="00324BCC">
        <w:rPr>
          <w:rFonts w:cs="Arial"/>
        </w:rPr>
        <w:t>maintain reasonable administrative, technical and physical safeguards to protect the security, confidentiality and integrity of PII in its custody; and</w:t>
      </w:r>
    </w:p>
    <w:p w:rsidR="00CD65E3" w:rsidRPr="00324BCC" w:rsidRDefault="00CD65E3" w:rsidP="00CA2772">
      <w:pPr>
        <w:numPr>
          <w:ilvl w:val="0"/>
          <w:numId w:val="55"/>
        </w:numPr>
        <w:autoSpaceDE w:val="0"/>
        <w:autoSpaceDN w:val="0"/>
        <w:adjustRightInd w:val="0"/>
        <w:ind w:left="1440"/>
        <w:jc w:val="both"/>
        <w:rPr>
          <w:rFonts w:cs="Arial"/>
        </w:rPr>
      </w:pPr>
      <w:bookmarkStart w:id="77" w:name="ID40EEF51BE7011E38A6ACAF569961A61"/>
      <w:bookmarkStart w:id="78" w:name="ID3B16610BE7011E38A6ACAF569961A61"/>
      <w:bookmarkStart w:id="79" w:name="SP_b74a000067603"/>
      <w:bookmarkEnd w:id="77"/>
      <w:bookmarkEnd w:id="78"/>
      <w:bookmarkEnd w:id="79"/>
      <w:r w:rsidRPr="00324BCC">
        <w:rPr>
          <w:rFonts w:cs="Arial"/>
        </w:rPr>
        <w:t>use encryption technology to protect data while in motion or in its custody from unauthorized disclosure.</w:t>
      </w:r>
    </w:p>
    <w:p w:rsidR="00CD65E3" w:rsidRDefault="00CD65E3" w:rsidP="00CD65E3">
      <w:pPr>
        <w:autoSpaceDE w:val="0"/>
        <w:autoSpaceDN w:val="0"/>
        <w:adjustRightInd w:val="0"/>
        <w:rPr>
          <w:rFonts w:cs="Arial"/>
          <w:b/>
        </w:rPr>
      </w:pPr>
      <w:bookmarkStart w:id="80" w:name="ID40AF7B1BE7011E38A6ACAF569961A61"/>
      <w:bookmarkStart w:id="81" w:name="ID3B13F07BE7011E38A6ACAF569961A61"/>
      <w:bookmarkStart w:id="82" w:name="SP_b3e6000070522"/>
      <w:bookmarkStart w:id="83" w:name="ID40B1EC0BE7011E38A6ACAF569961A61"/>
      <w:bookmarkStart w:id="84" w:name="ID3B13F08BE7011E38A6ACAF569961A61"/>
      <w:bookmarkStart w:id="85" w:name="SP_14a8000017fe7"/>
      <w:bookmarkStart w:id="86" w:name="ID40B1EC1BE7011E38A6ACAF569961A61"/>
      <w:bookmarkStart w:id="87" w:name="ID3B13F09BE7011E38A6ACAF569961A61"/>
      <w:bookmarkStart w:id="88" w:name="SP_f9e0000036954"/>
      <w:bookmarkStart w:id="89" w:name="ID40B45D0BE7011E38A6ACAF569961A61"/>
      <w:bookmarkStart w:id="90" w:name="ID3B13F0ABE7011E38A6ACAF569961A61"/>
      <w:bookmarkStart w:id="91" w:name="SP_c5130000feda6"/>
      <w:bookmarkStart w:id="92" w:name="ID40B6CE0BE7011E38A6ACAF569961A61"/>
      <w:bookmarkStart w:id="93" w:name="ID3B13F0BBE7011E38A6ACAF569961A61"/>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CD65E3" w:rsidRPr="00324BCC" w:rsidRDefault="00CD65E3" w:rsidP="00CD65E3">
      <w:pPr>
        <w:autoSpaceDE w:val="0"/>
        <w:autoSpaceDN w:val="0"/>
        <w:adjustRightInd w:val="0"/>
        <w:rPr>
          <w:rFonts w:cs="Arial"/>
          <w:b/>
        </w:rPr>
      </w:pPr>
      <w:r w:rsidRPr="00324BCC">
        <w:rPr>
          <w:rFonts w:cs="Arial"/>
          <w:b/>
        </w:rPr>
        <w:t>7.  What steps can and must be taken in the event of a breach of confidentiality or security?</w:t>
      </w:r>
    </w:p>
    <w:p w:rsidR="00CD65E3" w:rsidRPr="00324BCC" w:rsidRDefault="00CD65E3" w:rsidP="00CD65E3">
      <w:pPr>
        <w:autoSpaceDE w:val="0"/>
        <w:autoSpaceDN w:val="0"/>
        <w:adjustRightInd w:val="0"/>
        <w:ind w:left="1170"/>
        <w:contextualSpacing/>
        <w:rPr>
          <w:rFonts w:cs="Arial"/>
          <w:b/>
        </w:rPr>
      </w:pPr>
    </w:p>
    <w:p w:rsidR="00CD65E3" w:rsidRPr="00324BCC" w:rsidRDefault="00CD65E3" w:rsidP="00CD65E3">
      <w:pPr>
        <w:autoSpaceDE w:val="0"/>
        <w:autoSpaceDN w:val="0"/>
        <w:adjustRightInd w:val="0"/>
        <w:ind w:left="360"/>
        <w:contextualSpacing/>
        <w:rPr>
          <w:rFonts w:cs="Arial"/>
        </w:rPr>
      </w:pPr>
      <w:r w:rsidRPr="00324BCC">
        <w:rPr>
          <w:rFonts w:cs="Arial"/>
        </w:rPr>
        <w:t>Upon receipt of a complaint or other information indicating that a third-party contractor may have improperly disclosed student data, or teacher or principal APPR data, NYSED’s Chief Privacy Officer is authorized to investigate, visit, examine and inspect the third-party contractor's facilities and records and obtain documentation from, or require the testimony of, any party relating to the alleged improper disclosure of student data or teacher or principal APPR data.</w:t>
      </w:r>
    </w:p>
    <w:p w:rsidR="00CD65E3" w:rsidRPr="00324BCC" w:rsidRDefault="00CD65E3" w:rsidP="00CD65E3">
      <w:pPr>
        <w:autoSpaceDE w:val="0"/>
        <w:autoSpaceDN w:val="0"/>
        <w:adjustRightInd w:val="0"/>
        <w:ind w:left="360"/>
        <w:rPr>
          <w:rFonts w:cs="Arial"/>
        </w:rPr>
      </w:pPr>
      <w:r w:rsidRPr="00324BCC">
        <w:rPr>
          <w:rFonts w:cs="Arial"/>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rsidR="00CD65E3" w:rsidRPr="00324BCC" w:rsidRDefault="00CD65E3" w:rsidP="00CD65E3">
      <w:pPr>
        <w:rPr>
          <w:rFonts w:cs="Arial"/>
          <w:b/>
        </w:rPr>
      </w:pPr>
      <w:r w:rsidRPr="00324BCC">
        <w:rPr>
          <w:rFonts w:cs="Arial"/>
          <w:b/>
        </w:rPr>
        <w:t>8.   Data Security and Privacy Standards</w:t>
      </w:r>
    </w:p>
    <w:p w:rsidR="00CD65E3" w:rsidRPr="00324BCC" w:rsidRDefault="00CD65E3" w:rsidP="00CD65E3">
      <w:pPr>
        <w:autoSpaceDE w:val="0"/>
        <w:autoSpaceDN w:val="0"/>
        <w:adjustRightInd w:val="0"/>
        <w:ind w:left="360" w:hanging="360"/>
        <w:rPr>
          <w:rFonts w:cs="Arial"/>
        </w:rPr>
      </w:pPr>
      <w:r w:rsidRPr="00324BCC">
        <w:rPr>
          <w:rFonts w:cs="Arial"/>
          <w:b/>
        </w:rPr>
        <w:tab/>
      </w:r>
      <w:r w:rsidRPr="00324BCC">
        <w:rPr>
          <w:rFonts w:cs="Arial"/>
        </w:rPr>
        <w:t>Upon appointment, NYSED’s Chief Privacy Officer will be required to develop, with input from experts, standards for educational agency data security and privacy policies.  The Commissioner will then promulgate regulations implementing these data security and privacy standards.</w:t>
      </w:r>
    </w:p>
    <w:p w:rsidR="00CD65E3" w:rsidRPr="00324BCC" w:rsidRDefault="00CD65E3" w:rsidP="00CD65E3">
      <w:pPr>
        <w:ind w:left="360" w:hanging="360"/>
        <w:rPr>
          <w:rFonts w:cs="Arial"/>
        </w:rPr>
      </w:pPr>
      <w:r w:rsidRPr="00324BCC">
        <w:rPr>
          <w:rFonts w:cs="Arial"/>
          <w:b/>
        </w:rPr>
        <w:t>9.</w:t>
      </w:r>
      <w:r w:rsidRPr="00324BCC">
        <w:rPr>
          <w:rFonts w:cs="Arial"/>
          <w:b/>
        </w:rPr>
        <w:tab/>
        <w:t>No Private Right of Action</w:t>
      </w:r>
    </w:p>
    <w:p w:rsidR="00CD65E3" w:rsidRPr="00324BCC" w:rsidRDefault="00CD65E3" w:rsidP="00CD65E3">
      <w:pPr>
        <w:ind w:left="360" w:hanging="360"/>
        <w:rPr>
          <w:rFonts w:cs="Arial"/>
        </w:rPr>
      </w:pPr>
    </w:p>
    <w:p w:rsidR="00CD65E3" w:rsidRPr="00324BCC" w:rsidRDefault="00CD65E3" w:rsidP="00CD65E3">
      <w:pPr>
        <w:ind w:left="360"/>
      </w:pPr>
      <w:r w:rsidRPr="00324BCC">
        <w:rPr>
          <w:rFonts w:cs="Arial"/>
        </w:rPr>
        <w:t xml:space="preserve">Please note that Education Law §2-d explicitly states that it does </w:t>
      </w:r>
      <w:r w:rsidRPr="00324BCC">
        <w:rPr>
          <w:rFonts w:cs="Arial"/>
          <w:u w:val="single"/>
        </w:rPr>
        <w:t>not</w:t>
      </w:r>
      <w:r w:rsidRPr="00324BCC">
        <w:rPr>
          <w:rFonts w:cs="Arial"/>
        </w:rPr>
        <w:t xml:space="preserve"> create a private right of action against NYSED or any other educational agency, such as a school, school district or BOCES</w:t>
      </w:r>
      <w:r w:rsidRPr="00324BCC">
        <w:t>.</w:t>
      </w:r>
      <w:r w:rsidRPr="00324BCC">
        <w:br w:type="page"/>
      </w:r>
    </w:p>
    <w:p w:rsidR="00CD65E3" w:rsidRPr="00D468AB" w:rsidRDefault="00CD65E3" w:rsidP="00CD65E3">
      <w:pPr>
        <w:rPr>
          <w:b/>
        </w:rPr>
      </w:pPr>
      <w:bookmarkStart w:id="94" w:name="_Toc303876754"/>
      <w:r w:rsidRPr="00D468AB">
        <w:rPr>
          <w:b/>
        </w:rPr>
        <w:t>ATTACHMENT</w:t>
      </w:r>
    </w:p>
    <w:p w:rsidR="00CD65E3" w:rsidRPr="00D468AB" w:rsidRDefault="00CD65E3" w:rsidP="00CD65E3">
      <w:pPr>
        <w:rPr>
          <w:b/>
        </w:rPr>
      </w:pPr>
      <w:r w:rsidRPr="00D468AB">
        <w:rPr>
          <w:b/>
        </w:rPr>
        <w:t>Model Notification of Rights under FERPA for Elementary and Secondary Schools</w:t>
      </w:r>
      <w:bookmarkEnd w:id="94"/>
    </w:p>
    <w:p w:rsidR="00CD65E3" w:rsidRPr="00324BCC" w:rsidRDefault="00CD65E3" w:rsidP="00CD65E3">
      <w:pPr>
        <w:rPr>
          <w:rFonts w:cs="Arial"/>
        </w:rPr>
      </w:pPr>
    </w:p>
    <w:p w:rsidR="00CD65E3" w:rsidRPr="00324BCC" w:rsidRDefault="00CD65E3" w:rsidP="00CD65E3">
      <w:pPr>
        <w:rPr>
          <w:rFonts w:cs="Arial"/>
        </w:rPr>
      </w:pPr>
      <w:r w:rsidRPr="00324BCC">
        <w:rPr>
          <w:rFonts w:cs="Arial"/>
        </w:rPr>
        <w:t>The Family Educational Rights and Privacy Act (FERPA) affords parents and students who are 18 years of age or older ("eligible students") certain rights with respect to the student's education records.  These rights are:</w:t>
      </w:r>
    </w:p>
    <w:p w:rsidR="00CD65E3" w:rsidRPr="00324BCC" w:rsidRDefault="00CD65E3" w:rsidP="00CA2772">
      <w:pPr>
        <w:numPr>
          <w:ilvl w:val="0"/>
          <w:numId w:val="63"/>
        </w:numPr>
        <w:jc w:val="both"/>
        <w:rPr>
          <w:rFonts w:cs="Arial"/>
        </w:rPr>
      </w:pPr>
      <w:r w:rsidRPr="00324BCC">
        <w:rPr>
          <w:rFonts w:cs="Arial"/>
        </w:rPr>
        <w:t xml:space="preserve">The right to inspect and review the student's education records within 45 days after the day the [Name of school (“School”)] receives a request for access. </w:t>
      </w:r>
    </w:p>
    <w:p w:rsidR="00CD65E3" w:rsidRPr="00324BCC" w:rsidRDefault="00CD65E3" w:rsidP="00CD65E3">
      <w:pPr>
        <w:ind w:left="1080"/>
        <w:rPr>
          <w:rFonts w:cs="Arial"/>
        </w:rPr>
      </w:pPr>
      <w:r w:rsidRPr="00324BCC">
        <w:rPr>
          <w:rFonts w:cs="Arial"/>
        </w:rPr>
        <w:t>Parents or eligible students should submit to the school principal [or appropriate school offi</w:t>
      </w:r>
      <w:r w:rsidRPr="00324BCC">
        <w:rPr>
          <w:rFonts w:cs="Arial"/>
        </w:rPr>
        <w:softHyphen/>
        <w:t xml:space="preserve">cial] a written request that identifies the records they wish to inspect.  The school official will make arrangements for access and notify the parent or eligible student of the time and place where the records may be inspected. </w:t>
      </w:r>
    </w:p>
    <w:p w:rsidR="00CD65E3" w:rsidRPr="00324BCC" w:rsidRDefault="00CD65E3" w:rsidP="00CA2772">
      <w:pPr>
        <w:numPr>
          <w:ilvl w:val="0"/>
          <w:numId w:val="63"/>
        </w:numPr>
        <w:ind w:left="1080"/>
        <w:jc w:val="both"/>
        <w:rPr>
          <w:rFonts w:cs="Arial"/>
        </w:rPr>
      </w:pPr>
      <w:r w:rsidRPr="00324BCC">
        <w:rPr>
          <w:rFonts w:cs="Arial"/>
        </w:rPr>
        <w:t>The right to request the amendment of the student’s education records that the parent or eligible student believes are inaccurate, misleading, or otherwise in violation of the student’s privacy rights under FERPA.</w:t>
      </w:r>
    </w:p>
    <w:p w:rsidR="00CD65E3" w:rsidRPr="00324BCC" w:rsidRDefault="00CD65E3" w:rsidP="00CD65E3">
      <w:pPr>
        <w:ind w:left="1080"/>
        <w:rPr>
          <w:rFonts w:cs="Arial"/>
        </w:rPr>
      </w:pPr>
      <w:r w:rsidRPr="00324BCC">
        <w:rPr>
          <w:rFonts w:cs="Arial"/>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CD65E3" w:rsidRPr="00324BCC" w:rsidRDefault="00CD65E3" w:rsidP="00CA2772">
      <w:pPr>
        <w:numPr>
          <w:ilvl w:val="0"/>
          <w:numId w:val="63"/>
        </w:numPr>
        <w:ind w:left="1080"/>
        <w:jc w:val="both"/>
        <w:rPr>
          <w:rFonts w:cs="Arial"/>
        </w:rPr>
      </w:pPr>
      <w:r w:rsidRPr="00324BCC">
        <w:rPr>
          <w:rFonts w:cs="Arial"/>
        </w:rPr>
        <w:t>The right to provide written consent before the school discloses personally identifiable information (PII) from the student's education records, except to the extent that FERPA authorizes disclosure without consent.</w:t>
      </w:r>
    </w:p>
    <w:p w:rsidR="00CD65E3" w:rsidRPr="00324BCC" w:rsidRDefault="00CD65E3" w:rsidP="00CD65E3">
      <w:pPr>
        <w:ind w:left="1080"/>
        <w:rPr>
          <w:rFonts w:cs="Arial"/>
        </w:rPr>
      </w:pPr>
      <w:r w:rsidRPr="00324BCC">
        <w:rPr>
          <w:rFonts w:cs="Arial"/>
        </w:rPr>
        <w:t>One exception, which permits disclosure without consent, is disclosure to school officials with legitimate educational interests.  A school official is a person employed by the school as an ad</w:t>
      </w:r>
      <w:r w:rsidRPr="00324BCC">
        <w:rPr>
          <w:rFonts w:cs="Arial"/>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324BCC">
        <w:rPr>
          <w:rFonts w:cs="Arial"/>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324BCC">
        <w:rPr>
          <w:rFonts w:cs="Arial"/>
        </w:rPr>
        <w:softHyphen/>
        <w:t>tion record in order to fulfill his or her professional responsibility.</w:t>
      </w:r>
    </w:p>
    <w:p w:rsidR="00CD65E3" w:rsidRPr="00324BCC" w:rsidRDefault="00CD65E3" w:rsidP="00CD65E3">
      <w:pPr>
        <w:ind w:left="1080"/>
        <w:rPr>
          <w:rFonts w:cs="Arial"/>
        </w:rPr>
      </w:pPr>
      <w:r w:rsidRPr="00324BCC">
        <w:rPr>
          <w:rFonts w:cs="Arial"/>
        </w:rPr>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324BCC">
        <w:rPr>
          <w:rFonts w:cs="Arial"/>
        </w:rPr>
        <w:softHyphen/>
        <w:t>quest unless it states in its annual notification that it intends to forward records on request.]</w:t>
      </w:r>
    </w:p>
    <w:p w:rsidR="00CD65E3" w:rsidRPr="00324BCC" w:rsidRDefault="00CD65E3" w:rsidP="00CA2772">
      <w:pPr>
        <w:numPr>
          <w:ilvl w:val="0"/>
          <w:numId w:val="63"/>
        </w:numPr>
        <w:ind w:left="1080"/>
        <w:jc w:val="both"/>
        <w:rPr>
          <w:rFonts w:cs="Arial"/>
        </w:rPr>
      </w:pPr>
      <w:r w:rsidRPr="00324BCC">
        <w:rPr>
          <w:rFonts w:cs="Arial"/>
        </w:rPr>
        <w:t>The right to file a complaint with the U.S. Department of Education concerning alleged failures by the [S</w:t>
      </w:r>
      <w:r w:rsidRPr="00324BCC">
        <w:rPr>
          <w:rFonts w:cs="Arial"/>
          <w:iCs/>
        </w:rPr>
        <w:t>chool]</w:t>
      </w:r>
      <w:r w:rsidRPr="00324BCC">
        <w:rPr>
          <w:rFonts w:cs="Arial"/>
        </w:rPr>
        <w:t xml:space="preserve"> to comply with the requirements of FERPA.  The name and address of the Office that administers FERPA are:</w:t>
      </w:r>
    </w:p>
    <w:p w:rsidR="00CD65E3" w:rsidRPr="00324BCC" w:rsidRDefault="00CD65E3" w:rsidP="00CD65E3">
      <w:pPr>
        <w:ind w:left="2160"/>
        <w:rPr>
          <w:rFonts w:cs="Arial"/>
        </w:rPr>
      </w:pPr>
      <w:r w:rsidRPr="00324BCC">
        <w:rPr>
          <w:rFonts w:cs="Arial"/>
        </w:rPr>
        <w:t>Family Policy Compliance Office</w:t>
      </w:r>
    </w:p>
    <w:p w:rsidR="00CD65E3" w:rsidRPr="00324BCC" w:rsidRDefault="00CD65E3" w:rsidP="00CD65E3">
      <w:pPr>
        <w:ind w:left="2160"/>
        <w:rPr>
          <w:rFonts w:cs="Arial"/>
        </w:rPr>
      </w:pPr>
      <w:r w:rsidRPr="00324BCC">
        <w:rPr>
          <w:rFonts w:cs="Arial"/>
        </w:rPr>
        <w:t>U.S. Department of Education</w:t>
      </w:r>
    </w:p>
    <w:p w:rsidR="00CD65E3" w:rsidRPr="00324BCC" w:rsidRDefault="00CD65E3" w:rsidP="00CD65E3">
      <w:pPr>
        <w:ind w:left="2160"/>
        <w:rPr>
          <w:rFonts w:cs="Arial"/>
        </w:rPr>
      </w:pPr>
      <w:r w:rsidRPr="00324BCC">
        <w:rPr>
          <w:rFonts w:cs="Arial"/>
        </w:rPr>
        <w:t>400 Maryland Avenue, SW</w:t>
      </w:r>
    </w:p>
    <w:p w:rsidR="00CD65E3" w:rsidRPr="00324BCC" w:rsidRDefault="00CD65E3" w:rsidP="00CD65E3">
      <w:pPr>
        <w:ind w:left="2160"/>
        <w:rPr>
          <w:rFonts w:cs="Arial"/>
        </w:rPr>
      </w:pPr>
      <w:r w:rsidRPr="00324BCC">
        <w:rPr>
          <w:rFonts w:cs="Arial"/>
        </w:rPr>
        <w:t>Washington, DC  20202</w:t>
      </w:r>
    </w:p>
    <w:p w:rsidR="00CD65E3" w:rsidRPr="00324BCC" w:rsidRDefault="00CD65E3" w:rsidP="00CD65E3">
      <w:pPr>
        <w:rPr>
          <w:rFonts w:cs="Arial"/>
        </w:rPr>
      </w:pPr>
      <w:r w:rsidRPr="00324BCC">
        <w:rPr>
          <w:rFonts w:cs="Arial"/>
        </w:rPr>
        <w:t>[NOTE:  In addition, a school may want to include its directory information public notice, as required by §99.37 of the regulations, with its annual notification of rights under FERPA.]</w:t>
      </w:r>
    </w:p>
    <w:p w:rsidR="00CD65E3" w:rsidRPr="00324BCC" w:rsidRDefault="00CD65E3" w:rsidP="00CD65E3">
      <w:pPr>
        <w:rPr>
          <w:rFonts w:cs="Arial"/>
        </w:rPr>
      </w:pPr>
      <w:r w:rsidRPr="00324BCC">
        <w:rPr>
          <w:rFonts w:cs="Arial"/>
        </w:rPr>
        <w:t>[Optional] See the list below of the disclosures that elementary and secondary schools may make without consent.</w:t>
      </w:r>
    </w:p>
    <w:p w:rsidR="00CD65E3" w:rsidRPr="00324BCC" w:rsidRDefault="00CD65E3" w:rsidP="00CD65E3">
      <w:pPr>
        <w:widowControl w:val="0"/>
        <w:rPr>
          <w:rFonts w:cs="Arial"/>
        </w:rPr>
      </w:pPr>
      <w:r w:rsidRPr="00324BCC">
        <w:rPr>
          <w:rFonts w:cs="Arial"/>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CD65E3" w:rsidRPr="00324BCC" w:rsidRDefault="00CD65E3" w:rsidP="00CA2772">
      <w:pPr>
        <w:numPr>
          <w:ilvl w:val="0"/>
          <w:numId w:val="62"/>
        </w:numPr>
        <w:jc w:val="both"/>
        <w:rPr>
          <w:rFonts w:cs="Arial"/>
        </w:rPr>
      </w:pPr>
      <w:r w:rsidRPr="00324BCC">
        <w:rPr>
          <w:rFonts w:cs="Arial"/>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324BCC">
        <w:rPr>
          <w:rFonts w:cs="Arial"/>
          <w:i/>
        </w:rPr>
        <w:t>1</w:t>
      </w:r>
      <w:r w:rsidRPr="00324BCC">
        <w:rPr>
          <w:rFonts w:cs="Arial"/>
        </w:rPr>
        <w:t>) - (a)(1)(i)(B)(</w:t>
      </w:r>
      <w:r w:rsidRPr="00324BCC">
        <w:rPr>
          <w:rFonts w:cs="Arial"/>
          <w:i/>
        </w:rPr>
        <w:t>2</w:t>
      </w:r>
      <w:r w:rsidRPr="00324BCC">
        <w:rPr>
          <w:rFonts w:cs="Arial"/>
        </w:rPr>
        <w:t>) are met. (§99.31(a)(1))</w:t>
      </w:r>
    </w:p>
    <w:p w:rsidR="00CD65E3" w:rsidRPr="00324BCC" w:rsidRDefault="00CD65E3" w:rsidP="00CA2772">
      <w:pPr>
        <w:numPr>
          <w:ilvl w:val="0"/>
          <w:numId w:val="62"/>
        </w:numPr>
        <w:jc w:val="both"/>
        <w:rPr>
          <w:rFonts w:cs="Arial"/>
        </w:rPr>
      </w:pPr>
      <w:r w:rsidRPr="00324BCC">
        <w:rPr>
          <w:rFonts w:cs="Arial"/>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rsidR="00CD65E3" w:rsidRPr="00324BCC" w:rsidRDefault="00CD65E3" w:rsidP="00CA2772">
      <w:pPr>
        <w:numPr>
          <w:ilvl w:val="0"/>
          <w:numId w:val="62"/>
        </w:numPr>
        <w:jc w:val="both"/>
        <w:rPr>
          <w:rFonts w:cs="Arial"/>
        </w:rPr>
      </w:pPr>
      <w:r w:rsidRPr="00324BCC">
        <w:rPr>
          <w:rFonts w:cs="Arial"/>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CD65E3" w:rsidRPr="00324BCC" w:rsidRDefault="00CD65E3" w:rsidP="00CA2772">
      <w:pPr>
        <w:numPr>
          <w:ilvl w:val="0"/>
          <w:numId w:val="62"/>
        </w:numPr>
        <w:jc w:val="both"/>
        <w:rPr>
          <w:rFonts w:cs="Arial"/>
        </w:rPr>
      </w:pPr>
      <w:r w:rsidRPr="00324BCC">
        <w:rPr>
          <w:rFonts w:cs="Arial"/>
        </w:rPr>
        <w:t>About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CD65E3" w:rsidRPr="00324BCC" w:rsidRDefault="00CD65E3" w:rsidP="00CA2772">
      <w:pPr>
        <w:numPr>
          <w:ilvl w:val="0"/>
          <w:numId w:val="62"/>
        </w:numPr>
        <w:rPr>
          <w:rFonts w:cs="Arial"/>
        </w:rPr>
      </w:pPr>
      <w:r w:rsidRPr="00324BCC">
        <w:rPr>
          <w:rFonts w:cs="Arial"/>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rsidR="00CD65E3" w:rsidRPr="00324BCC" w:rsidRDefault="00CD65E3" w:rsidP="00CA2772">
      <w:pPr>
        <w:numPr>
          <w:ilvl w:val="0"/>
          <w:numId w:val="62"/>
        </w:numPr>
        <w:jc w:val="both"/>
        <w:rPr>
          <w:rFonts w:cs="Arial"/>
        </w:rPr>
      </w:pPr>
      <w:r w:rsidRPr="00324BCC">
        <w:rPr>
          <w:rFonts w:cs="Arial"/>
        </w:rPr>
        <w:t>To organizations conducting studies for, or on behalf of, the school, in order to: (a) develop, validate, or administer predictive tests; (b) administer student aid programs; or (c) improve instruction.  (§99.31(a)(6))</w:t>
      </w:r>
    </w:p>
    <w:p w:rsidR="00CD65E3" w:rsidRPr="00324BCC" w:rsidRDefault="00CD65E3" w:rsidP="00CA2772">
      <w:pPr>
        <w:numPr>
          <w:ilvl w:val="0"/>
          <w:numId w:val="62"/>
        </w:numPr>
        <w:jc w:val="both"/>
        <w:rPr>
          <w:rFonts w:cs="Arial"/>
        </w:rPr>
      </w:pPr>
      <w:r w:rsidRPr="00324BCC">
        <w:rPr>
          <w:rFonts w:cs="Arial"/>
        </w:rPr>
        <w:t>To accrediting organizations to carry out their accrediting functions.  (§99.31(a)(7))</w:t>
      </w:r>
    </w:p>
    <w:p w:rsidR="00CD65E3" w:rsidRPr="00324BCC" w:rsidRDefault="00CD65E3" w:rsidP="00CA2772">
      <w:pPr>
        <w:numPr>
          <w:ilvl w:val="0"/>
          <w:numId w:val="62"/>
        </w:numPr>
        <w:jc w:val="both"/>
        <w:rPr>
          <w:rFonts w:cs="Arial"/>
        </w:rPr>
      </w:pPr>
      <w:r w:rsidRPr="00324BCC">
        <w:rPr>
          <w:rFonts w:cs="Arial"/>
        </w:rPr>
        <w:t>To parents of an eligible student if the student is a dependent for IRS tax purposes.  (§99.31(a)(8))</w:t>
      </w:r>
    </w:p>
    <w:p w:rsidR="00CD65E3" w:rsidRPr="00324BCC" w:rsidRDefault="00CD65E3" w:rsidP="00CA2772">
      <w:pPr>
        <w:numPr>
          <w:ilvl w:val="0"/>
          <w:numId w:val="62"/>
        </w:numPr>
        <w:jc w:val="both"/>
        <w:rPr>
          <w:rFonts w:cs="Arial"/>
        </w:rPr>
      </w:pPr>
      <w:r w:rsidRPr="00324BCC">
        <w:rPr>
          <w:rFonts w:cs="Arial"/>
        </w:rPr>
        <w:t>To comply with a judicial order or lawfully issued subpoena.  (§99.31(a)(9))</w:t>
      </w:r>
    </w:p>
    <w:p w:rsidR="00CD65E3" w:rsidRPr="00324BCC" w:rsidRDefault="00CD65E3" w:rsidP="00CA2772">
      <w:pPr>
        <w:numPr>
          <w:ilvl w:val="0"/>
          <w:numId w:val="62"/>
        </w:numPr>
        <w:jc w:val="both"/>
        <w:rPr>
          <w:rFonts w:cs="Arial"/>
        </w:rPr>
      </w:pPr>
      <w:r w:rsidRPr="00324BCC">
        <w:rPr>
          <w:rFonts w:cs="Arial"/>
        </w:rPr>
        <w:t>To appropriate officials about a health or safety emergency, subject to §99.36.  (§99.31(a)(10)</w:t>
      </w:r>
    </w:p>
    <w:p w:rsidR="00CD65E3" w:rsidRPr="00324BCC" w:rsidRDefault="00CD65E3" w:rsidP="00CA2772">
      <w:pPr>
        <w:numPr>
          <w:ilvl w:val="0"/>
          <w:numId w:val="62"/>
        </w:numPr>
        <w:jc w:val="both"/>
        <w:rPr>
          <w:rFonts w:cs="Arial"/>
        </w:rPr>
      </w:pPr>
      <w:r w:rsidRPr="00324BCC">
        <w:rPr>
          <w:rFonts w:cs="Arial"/>
        </w:rPr>
        <w:t>Information the school has designated as “directory information” under §99.37.  (§99.31(a)(11))</w:t>
      </w:r>
    </w:p>
    <w:p w:rsidR="00CD65E3" w:rsidRPr="002A05E1" w:rsidRDefault="00CD65E3" w:rsidP="00B02E82">
      <w:pPr>
        <w:pStyle w:val="Heading2"/>
        <w:jc w:val="center"/>
        <w:rPr>
          <w:b/>
        </w:rPr>
      </w:pPr>
      <w:bookmarkStart w:id="95" w:name="_Appendix_S-1:_Attachment"/>
      <w:bookmarkEnd w:id="95"/>
      <w:r w:rsidRPr="00411D32">
        <w:br w:type="page"/>
      </w:r>
      <w:bookmarkStart w:id="96" w:name="_Toc496190195"/>
      <w:r w:rsidRPr="002A05E1">
        <w:rPr>
          <w:b/>
          <w:sz w:val="28"/>
        </w:rPr>
        <w:t>Appendix S-1: Attachment to Parents’ Bill of Rights for Contracts Involving Disclosure of Certain Personally Identifiable Information</w:t>
      </w:r>
      <w:bookmarkEnd w:id="96"/>
    </w:p>
    <w:p w:rsidR="00CD65E3" w:rsidRPr="00411D32" w:rsidRDefault="00CD65E3" w:rsidP="00CD65E3">
      <w:pPr>
        <w:tabs>
          <w:tab w:val="left" w:pos="720"/>
        </w:tabs>
        <w:autoSpaceDE w:val="0"/>
        <w:autoSpaceDN w:val="0"/>
        <w:adjustRightInd w:val="0"/>
        <w:spacing w:before="100" w:after="100"/>
      </w:pPr>
    </w:p>
    <w:p w:rsidR="00CD65E3" w:rsidRPr="00411D32" w:rsidRDefault="00CD65E3" w:rsidP="00CD65E3">
      <w:pPr>
        <w:tabs>
          <w:tab w:val="left" w:pos="720"/>
        </w:tabs>
        <w:autoSpaceDE w:val="0"/>
        <w:autoSpaceDN w:val="0"/>
        <w:adjustRightInd w:val="0"/>
      </w:pPr>
      <w:r w:rsidRPr="00411D32">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rsidR="00CD65E3" w:rsidRPr="00411D32" w:rsidRDefault="00CD65E3" w:rsidP="00CD65E3">
      <w:pPr>
        <w:tabs>
          <w:tab w:val="left" w:pos="720"/>
        </w:tabs>
        <w:autoSpaceDE w:val="0"/>
        <w:autoSpaceDN w:val="0"/>
        <w:adjustRightInd w:val="0"/>
      </w:pPr>
    </w:p>
    <w:p w:rsidR="00CD65E3" w:rsidRPr="00411D32" w:rsidRDefault="00CD65E3" w:rsidP="00CA2772">
      <w:pPr>
        <w:numPr>
          <w:ilvl w:val="0"/>
          <w:numId w:val="65"/>
        </w:numPr>
        <w:tabs>
          <w:tab w:val="left" w:pos="360"/>
        </w:tabs>
        <w:autoSpaceDE w:val="0"/>
        <w:autoSpaceDN w:val="0"/>
        <w:adjustRightInd w:val="0"/>
        <w:ind w:left="360"/>
        <w:contextualSpacing/>
      </w:pPr>
      <w:r w:rsidRPr="00411D32">
        <w:t>Specify whether this Contract involves disclosure to the Contractor of Student Data, APPR Data, or both.</w:t>
      </w:r>
    </w:p>
    <w:p w:rsidR="00CD65E3" w:rsidRPr="00411D32" w:rsidRDefault="00CD65E3" w:rsidP="00CD65E3">
      <w:pPr>
        <w:tabs>
          <w:tab w:val="left" w:pos="360"/>
        </w:tabs>
        <w:autoSpaceDE w:val="0"/>
        <w:autoSpaceDN w:val="0"/>
        <w:adjustRightInd w:val="0"/>
        <w:contextualSpacing/>
        <w:rPr>
          <w:sz w:val="20"/>
        </w:rPr>
      </w:pPr>
    </w:p>
    <w:p w:rsidR="00CD65E3" w:rsidRPr="00CD0E0C" w:rsidRDefault="00CD65E3" w:rsidP="00CD65E3">
      <w:pPr>
        <w:tabs>
          <w:tab w:val="left" w:pos="360"/>
        </w:tabs>
        <w:autoSpaceDE w:val="0"/>
        <w:autoSpaceDN w:val="0"/>
        <w:adjustRightInd w:val="0"/>
        <w:spacing w:line="480" w:lineRule="auto"/>
        <w:contextualSpacing/>
      </w:pPr>
      <w:r w:rsidRPr="00CD0E0C">
        <w:tab/>
      </w:r>
      <w:r w:rsidRPr="00CD0E0C">
        <w:fldChar w:fldCharType="begin">
          <w:ffData>
            <w:name w:val="Check1"/>
            <w:enabled/>
            <w:calcOnExit w:val="0"/>
            <w:checkBox>
              <w:sizeAuto/>
              <w:default w:val="1"/>
            </w:checkBox>
          </w:ffData>
        </w:fldChar>
      </w:r>
      <w:r w:rsidRPr="00CD0E0C">
        <w:instrText xml:space="preserve"> FORMCHECKBOX </w:instrText>
      </w:r>
      <w:r w:rsidR="00771A57">
        <w:fldChar w:fldCharType="separate"/>
      </w:r>
      <w:r w:rsidRPr="00CD0E0C">
        <w:fldChar w:fldCharType="end"/>
      </w:r>
      <w:r w:rsidRPr="00CD0E0C">
        <w:t xml:space="preserve">  Disclosure of Student Data</w:t>
      </w:r>
    </w:p>
    <w:p w:rsidR="00CD65E3" w:rsidRPr="00CD0E0C" w:rsidRDefault="00CD65E3" w:rsidP="00CD65E3">
      <w:pPr>
        <w:tabs>
          <w:tab w:val="left" w:pos="360"/>
        </w:tabs>
        <w:autoSpaceDE w:val="0"/>
        <w:autoSpaceDN w:val="0"/>
        <w:adjustRightInd w:val="0"/>
        <w:spacing w:line="480" w:lineRule="auto"/>
        <w:contextualSpacing/>
      </w:pPr>
      <w:r w:rsidRPr="00CD0E0C">
        <w:tab/>
      </w:r>
      <w:r w:rsidRPr="00CD0E0C">
        <w:fldChar w:fldCharType="begin">
          <w:ffData>
            <w:name w:val="Check2"/>
            <w:enabled/>
            <w:calcOnExit w:val="0"/>
            <w:checkBox>
              <w:sizeAuto/>
              <w:default w:val="0"/>
            </w:checkBox>
          </w:ffData>
        </w:fldChar>
      </w:r>
      <w:bookmarkStart w:id="97" w:name="Check2"/>
      <w:r w:rsidRPr="00CD0E0C">
        <w:instrText xml:space="preserve"> FORMCHECKBOX </w:instrText>
      </w:r>
      <w:r w:rsidR="00771A57">
        <w:fldChar w:fldCharType="separate"/>
      </w:r>
      <w:r w:rsidRPr="00CD0E0C">
        <w:fldChar w:fldCharType="end"/>
      </w:r>
      <w:bookmarkEnd w:id="97"/>
      <w:r w:rsidRPr="00CD0E0C">
        <w:t xml:space="preserve">  Disclosure of APPR Data</w:t>
      </w:r>
    </w:p>
    <w:p w:rsidR="00CD65E3" w:rsidRPr="00CD0E0C" w:rsidRDefault="00CD65E3" w:rsidP="00CD65E3">
      <w:pPr>
        <w:tabs>
          <w:tab w:val="left" w:pos="720"/>
        </w:tabs>
        <w:autoSpaceDE w:val="0"/>
        <w:autoSpaceDN w:val="0"/>
        <w:adjustRightInd w:val="0"/>
        <w:contextualSpacing/>
      </w:pPr>
    </w:p>
    <w:p w:rsidR="00CD65E3" w:rsidRPr="00411D32" w:rsidRDefault="00CD65E3" w:rsidP="00CA2772">
      <w:pPr>
        <w:numPr>
          <w:ilvl w:val="0"/>
          <w:numId w:val="65"/>
        </w:numPr>
        <w:tabs>
          <w:tab w:val="left" w:pos="360"/>
        </w:tabs>
        <w:autoSpaceDE w:val="0"/>
        <w:autoSpaceDN w:val="0"/>
        <w:adjustRightInd w:val="0"/>
        <w:ind w:left="0" w:firstLine="0"/>
        <w:contextualSpacing/>
      </w:pPr>
      <w:r w:rsidRPr="00411D32">
        <w:t>Describe the exclusive purposes for which the Student Data or APPR Data will be used in the performance of this contract.</w:t>
      </w:r>
    </w:p>
    <w:p w:rsidR="00CD65E3" w:rsidRPr="00411D32" w:rsidRDefault="00CD65E3" w:rsidP="00CD65E3">
      <w:pPr>
        <w:tabs>
          <w:tab w:val="left" w:pos="360"/>
        </w:tabs>
        <w:autoSpaceDE w:val="0"/>
        <w:autoSpaceDN w:val="0"/>
        <w:adjustRightInd w:val="0"/>
        <w:contextualSpacing/>
      </w:pPr>
    </w:p>
    <w:p w:rsidR="00CD65E3" w:rsidRPr="00CD0E0C" w:rsidRDefault="00CD65E3" w:rsidP="00CD65E3">
      <w:pPr>
        <w:tabs>
          <w:tab w:val="left" w:pos="360"/>
        </w:tabs>
        <w:autoSpaceDE w:val="0"/>
        <w:autoSpaceDN w:val="0"/>
        <w:adjustRightInd w:val="0"/>
      </w:pPr>
      <w:r w:rsidRPr="00CD0E0C">
        <w:rPr>
          <w:noProof/>
        </w:rPr>
        <mc:AlternateContent>
          <mc:Choice Requires="wps">
            <w:drawing>
              <wp:inline distT="0" distB="0" distL="0" distR="0" wp14:anchorId="52CD26A4" wp14:editId="0E971A03">
                <wp:extent cx="6088380" cy="1019175"/>
                <wp:effectExtent l="0" t="0" r="26670" b="28575"/>
                <wp:docPr id="5" name="Text Box 5"/>
                <wp:cNvGraphicFramePr/>
                <a:graphic xmlns:a="http://schemas.openxmlformats.org/drawingml/2006/main">
                  <a:graphicData uri="http://schemas.microsoft.com/office/word/2010/wordprocessingShape">
                    <wps:wsp>
                      <wps:cNvSpPr txBox="1"/>
                      <wps:spPr>
                        <a:xfrm>
                          <a:off x="0" y="0"/>
                          <a:ext cx="6088380" cy="1019175"/>
                        </a:xfrm>
                        <a:prstGeom prst="rect">
                          <a:avLst/>
                        </a:prstGeom>
                        <a:solidFill>
                          <a:sysClr val="window" lastClr="FFFFFF"/>
                        </a:solidFill>
                        <a:ln w="6350">
                          <a:solidFill>
                            <a:prstClr val="black"/>
                          </a:solidFill>
                        </a:ln>
                        <a:effectLst/>
                      </wps:spPr>
                      <wps:txbx>
                        <w:txbxContent>
                          <w:p w:rsidR="005915D3" w:rsidRPr="00C70E14" w:rsidRDefault="005915D3" w:rsidP="00CD65E3">
                            <w:r w:rsidRPr="00C70E14">
                              <w:t>The METS program centers are required to provide high quality, coordinated and comprehensive academic programs and support services to all migrant-eligible children and youth through the effective use of data in a cycle of inquiry and action (e.g., data driven instruction).  Furthermore, such data will also be critical in identification and recruitment efforts of migrant-eligible children and youth as a result of mobility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2CD26A4" id="_x0000_t202" coordsize="21600,21600" o:spt="202" path="m,l,21600r21600,l21600,xe">
                <v:stroke joinstyle="miter"/>
                <v:path gradientshapeok="t" o:connecttype="rect"/>
              </v:shapetype>
              <v:shape id="Text Box 5" o:spid="_x0000_s1026" type="#_x0000_t202" style="width:479.4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" fillcolor="window" strokeweight=".5pt">
                <v:textbox>
                  <w:txbxContent>
                    <w:p w:rsidR="005915D3" w:rsidRPr="00C70E14" w:rsidRDefault="005915D3" w:rsidP="00CD65E3">
                      <w:r w:rsidRPr="00C70E14">
                        <w:t>The METS program centers are required to provide high quality, coordinated and comprehensive academic programs and support services to all migrant-eligible children and youth through the effective use of data in a cycle of inquiry and action (e.g., data driven instruction).  Furthermore, such data will also be critical in identification and recruitment efforts of migrant-eligible children and youth as a result of mobility</w:t>
                      </w:r>
                    </w:p>
                  </w:txbxContent>
                </v:textbox>
                <w10:anchorlock/>
              </v:shape>
            </w:pict>
          </mc:Fallback>
        </mc:AlternateContent>
      </w:r>
    </w:p>
    <w:p w:rsidR="00CD65E3" w:rsidRPr="00CD0E0C" w:rsidRDefault="00CD65E3" w:rsidP="00CD65E3">
      <w:pPr>
        <w:tabs>
          <w:tab w:val="left" w:pos="360"/>
        </w:tabs>
        <w:autoSpaceDE w:val="0"/>
        <w:autoSpaceDN w:val="0"/>
        <w:adjustRightInd w:val="0"/>
        <w:contextualSpacing/>
      </w:pPr>
    </w:p>
    <w:p w:rsidR="00CD65E3" w:rsidRPr="00411D32" w:rsidRDefault="00CD65E3" w:rsidP="00CA2772">
      <w:pPr>
        <w:numPr>
          <w:ilvl w:val="0"/>
          <w:numId w:val="65"/>
        </w:numPr>
        <w:tabs>
          <w:tab w:val="left" w:pos="360"/>
        </w:tabs>
        <w:autoSpaceDE w:val="0"/>
        <w:autoSpaceDN w:val="0"/>
        <w:adjustRightInd w:val="0"/>
        <w:ind w:left="0" w:firstLine="0"/>
        <w:contextualSpacing/>
        <w:jc w:val="both"/>
      </w:pPr>
      <w:r w:rsidRPr="00411D32">
        <w:t xml:space="preserve">Identify any subcontractors or other persons/entities with </w:t>
      </w:r>
      <w:r w:rsidRPr="00CD0E0C">
        <w:t>whom</w:t>
      </w:r>
      <w:r w:rsidRPr="00411D32">
        <w:t xml:space="preserve"> the Contractor will share the Student Data or APPR in the performance of this Contract, and describe how the Contractor will ensure that such persons/entities will abide by the data protection and security requirements of the Contract.</w:t>
      </w:r>
    </w:p>
    <w:p w:rsidR="00CD65E3" w:rsidRPr="00CD0E0C" w:rsidRDefault="00CD65E3" w:rsidP="00CD65E3">
      <w:pPr>
        <w:tabs>
          <w:tab w:val="left" w:pos="360"/>
        </w:tabs>
        <w:autoSpaceDE w:val="0"/>
        <w:autoSpaceDN w:val="0"/>
        <w:adjustRightInd w:val="0"/>
      </w:pPr>
    </w:p>
    <w:p w:rsidR="00CD65E3" w:rsidRPr="00CD0E0C" w:rsidRDefault="00CD65E3" w:rsidP="00CD65E3">
      <w:pPr>
        <w:tabs>
          <w:tab w:val="left" w:pos="360"/>
        </w:tabs>
        <w:autoSpaceDE w:val="0"/>
        <w:autoSpaceDN w:val="0"/>
        <w:adjustRightInd w:val="0"/>
        <w:ind w:left="360"/>
      </w:pPr>
      <w:r w:rsidRPr="00CD0E0C">
        <w:t>Subcontractors or other entities with whom the Contractor will share data:</w:t>
      </w:r>
    </w:p>
    <w:p w:rsidR="00CD65E3" w:rsidRPr="00CD0E0C" w:rsidRDefault="00CD65E3" w:rsidP="00CD65E3">
      <w:pPr>
        <w:tabs>
          <w:tab w:val="left" w:pos="360"/>
        </w:tabs>
        <w:autoSpaceDE w:val="0"/>
        <w:autoSpaceDN w:val="0"/>
        <w:adjustRightInd w:val="0"/>
      </w:pPr>
      <w:r w:rsidRPr="00CD0E0C">
        <w:rPr>
          <w:noProof/>
        </w:rPr>
        <mc:AlternateContent>
          <mc:Choice Requires="wps">
            <w:drawing>
              <wp:inline distT="0" distB="0" distL="0" distR="0" wp14:anchorId="58EFFEF0" wp14:editId="07495EFC">
                <wp:extent cx="6115050" cy="1463040"/>
                <wp:effectExtent l="0" t="0" r="19050" b="22860"/>
                <wp:docPr id="3" name="Text Box 3"/>
                <wp:cNvGraphicFramePr/>
                <a:graphic xmlns:a="http://schemas.openxmlformats.org/drawingml/2006/main">
                  <a:graphicData uri="http://schemas.microsoft.com/office/word/2010/wordprocessingShape">
                    <wps:wsp>
                      <wps:cNvSpPr txBox="1"/>
                      <wps:spPr>
                        <a:xfrm>
                          <a:off x="0" y="0"/>
                          <a:ext cx="6115050" cy="1463040"/>
                        </a:xfrm>
                        <a:prstGeom prst="rect">
                          <a:avLst/>
                        </a:prstGeom>
                        <a:solidFill>
                          <a:sysClr val="window" lastClr="FFFFFF"/>
                        </a:solidFill>
                        <a:ln w="6350">
                          <a:solidFill>
                            <a:prstClr val="black"/>
                          </a:solidFill>
                        </a:ln>
                        <a:effectLst/>
                      </wps:spPr>
                      <wps:txbx>
                        <w:txbxContent>
                          <w:p w:rsidR="005915D3" w:rsidRPr="00C70E14" w:rsidRDefault="005915D3" w:rsidP="00CA2772">
                            <w:pPr>
                              <w:pStyle w:val="ListParagraph"/>
                              <w:numPr>
                                <w:ilvl w:val="0"/>
                                <w:numId w:val="66"/>
                              </w:numPr>
                              <w:rPr>
                                <w:rFonts w:ascii="Times New Roman" w:hAnsi="Times New Roman"/>
                                <w:sz w:val="24"/>
                              </w:rPr>
                            </w:pPr>
                            <w:r w:rsidRPr="00C70E14">
                              <w:rPr>
                                <w:rFonts w:ascii="Times New Roman" w:hAnsi="Times New Roman"/>
                                <w:sz w:val="24"/>
                              </w:rPr>
                              <w:t>The New York State Identification and Recruitment/MIS2000/MSIX program center at SUNY Oneonta</w:t>
                            </w:r>
                          </w:p>
                          <w:p w:rsidR="005915D3" w:rsidRPr="00C70E14" w:rsidRDefault="005915D3" w:rsidP="00CA2772">
                            <w:pPr>
                              <w:pStyle w:val="ListParagraph"/>
                              <w:numPr>
                                <w:ilvl w:val="0"/>
                                <w:numId w:val="66"/>
                              </w:numPr>
                              <w:rPr>
                                <w:rFonts w:ascii="Times New Roman" w:hAnsi="Times New Roman"/>
                                <w:sz w:val="24"/>
                              </w:rPr>
                            </w:pPr>
                            <w:r w:rsidRPr="00C70E14">
                              <w:rPr>
                                <w:rFonts w:ascii="Times New Roman" w:hAnsi="Times New Roman"/>
                                <w:sz w:val="24"/>
                              </w:rPr>
                              <w:t>The Migrant Technical Assistance and Support Center at SUNY Brockport</w:t>
                            </w:r>
                          </w:p>
                          <w:p w:rsidR="005915D3" w:rsidRPr="00C70E14" w:rsidRDefault="005915D3" w:rsidP="00C70E14">
                            <w:pPr>
                              <w:rPr>
                                <w:b/>
                                <w:i/>
                                <w:color w:val="FF0000"/>
                              </w:rPr>
                            </w:pPr>
                            <w:r>
                              <w:rPr>
                                <w:b/>
                                <w:i/>
                                <w:color w:val="FF0000"/>
                              </w:rPr>
                              <w:t>Applicant should detail in this section any additional entities or subcontract with whom data will be shared.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EFFEF0" id="Text Box 3" o:spid="_x0000_s1027" type="#_x0000_t202" style="width:481.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" fillcolor="window" strokeweight=".5pt">
                <v:textbox>
                  <w:txbxContent>
                    <w:p w:rsidR="005915D3" w:rsidRPr="00C70E14" w:rsidRDefault="005915D3" w:rsidP="00CA2772">
                      <w:pPr>
                        <w:pStyle w:val="ListParagraph"/>
                        <w:numPr>
                          <w:ilvl w:val="0"/>
                          <w:numId w:val="66"/>
                        </w:numPr>
                        <w:rPr>
                          <w:rFonts w:ascii="Times New Roman" w:hAnsi="Times New Roman"/>
                          <w:sz w:val="24"/>
                        </w:rPr>
                      </w:pPr>
                      <w:r w:rsidRPr="00C70E14">
                        <w:rPr>
                          <w:rFonts w:ascii="Times New Roman" w:hAnsi="Times New Roman"/>
                          <w:sz w:val="24"/>
                        </w:rPr>
                        <w:t>The New York State Identification and Recruitment/MIS2000/MSIX program center at SUNY Oneonta</w:t>
                      </w:r>
                    </w:p>
                    <w:p w:rsidR="005915D3" w:rsidRPr="00C70E14" w:rsidRDefault="005915D3" w:rsidP="00CA2772">
                      <w:pPr>
                        <w:pStyle w:val="ListParagraph"/>
                        <w:numPr>
                          <w:ilvl w:val="0"/>
                          <w:numId w:val="66"/>
                        </w:numPr>
                        <w:rPr>
                          <w:rFonts w:ascii="Times New Roman" w:hAnsi="Times New Roman"/>
                          <w:sz w:val="24"/>
                        </w:rPr>
                      </w:pPr>
                      <w:r w:rsidRPr="00C70E14">
                        <w:rPr>
                          <w:rFonts w:ascii="Times New Roman" w:hAnsi="Times New Roman"/>
                          <w:sz w:val="24"/>
                        </w:rPr>
                        <w:t>The Migrant Technical Assistance and Support Center at SUNY Brockport</w:t>
                      </w:r>
                    </w:p>
                    <w:p w:rsidR="005915D3" w:rsidRPr="00C70E14" w:rsidRDefault="005915D3" w:rsidP="00C70E14">
                      <w:pPr>
                        <w:rPr>
                          <w:b/>
                          <w:i/>
                          <w:color w:val="FF0000"/>
                        </w:rPr>
                      </w:pPr>
                      <w:r>
                        <w:rPr>
                          <w:b/>
                          <w:i/>
                          <w:color w:val="FF0000"/>
                        </w:rPr>
                        <w:t>Applicant should detail in this section any additional entities or subcontract with whom data will be shared.</w:t>
                      </w:r>
                    </w:p>
                  </w:txbxContent>
                </v:textbox>
                <w10:anchorlock/>
              </v:shape>
            </w:pict>
          </mc:Fallback>
        </mc:AlternateContent>
      </w:r>
    </w:p>
    <w:p w:rsidR="00CD65E3" w:rsidRPr="00CD0E0C" w:rsidRDefault="00CD65E3" w:rsidP="00CD65E3">
      <w:pPr>
        <w:contextualSpacing/>
        <w:rPr>
          <w:b/>
        </w:rPr>
      </w:pPr>
    </w:p>
    <w:p w:rsidR="00CD65E3" w:rsidRPr="00CD0E0C" w:rsidRDefault="00CD65E3" w:rsidP="00CD65E3">
      <w:pPr>
        <w:tabs>
          <w:tab w:val="left" w:pos="10620"/>
        </w:tabs>
        <w:contextualSpacing/>
        <w:rPr>
          <w:b/>
          <w:i/>
        </w:rPr>
      </w:pPr>
      <w:r w:rsidRPr="00CD0E0C">
        <w:rPr>
          <w:b/>
          <w:i/>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rsidR="00CD65E3" w:rsidRPr="00411D32" w:rsidRDefault="00CD65E3" w:rsidP="00CD65E3">
      <w:pPr>
        <w:tabs>
          <w:tab w:val="left" w:pos="360"/>
        </w:tabs>
        <w:autoSpaceDE w:val="0"/>
        <w:autoSpaceDN w:val="0"/>
        <w:adjustRightInd w:val="0"/>
        <w:contextualSpacing/>
      </w:pPr>
    </w:p>
    <w:p w:rsidR="00CD65E3" w:rsidRPr="00411D32" w:rsidRDefault="00CD65E3" w:rsidP="00CA2772">
      <w:pPr>
        <w:numPr>
          <w:ilvl w:val="0"/>
          <w:numId w:val="65"/>
        </w:numPr>
        <w:tabs>
          <w:tab w:val="left" w:pos="360"/>
        </w:tabs>
        <w:autoSpaceDE w:val="0"/>
        <w:autoSpaceDN w:val="0"/>
        <w:adjustRightInd w:val="0"/>
        <w:ind w:left="0" w:firstLine="0"/>
        <w:contextualSpacing/>
      </w:pPr>
      <w:r w:rsidRPr="00411D32">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rsidR="00CD65E3" w:rsidRPr="00411D32" w:rsidRDefault="00CD65E3" w:rsidP="00CD65E3">
      <w:pPr>
        <w:tabs>
          <w:tab w:val="left" w:pos="360"/>
        </w:tabs>
        <w:autoSpaceDE w:val="0"/>
        <w:autoSpaceDN w:val="0"/>
        <w:adjustRightInd w:val="0"/>
      </w:pPr>
    </w:p>
    <w:p w:rsidR="00CD65E3" w:rsidRDefault="00CD65E3" w:rsidP="00CD65E3">
      <w:pPr>
        <w:tabs>
          <w:tab w:val="left" w:pos="360"/>
        </w:tabs>
        <w:autoSpaceDE w:val="0"/>
        <w:autoSpaceDN w:val="0"/>
        <w:adjustRightInd w:val="0"/>
        <w:ind w:left="720"/>
        <w:rPr>
          <w:b/>
          <w:i/>
        </w:rPr>
      </w:pPr>
      <w:r w:rsidRPr="00CD0E0C">
        <w:t xml:space="preserve">Contract expiration date: </w:t>
      </w:r>
      <w:r w:rsidR="00A90E7C">
        <w:rPr>
          <w:b/>
          <w:i/>
        </w:rPr>
        <w:t>August</w:t>
      </w:r>
      <w:r w:rsidRPr="00CD0E0C">
        <w:rPr>
          <w:b/>
          <w:i/>
        </w:rPr>
        <w:t xml:space="preserve"> 31, 202</w:t>
      </w:r>
      <w:r w:rsidR="00A90E7C">
        <w:rPr>
          <w:b/>
          <w:i/>
        </w:rPr>
        <w:t>3</w:t>
      </w:r>
    </w:p>
    <w:p w:rsidR="005C2E08" w:rsidRPr="00CD0E0C" w:rsidRDefault="005C2E08" w:rsidP="00CD65E3">
      <w:pPr>
        <w:tabs>
          <w:tab w:val="left" w:pos="360"/>
        </w:tabs>
        <w:autoSpaceDE w:val="0"/>
        <w:autoSpaceDN w:val="0"/>
        <w:adjustRightInd w:val="0"/>
        <w:ind w:left="720"/>
        <w:rPr>
          <w:b/>
          <w:i/>
        </w:rPr>
      </w:pPr>
    </w:p>
    <w:p w:rsidR="00CD65E3" w:rsidRPr="00CD0E0C" w:rsidRDefault="00CD65E3" w:rsidP="00D6281F">
      <w:pPr>
        <w:tabs>
          <w:tab w:val="left" w:pos="360"/>
        </w:tabs>
        <w:autoSpaceDE w:val="0"/>
        <w:autoSpaceDN w:val="0"/>
        <w:adjustRightInd w:val="0"/>
      </w:pPr>
      <w:r>
        <w:tab/>
      </w:r>
      <w:r w:rsidR="005C2E08" w:rsidRPr="005C2E08">
        <w:fldChar w:fldCharType="begin">
          <w:ffData>
            <w:name w:val="Check8"/>
            <w:enabled/>
            <w:calcOnExit w:val="0"/>
            <w:checkBox>
              <w:sizeAuto/>
              <w:default w:val="1"/>
            </w:checkBox>
          </w:ffData>
        </w:fldChar>
      </w:r>
      <w:r w:rsidR="005C2E08" w:rsidRPr="005C2E08">
        <w:instrText xml:space="preserve"> FORMCHECKBOX </w:instrText>
      </w:r>
      <w:r w:rsidR="00771A57">
        <w:fldChar w:fldCharType="separate"/>
      </w:r>
      <w:r w:rsidR="005C2E08" w:rsidRPr="005C2E08">
        <w:fldChar w:fldCharType="end"/>
      </w:r>
      <w:r w:rsidR="005C2E08" w:rsidRPr="005C2E08">
        <w:t xml:space="preserve">  </w:t>
      </w:r>
      <w:r w:rsidRPr="00CD0E0C">
        <w:t>Contractor agrees to return the Student Data or APPR Data to NYSED consistent with the protocols set forth in Paragraph 4 of the “Data Security and Privacy Plan” set forth in Appendix R.</w:t>
      </w:r>
    </w:p>
    <w:p w:rsidR="00CD65E3" w:rsidRPr="00CD0E0C" w:rsidRDefault="00CD65E3" w:rsidP="00CD65E3">
      <w:pPr>
        <w:tabs>
          <w:tab w:val="left" w:pos="360"/>
        </w:tabs>
        <w:autoSpaceDE w:val="0"/>
        <w:autoSpaceDN w:val="0"/>
        <w:adjustRightInd w:val="0"/>
        <w:ind w:hanging="1170"/>
      </w:pPr>
    </w:p>
    <w:p w:rsidR="00CD65E3" w:rsidRPr="00CD0E0C" w:rsidRDefault="00CD65E3" w:rsidP="005C2E08">
      <w:pPr>
        <w:tabs>
          <w:tab w:val="left" w:pos="360"/>
        </w:tabs>
        <w:autoSpaceDE w:val="0"/>
        <w:autoSpaceDN w:val="0"/>
        <w:adjustRightInd w:val="0"/>
      </w:pPr>
      <w:r w:rsidRPr="00CD0E0C">
        <w:tab/>
      </w:r>
      <w:r w:rsidR="00A90E7C">
        <w:fldChar w:fldCharType="begin">
          <w:ffData>
            <w:name w:val="Check5"/>
            <w:enabled/>
            <w:calcOnExit w:val="0"/>
            <w:checkBox>
              <w:sizeAuto/>
              <w:default w:val="0"/>
            </w:checkBox>
          </w:ffData>
        </w:fldChar>
      </w:r>
      <w:bookmarkStart w:id="98" w:name="Check5"/>
      <w:r w:rsidR="00A90E7C">
        <w:instrText xml:space="preserve"> FORMCHECKBOX </w:instrText>
      </w:r>
      <w:r w:rsidR="00771A57">
        <w:fldChar w:fldCharType="separate"/>
      </w:r>
      <w:r w:rsidR="00A90E7C">
        <w:fldChar w:fldCharType="end"/>
      </w:r>
      <w:bookmarkEnd w:id="98"/>
      <w:r w:rsidRPr="00CD0E0C">
        <w:t xml:space="preserve">  Contractor agree to securely destro</w:t>
      </w:r>
      <w:r>
        <w:t>y the Student Data or APPR Data</w:t>
      </w:r>
      <w:r w:rsidRPr="00CD0E0C">
        <w:t xml:space="preserve"> consistent with the protocols set forth in Paragraph 4 of the “Data Security and Privacy Plan” set forth in Appendix R.</w:t>
      </w:r>
    </w:p>
    <w:p w:rsidR="00CD65E3" w:rsidRDefault="00CD65E3" w:rsidP="00CD65E3">
      <w:pPr>
        <w:tabs>
          <w:tab w:val="left" w:pos="360"/>
        </w:tabs>
        <w:autoSpaceDE w:val="0"/>
        <w:autoSpaceDN w:val="0"/>
        <w:adjustRightInd w:val="0"/>
      </w:pPr>
    </w:p>
    <w:p w:rsidR="00CD65E3" w:rsidRPr="00CD0E0C" w:rsidRDefault="00CD65E3" w:rsidP="00CD65E3">
      <w:pPr>
        <w:tabs>
          <w:tab w:val="left" w:pos="360"/>
        </w:tabs>
        <w:autoSpaceDE w:val="0"/>
        <w:autoSpaceDN w:val="0"/>
        <w:adjustRightInd w:val="0"/>
      </w:pPr>
    </w:p>
    <w:p w:rsidR="00CD65E3" w:rsidRPr="00411D32" w:rsidRDefault="00CD65E3" w:rsidP="00CA2772">
      <w:pPr>
        <w:numPr>
          <w:ilvl w:val="0"/>
          <w:numId w:val="65"/>
        </w:numPr>
        <w:tabs>
          <w:tab w:val="left" w:pos="360"/>
        </w:tabs>
        <w:autoSpaceDE w:val="0"/>
        <w:autoSpaceDN w:val="0"/>
        <w:adjustRightInd w:val="0"/>
        <w:ind w:left="0" w:firstLine="0"/>
        <w:contextualSpacing/>
        <w:jc w:val="both"/>
      </w:pPr>
      <w:r w:rsidRPr="00411D32">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w:t>
      </w:r>
    </w:p>
    <w:p w:rsidR="00CD65E3" w:rsidRPr="00411D32" w:rsidRDefault="00CD65E3" w:rsidP="00CD65E3">
      <w:pPr>
        <w:contextualSpacing/>
      </w:pPr>
    </w:p>
    <w:bookmarkStart w:id="99" w:name="_Hlk508716475"/>
    <w:p w:rsidR="00CD65E3" w:rsidRPr="00CD0E0C" w:rsidRDefault="00CD65E3" w:rsidP="00C70E14">
      <w:pPr>
        <w:spacing w:line="360" w:lineRule="auto"/>
        <w:ind w:left="360"/>
      </w:pPr>
      <w:r w:rsidRPr="00CD0E0C">
        <w:fldChar w:fldCharType="begin">
          <w:ffData>
            <w:name w:val="Check8"/>
            <w:enabled/>
            <w:calcOnExit w:val="0"/>
            <w:checkBox>
              <w:sizeAuto/>
              <w:default w:val="1"/>
            </w:checkBox>
          </w:ffData>
        </w:fldChar>
      </w:r>
      <w:bookmarkStart w:id="100" w:name="Check8"/>
      <w:r w:rsidRPr="00CD0E0C">
        <w:instrText xml:space="preserve"> FORMCHECKBOX </w:instrText>
      </w:r>
      <w:r w:rsidR="00771A57">
        <w:fldChar w:fldCharType="separate"/>
      </w:r>
      <w:r w:rsidRPr="00CD0E0C">
        <w:fldChar w:fldCharType="end"/>
      </w:r>
      <w:bookmarkEnd w:id="100"/>
      <w:r w:rsidRPr="00CD0E0C">
        <w:t xml:space="preserve">  </w:t>
      </w:r>
      <w:bookmarkEnd w:id="99"/>
      <w:r w:rsidRPr="00CD0E0C">
        <w:t>Student Data</w:t>
      </w:r>
    </w:p>
    <w:p w:rsidR="00CD65E3" w:rsidRPr="00CD0E0C" w:rsidRDefault="00CD65E3" w:rsidP="00C70E14">
      <w:pPr>
        <w:spacing w:line="360" w:lineRule="auto"/>
        <w:ind w:left="360"/>
        <w:rPr>
          <w:b/>
          <w:i/>
        </w:rPr>
      </w:pPr>
      <w:r w:rsidRPr="00CD0E0C">
        <w:fldChar w:fldCharType="begin">
          <w:ffData>
            <w:name w:val="Check3"/>
            <w:enabled/>
            <w:calcOnExit w:val="0"/>
            <w:checkBox>
              <w:sizeAuto/>
              <w:default w:val="0"/>
            </w:checkBox>
          </w:ffData>
        </w:fldChar>
      </w:r>
      <w:bookmarkStart w:id="101" w:name="Check3"/>
      <w:r w:rsidRPr="00CD0E0C">
        <w:instrText xml:space="preserve"> FORMCHECKBOX </w:instrText>
      </w:r>
      <w:r w:rsidR="00771A57">
        <w:fldChar w:fldCharType="separate"/>
      </w:r>
      <w:r w:rsidRPr="00CD0E0C">
        <w:fldChar w:fldCharType="end"/>
      </w:r>
      <w:bookmarkEnd w:id="101"/>
      <w:r w:rsidRPr="00CD0E0C">
        <w:t xml:space="preserve">  APPR Data</w:t>
      </w:r>
    </w:p>
    <w:p w:rsidR="00CD65E3" w:rsidRPr="00CD0E0C" w:rsidRDefault="00CD65E3" w:rsidP="00CD65E3">
      <w:r w:rsidRPr="00CD0E0C">
        <w:rPr>
          <w:b/>
          <w:i/>
        </w:rPr>
        <w:t>Any challenges to the accuracy of any of the Student Data or APPR Data shared pursuant to this Contract should be addressed to the school, educational agency or entity which produced, generated or otherwise created such data.</w:t>
      </w:r>
    </w:p>
    <w:p w:rsidR="00CD65E3" w:rsidRPr="00CD0E0C" w:rsidRDefault="00CD65E3" w:rsidP="00CD65E3">
      <w:pPr>
        <w:contextualSpacing/>
      </w:pPr>
    </w:p>
    <w:p w:rsidR="00CD65E3" w:rsidRPr="00CD0E0C" w:rsidRDefault="00CD65E3" w:rsidP="00CD65E3">
      <w:pPr>
        <w:contextualSpacing/>
      </w:pPr>
    </w:p>
    <w:p w:rsidR="00CD65E3" w:rsidRDefault="00CD65E3" w:rsidP="00CA2772">
      <w:pPr>
        <w:numPr>
          <w:ilvl w:val="0"/>
          <w:numId w:val="65"/>
        </w:numPr>
        <w:tabs>
          <w:tab w:val="left" w:pos="360"/>
        </w:tabs>
        <w:autoSpaceDE w:val="0"/>
        <w:autoSpaceDN w:val="0"/>
        <w:adjustRightInd w:val="0"/>
        <w:ind w:left="0" w:firstLine="0"/>
        <w:contextualSpacing/>
        <w:jc w:val="both"/>
      </w:pPr>
      <w:r w:rsidRPr="00411D32">
        <w:t>Describe where the Student Data or APPR Data will be stored (in a manner that does not jeopardize data security), and the security protections taken to ensure that the data will be protected, including whether such data will b</w:t>
      </w:r>
      <w:r>
        <w:t>e encrypted.</w:t>
      </w:r>
    </w:p>
    <w:p w:rsidR="00CD65E3" w:rsidRPr="00411D32" w:rsidRDefault="00CD65E3" w:rsidP="00CD65E3">
      <w:pPr>
        <w:tabs>
          <w:tab w:val="left" w:pos="360"/>
        </w:tabs>
        <w:autoSpaceDE w:val="0"/>
        <w:autoSpaceDN w:val="0"/>
        <w:adjustRightInd w:val="0"/>
        <w:contextualSpacing/>
        <w:jc w:val="both"/>
      </w:pPr>
    </w:p>
    <w:p w:rsidR="00CD65E3" w:rsidRPr="00697525" w:rsidRDefault="00CD65E3" w:rsidP="00CD65E3">
      <w:pPr>
        <w:tabs>
          <w:tab w:val="left" w:pos="360"/>
        </w:tabs>
        <w:autoSpaceDE w:val="0"/>
        <w:autoSpaceDN w:val="0"/>
        <w:adjustRightInd w:val="0"/>
        <w:contextualSpacing/>
      </w:pPr>
      <w:r w:rsidRPr="00697525">
        <w:rPr>
          <w:noProof/>
        </w:rPr>
        <mc:AlternateContent>
          <mc:Choice Requires="wps">
            <w:drawing>
              <wp:inline distT="0" distB="0" distL="0" distR="0" wp14:anchorId="38C0F964" wp14:editId="5E2C525C">
                <wp:extent cx="6329045" cy="1550035"/>
                <wp:effectExtent l="0" t="0" r="14605"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550035"/>
                        </a:xfrm>
                        <a:prstGeom prst="rect">
                          <a:avLst/>
                        </a:prstGeom>
                        <a:solidFill>
                          <a:srgbClr val="FFFFFF"/>
                        </a:solidFill>
                        <a:ln w="9525">
                          <a:solidFill>
                            <a:srgbClr val="000000"/>
                          </a:solidFill>
                          <a:miter lim="800000"/>
                          <a:headEnd/>
                          <a:tailEnd/>
                        </a:ln>
                      </wps:spPr>
                      <wps:txbx>
                        <w:txbxContent>
                          <w:p w:rsidR="005915D3" w:rsidRPr="00CD65E3" w:rsidRDefault="005915D3" w:rsidP="00CD65E3">
                            <w:pPr>
                              <w:rPr>
                                <w:b/>
                                <w:i/>
                                <w:color w:val="FF0000"/>
                              </w:rPr>
                            </w:pPr>
                            <w:r w:rsidRPr="00CD65E3">
                              <w:rPr>
                                <w:b/>
                                <w:i/>
                                <w:color w:val="FF0000"/>
                              </w:rPr>
                              <w:t>Bidder should detail in this section where data will be stored, what security measures will be in place, and whether electronic data is encrypted in motion and/or at rest.</w:t>
                            </w:r>
                          </w:p>
                          <w:p w:rsidR="005915D3" w:rsidRDefault="005915D3" w:rsidP="00CD65E3"/>
                        </w:txbxContent>
                      </wps:txbx>
                      <wps:bodyPr rot="0" vert="horz" wrap="square" lIns="91440" tIns="45720" rIns="91440" bIns="45720" anchor="t" anchorCtr="0">
                        <a:noAutofit/>
                      </wps:bodyPr>
                    </wps:wsp>
                  </a:graphicData>
                </a:graphic>
              </wp:inline>
            </w:drawing>
          </mc:Choice>
          <mc:Fallback>
            <w:pict>
              <v:shape w14:anchorId="38C0F964" id="Text Box 2" o:spid="_x0000_s1028" type="#_x0000_t202" style="width:498.35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bKAIAAE4EAAAOAAAAZHJzL2Uyb0RvYy54bWysVNtu2zAMfR+wfxD0vvjSuG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">
                <v:textbox>
                  <w:txbxContent>
                    <w:p w:rsidR="005915D3" w:rsidRPr="00CD65E3" w:rsidRDefault="005915D3" w:rsidP="00CD65E3">
                      <w:pPr>
                        <w:rPr>
                          <w:b/>
                          <w:i/>
                          <w:color w:val="FF0000"/>
                        </w:rPr>
                      </w:pPr>
                      <w:r w:rsidRPr="00CD65E3">
                        <w:rPr>
                          <w:b/>
                          <w:i/>
                          <w:color w:val="FF0000"/>
                        </w:rPr>
                        <w:t>Bidder should detail in this section where data will be stored, what security measures will be in place, and whether electronic data is encrypted in motion and/or at rest.</w:t>
                      </w:r>
                    </w:p>
                    <w:p w:rsidR="005915D3" w:rsidRDefault="005915D3" w:rsidP="00CD65E3"/>
                  </w:txbxContent>
                </v:textbox>
                <w10:anchorlock/>
              </v:shape>
            </w:pict>
          </mc:Fallback>
        </mc:AlternateContent>
      </w:r>
    </w:p>
    <w:p w:rsidR="00207A28" w:rsidRPr="00B02E82" w:rsidRDefault="00207A28" w:rsidP="00B02E82">
      <w:pPr>
        <w:rPr>
          <w:sz w:val="22"/>
        </w:rPr>
      </w:pPr>
    </w:p>
    <w:sectPr w:rsidR="00207A28" w:rsidRPr="00B02E82" w:rsidSect="00207A28">
      <w:pgSz w:w="12240" w:h="15840"/>
      <w:pgMar w:top="72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FC6" w:rsidRDefault="004C2FC6">
      <w:r>
        <w:separator/>
      </w:r>
    </w:p>
  </w:endnote>
  <w:endnote w:type="continuationSeparator" w:id="0">
    <w:p w:rsidR="004C2FC6" w:rsidRDefault="004C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Default="005915D3" w:rsidP="00207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15D3" w:rsidRDefault="005915D3" w:rsidP="00207A2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Default="005915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915D3" w:rsidRDefault="005915D3" w:rsidP="00207A28">
    <w:pPr>
      <w:pStyle w:val="Footer"/>
      <w:tabs>
        <w:tab w:val="clear" w:pos="4320"/>
        <w:tab w:val="clear" w:pos="8640"/>
        <w:tab w:val="left" w:pos="420"/>
        <w:tab w:val="right" w:pos="10800"/>
      </w:tabs>
      <w:rPr>
        <w:sz w:val="19"/>
        <w:szCs w:val="19"/>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Default="005915D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Default="00591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Default="005915D3" w:rsidP="00207A28">
    <w:pPr>
      <w:pStyle w:val="Footer"/>
      <w:framePr w:wrap="around" w:vAnchor="text" w:hAnchor="margin" w:xAlign="center" w:y="1"/>
      <w:rPr>
        <w:rStyle w:val="PageNumber"/>
      </w:rPr>
    </w:pPr>
  </w:p>
  <w:p w:rsidR="005915D3" w:rsidRDefault="005915D3" w:rsidP="00207A28">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Default="005915D3" w:rsidP="005C2461">
    <w:pPr>
      <w:pStyle w:val="Footer"/>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Default="005915D3" w:rsidP="00207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5D3" w:rsidRDefault="005915D3" w:rsidP="00207A2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634377"/>
      <w:docPartObj>
        <w:docPartGallery w:val="Page Numbers (Bottom of Page)"/>
        <w:docPartUnique/>
      </w:docPartObj>
    </w:sdtPr>
    <w:sdtEndPr>
      <w:rPr>
        <w:noProof/>
      </w:rPr>
    </w:sdtEndPr>
    <w:sdtContent>
      <w:p w:rsidR="005915D3" w:rsidRDefault="005915D3">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5915D3" w:rsidRDefault="005915D3" w:rsidP="00F2103F">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Default="005915D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Pr="008965F8" w:rsidRDefault="005915D3" w:rsidP="00207A28">
    <w:pPr>
      <w:pStyle w:val="Footer"/>
      <w:ind w:right="360"/>
      <w:jc w:val="right"/>
      <w:rPr>
        <w:rFonts w:ascii="Tw Cen MT" w:hAnsi="Tw Cen MT"/>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Pr="005D7421" w:rsidRDefault="005915D3" w:rsidP="00207A28">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Pr="005D7421" w:rsidRDefault="005915D3" w:rsidP="00207A28">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FC6" w:rsidRDefault="004C2FC6">
      <w:r>
        <w:separator/>
      </w:r>
    </w:p>
  </w:footnote>
  <w:footnote w:type="continuationSeparator" w:id="0">
    <w:p w:rsidR="004C2FC6" w:rsidRDefault="004C2FC6">
      <w:r>
        <w:continuationSeparator/>
      </w:r>
    </w:p>
  </w:footnote>
  <w:footnote w:id="1">
    <w:p w:rsidR="005915D3" w:rsidRDefault="005915D3" w:rsidP="00207A28">
      <w:pPr>
        <w:pStyle w:val="FootnoteText"/>
        <w:ind w:right="10"/>
        <w:jc w:val="both"/>
      </w:pPr>
      <w:r>
        <w:rPr>
          <w:rStyle w:val="FootnoteReference"/>
        </w:rPr>
        <w:t>7</w:t>
      </w:r>
      <w:r>
        <w:t xml:space="preserve"> Excludes PFS students who are performing at or above mastery on the state assessments, have refused services, or have limited availability per the specific terms of the </w:t>
      </w:r>
      <w:r w:rsidRPr="006B1708">
        <w:rPr>
          <w:i/>
        </w:rPr>
        <w:t>NYS MEP Academic Services Intensity Rubric</w:t>
      </w:r>
      <w:r>
        <w:t>.</w:t>
      </w:r>
    </w:p>
  </w:footnote>
  <w:footnote w:id="2">
    <w:p w:rsidR="005915D3" w:rsidRDefault="005915D3" w:rsidP="00207A28">
      <w:pPr>
        <w:pStyle w:val="FootnoteText"/>
        <w:ind w:right="10"/>
        <w:jc w:val="both"/>
      </w:pPr>
      <w:r>
        <w:rPr>
          <w:rStyle w:val="FootnoteReference"/>
        </w:rPr>
        <w:t>8</w:t>
      </w:r>
      <w:r>
        <w:t xml:space="preserve"> that outlines the student’s selected pathway and high school graduation options, credits needed, and related requirements</w:t>
      </w:r>
    </w:p>
  </w:footnote>
  <w:footnote w:id="3">
    <w:p w:rsidR="005915D3" w:rsidRDefault="005915D3" w:rsidP="00CD65E3">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Pr="0089367A" w:rsidRDefault="005915D3" w:rsidP="00207A28">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D3" w:rsidRPr="0089367A" w:rsidRDefault="005915D3" w:rsidP="00207A28">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2A51B0"/>
    <w:multiLevelType w:val="hybridMultilevel"/>
    <w:tmpl w:val="00F2A9C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C04D03"/>
    <w:multiLevelType w:val="hybridMultilevel"/>
    <w:tmpl w:val="82AEC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E4474B7"/>
    <w:multiLevelType w:val="hybridMultilevel"/>
    <w:tmpl w:val="D686697A"/>
    <w:lvl w:ilvl="0" w:tplc="FFC25B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74F9B"/>
    <w:multiLevelType w:val="hybridMultilevel"/>
    <w:tmpl w:val="F900217A"/>
    <w:lvl w:ilvl="0" w:tplc="D09EE01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500F8"/>
    <w:multiLevelType w:val="hybridMultilevel"/>
    <w:tmpl w:val="116EEF46"/>
    <w:lvl w:ilvl="0" w:tplc="89BEDF2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62862"/>
    <w:multiLevelType w:val="hybridMultilevel"/>
    <w:tmpl w:val="D656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97E26"/>
    <w:multiLevelType w:val="hybridMultilevel"/>
    <w:tmpl w:val="8D3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D066F"/>
    <w:multiLevelType w:val="hybridMultilevel"/>
    <w:tmpl w:val="F6DA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0674FD9"/>
    <w:multiLevelType w:val="hybridMultilevel"/>
    <w:tmpl w:val="12AED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9059BF"/>
    <w:multiLevelType w:val="hybridMultilevel"/>
    <w:tmpl w:val="C518E0F8"/>
    <w:lvl w:ilvl="0" w:tplc="C50A9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59768A"/>
    <w:multiLevelType w:val="hybridMultilevel"/>
    <w:tmpl w:val="1CD0B47E"/>
    <w:lvl w:ilvl="0" w:tplc="E96EC66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8EC4713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744437"/>
    <w:multiLevelType w:val="hybridMultilevel"/>
    <w:tmpl w:val="656C78F0"/>
    <w:lvl w:ilvl="0" w:tplc="A2FAC0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91309B0"/>
    <w:multiLevelType w:val="hybridMultilevel"/>
    <w:tmpl w:val="489CE150"/>
    <w:lvl w:ilvl="0" w:tplc="280818EA">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8A5E63"/>
    <w:multiLevelType w:val="hybridMultilevel"/>
    <w:tmpl w:val="A86A9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CEF7911"/>
    <w:multiLevelType w:val="hybridMultilevel"/>
    <w:tmpl w:val="9D788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28547D7"/>
    <w:multiLevelType w:val="hybridMultilevel"/>
    <w:tmpl w:val="30EE93BA"/>
    <w:lvl w:ilvl="0" w:tplc="404AB85C">
      <w:start w:val="1"/>
      <w:numFmt w:val="upp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8362691"/>
    <w:multiLevelType w:val="hybridMultilevel"/>
    <w:tmpl w:val="696CDA2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38F26B43"/>
    <w:multiLevelType w:val="hybridMultilevel"/>
    <w:tmpl w:val="8832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C0263B6"/>
    <w:multiLevelType w:val="multilevel"/>
    <w:tmpl w:val="75300C18"/>
    <w:lvl w:ilvl="0">
      <w:start w:val="1"/>
      <w:numFmt w:val="decimal"/>
      <w:lvlText w:val="%1."/>
      <w:lvlJc w:val="left"/>
      <w:pPr>
        <w:ind w:left="720" w:hanging="360"/>
      </w:pPr>
      <w:rPr>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D87456"/>
    <w:multiLevelType w:val="hybridMultilevel"/>
    <w:tmpl w:val="1040DE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1B3B91"/>
    <w:multiLevelType w:val="hybridMultilevel"/>
    <w:tmpl w:val="8D7C54DC"/>
    <w:lvl w:ilvl="0" w:tplc="EA2AFD80">
      <w:start w:val="1"/>
      <w:numFmt w:val="bullet"/>
      <w:lvlText w:val="o"/>
      <w:lvlJc w:val="left"/>
      <w:pPr>
        <w:ind w:left="1440" w:hanging="360"/>
      </w:pPr>
      <w:rPr>
        <w:rFonts w:ascii="Courier New" w:hAnsi="Courier New" w:cs="Arial" w:hint="default"/>
        <w:sz w:val="24"/>
        <w:szCs w:val="24"/>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23E0E86"/>
    <w:multiLevelType w:val="hybridMultilevel"/>
    <w:tmpl w:val="B756E21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41" w15:restartNumberingAfterBreak="0">
    <w:nsid w:val="45006115"/>
    <w:multiLevelType w:val="hybridMultilevel"/>
    <w:tmpl w:val="9B209BF6"/>
    <w:lvl w:ilvl="0" w:tplc="38962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5"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5B7234A"/>
    <w:multiLevelType w:val="hybridMultilevel"/>
    <w:tmpl w:val="D5C6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0032BA"/>
    <w:multiLevelType w:val="hybridMultilevel"/>
    <w:tmpl w:val="B10A5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3C22CE"/>
    <w:multiLevelType w:val="multilevel"/>
    <w:tmpl w:val="C3ECAC0C"/>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18292A"/>
    <w:multiLevelType w:val="hybridMultilevel"/>
    <w:tmpl w:val="C0D66EEC"/>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1FD6965"/>
    <w:multiLevelType w:val="multilevel"/>
    <w:tmpl w:val="0E345E2C"/>
    <w:lvl w:ilvl="0">
      <w:start w:val="1"/>
      <w:numFmt w:val="decimal"/>
      <w:lvlText w:val="%1."/>
      <w:lvlJc w:val="left"/>
      <w:pPr>
        <w:ind w:left="720" w:hanging="360"/>
      </w:pPr>
      <w:rPr>
        <w:sz w:val="24"/>
        <w:szCs w:val="24"/>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32375B5"/>
    <w:multiLevelType w:val="hybridMultilevel"/>
    <w:tmpl w:val="D80E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C4A0F22"/>
    <w:multiLevelType w:val="hybridMultilevel"/>
    <w:tmpl w:val="805E0368"/>
    <w:lvl w:ilvl="0" w:tplc="BEC651F6">
      <w:numFmt w:val="bullet"/>
      <w:lvlText w:val="-"/>
      <w:lvlJc w:val="left"/>
      <w:pPr>
        <w:ind w:left="2520" w:hanging="360"/>
      </w:pPr>
      <w:rPr>
        <w:rFonts w:ascii="Cambria" w:eastAsia="Calibri" w:hAnsi="Cambria"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E8C496F"/>
    <w:multiLevelType w:val="hybridMultilevel"/>
    <w:tmpl w:val="C3F06EF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8" w15:restartNumberingAfterBreak="0">
    <w:nsid w:val="74C20439"/>
    <w:multiLevelType w:val="hybridMultilevel"/>
    <w:tmpl w:val="8EF4CD56"/>
    <w:lvl w:ilvl="0" w:tplc="ED269466">
      <w:start w:val="1"/>
      <w:numFmt w:val="upperLetter"/>
      <w:lvlText w:val="%1."/>
      <w:lvlJc w:val="left"/>
      <w:pPr>
        <w:ind w:left="1300" w:hanging="48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9" w15:restartNumberingAfterBreak="0">
    <w:nsid w:val="759063F2"/>
    <w:multiLevelType w:val="hybridMultilevel"/>
    <w:tmpl w:val="E494804A"/>
    <w:lvl w:ilvl="0" w:tplc="0409000F">
      <w:start w:val="1"/>
      <w:numFmt w:val="decimal"/>
      <w:lvlText w:val="%1."/>
      <w:lvlJc w:val="left"/>
      <w:pPr>
        <w:ind w:left="720" w:hanging="360"/>
      </w:pPr>
    </w:lvl>
    <w:lvl w:ilvl="1" w:tplc="06CC066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390761"/>
    <w:multiLevelType w:val="hybridMultilevel"/>
    <w:tmpl w:val="861EB27A"/>
    <w:lvl w:ilvl="0" w:tplc="D13434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44"/>
  </w:num>
  <w:num w:numId="3">
    <w:abstractNumId w:val="54"/>
  </w:num>
  <w:num w:numId="4">
    <w:abstractNumId w:val="62"/>
    <w:lvlOverride w:ilvl="0">
      <w:startOverride w:val="1"/>
    </w:lvlOverride>
  </w:num>
  <w:num w:numId="5">
    <w:abstractNumId w:val="62"/>
    <w:lvlOverride w:ilvl="0">
      <w:startOverride w:val="2"/>
    </w:lvlOverride>
  </w:num>
  <w:num w:numId="6">
    <w:abstractNumId w:val="62"/>
    <w:lvlOverride w:ilvl="0">
      <w:startOverride w:val="3"/>
    </w:lvlOverride>
  </w:num>
  <w:num w:numId="7">
    <w:abstractNumId w:val="42"/>
    <w:lvlOverride w:ilvl="0">
      <w:startOverride w:val="1"/>
    </w:lvlOverride>
  </w:num>
  <w:num w:numId="8">
    <w:abstractNumId w:val="42"/>
    <w:lvlOverride w:ilvl="0">
      <w:startOverride w:val="2"/>
    </w:lvlOverride>
  </w:num>
  <w:num w:numId="9">
    <w:abstractNumId w:val="42"/>
    <w:lvlOverride w:ilvl="0">
      <w:startOverride w:val="3"/>
    </w:lvlOverride>
  </w:num>
  <w:num w:numId="10">
    <w:abstractNumId w:val="7"/>
  </w:num>
  <w:num w:numId="11">
    <w:abstractNumId w:val="65"/>
  </w:num>
  <w:num w:numId="12">
    <w:abstractNumId w:val="19"/>
  </w:num>
  <w:num w:numId="13">
    <w:abstractNumId w:val="21"/>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53"/>
  </w:num>
  <w:num w:numId="18">
    <w:abstractNumId w:val="9"/>
  </w:num>
  <w:num w:numId="19">
    <w:abstractNumId w:val="69"/>
  </w:num>
  <w:num w:numId="20">
    <w:abstractNumId w:val="48"/>
  </w:num>
  <w:num w:numId="21">
    <w:abstractNumId w:val="15"/>
  </w:num>
  <w:num w:numId="22">
    <w:abstractNumId w:val="56"/>
  </w:num>
  <w:num w:numId="23">
    <w:abstractNumId w:val="55"/>
  </w:num>
  <w:num w:numId="24">
    <w:abstractNumId w:val="70"/>
  </w:num>
  <w:num w:numId="25">
    <w:abstractNumId w:val="37"/>
  </w:num>
  <w:num w:numId="26">
    <w:abstractNumId w:val="14"/>
  </w:num>
  <w:num w:numId="27">
    <w:abstractNumId w:val="63"/>
  </w:num>
  <w:num w:numId="28">
    <w:abstractNumId w:val="30"/>
  </w:num>
  <w:num w:numId="29">
    <w:abstractNumId w:val="59"/>
  </w:num>
  <w:num w:numId="30">
    <w:abstractNumId w:val="32"/>
  </w:num>
  <w:num w:numId="31">
    <w:abstractNumId w:val="41"/>
  </w:num>
  <w:num w:numId="32">
    <w:abstractNumId w:val="49"/>
  </w:num>
  <w:num w:numId="33">
    <w:abstractNumId w:val="5"/>
  </w:num>
  <w:num w:numId="34">
    <w:abstractNumId w:val="18"/>
  </w:num>
  <w:num w:numId="35">
    <w:abstractNumId w:val="13"/>
  </w:num>
  <w:num w:numId="36">
    <w:abstractNumId w:val="25"/>
  </w:num>
  <w:num w:numId="37">
    <w:abstractNumId w:val="24"/>
  </w:num>
  <w:num w:numId="38">
    <w:abstractNumId w:val="29"/>
  </w:num>
  <w:num w:numId="39">
    <w:abstractNumId w:val="2"/>
  </w:num>
  <w:num w:numId="40">
    <w:abstractNumId w:val="67"/>
  </w:num>
  <w:num w:numId="41">
    <w:abstractNumId w:val="26"/>
  </w:num>
  <w:num w:numId="42">
    <w:abstractNumId w:val="39"/>
  </w:num>
  <w:num w:numId="43">
    <w:abstractNumId w:val="23"/>
  </w:num>
  <w:num w:numId="44">
    <w:abstractNumId w:val="68"/>
  </w:num>
  <w:num w:numId="45">
    <w:abstractNumId w:val="27"/>
  </w:num>
  <w:num w:numId="46">
    <w:abstractNumId w:val="12"/>
  </w:num>
  <w:num w:numId="47">
    <w:abstractNumId w:val="34"/>
  </w:num>
  <w:num w:numId="48">
    <w:abstractNumId w:val="20"/>
  </w:num>
  <w:num w:numId="49">
    <w:abstractNumId w:val="66"/>
  </w:num>
  <w:num w:numId="50">
    <w:abstractNumId w:val="33"/>
  </w:num>
  <w:num w:numId="51">
    <w:abstractNumId w:val="10"/>
  </w:num>
  <w:num w:numId="52">
    <w:abstractNumId w:val="6"/>
  </w:num>
  <w:num w:numId="53">
    <w:abstractNumId w:val="8"/>
  </w:num>
  <w:num w:numId="54">
    <w:abstractNumId w:val="45"/>
  </w:num>
  <w:num w:numId="55">
    <w:abstractNumId w:val="47"/>
  </w:num>
  <w:num w:numId="56">
    <w:abstractNumId w:val="43"/>
  </w:num>
  <w:num w:numId="57">
    <w:abstractNumId w:val="52"/>
  </w:num>
  <w:num w:numId="58">
    <w:abstractNumId w:val="46"/>
  </w:num>
  <w:num w:numId="59">
    <w:abstractNumId w:val="64"/>
  </w:num>
  <w:num w:numId="60">
    <w:abstractNumId w:val="38"/>
  </w:num>
  <w:num w:numId="61">
    <w:abstractNumId w:val="51"/>
  </w:num>
  <w:num w:numId="62">
    <w:abstractNumId w:val="31"/>
  </w:num>
  <w:num w:numId="63">
    <w:abstractNumId w:val="0"/>
  </w:num>
  <w:num w:numId="64">
    <w:abstractNumId w:val="71"/>
  </w:num>
  <w:num w:numId="65">
    <w:abstractNumId w:val="61"/>
  </w:num>
  <w:num w:numId="66">
    <w:abstractNumId w:val="11"/>
  </w:num>
  <w:num w:numId="67">
    <w:abstractNumId w:val="36"/>
  </w:num>
  <w:num w:numId="68">
    <w:abstractNumId w:val="16"/>
  </w:num>
  <w:num w:numId="69">
    <w:abstractNumId w:val="50"/>
  </w:num>
  <w:num w:numId="70">
    <w:abstractNumId w:val="17"/>
  </w:num>
  <w:num w:numId="71">
    <w:abstractNumId w:val="28"/>
  </w:num>
  <w:num w:numId="72">
    <w:abstractNumId w:val="35"/>
  </w:num>
  <w:num w:numId="73">
    <w:abstractNumId w:val="58"/>
  </w:num>
  <w:num w:numId="74">
    <w:abstractNumId w:val="3"/>
  </w:num>
  <w:num w:numId="75">
    <w:abstractNumId w:val="60"/>
  </w:num>
  <w:num w:numId="7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CD"/>
    <w:rsid w:val="00023A14"/>
    <w:rsid w:val="00033081"/>
    <w:rsid w:val="000C74ED"/>
    <w:rsid w:val="000F2EF2"/>
    <w:rsid w:val="00113B17"/>
    <w:rsid w:val="0013172C"/>
    <w:rsid w:val="00137585"/>
    <w:rsid w:val="00143DE1"/>
    <w:rsid w:val="00152F7F"/>
    <w:rsid w:val="00161E75"/>
    <w:rsid w:val="001856BC"/>
    <w:rsid w:val="00195DC9"/>
    <w:rsid w:val="001A1FD0"/>
    <w:rsid w:val="001B254A"/>
    <w:rsid w:val="001B4C29"/>
    <w:rsid w:val="001B699D"/>
    <w:rsid w:val="001C72D1"/>
    <w:rsid w:val="001D4309"/>
    <w:rsid w:val="00207A28"/>
    <w:rsid w:val="00235728"/>
    <w:rsid w:val="00244540"/>
    <w:rsid w:val="00245477"/>
    <w:rsid w:val="00256EAF"/>
    <w:rsid w:val="002714D5"/>
    <w:rsid w:val="002716D9"/>
    <w:rsid w:val="0027598E"/>
    <w:rsid w:val="002968CB"/>
    <w:rsid w:val="002A05E1"/>
    <w:rsid w:val="002A1553"/>
    <w:rsid w:val="002A228F"/>
    <w:rsid w:val="002B7C95"/>
    <w:rsid w:val="002D59CA"/>
    <w:rsid w:val="002F0466"/>
    <w:rsid w:val="002F39C3"/>
    <w:rsid w:val="00324E22"/>
    <w:rsid w:val="0032539D"/>
    <w:rsid w:val="0034369E"/>
    <w:rsid w:val="00385D2B"/>
    <w:rsid w:val="00392030"/>
    <w:rsid w:val="00394E1E"/>
    <w:rsid w:val="003D0FA3"/>
    <w:rsid w:val="003D1239"/>
    <w:rsid w:val="003D3ED5"/>
    <w:rsid w:val="00400EDE"/>
    <w:rsid w:val="0042259F"/>
    <w:rsid w:val="00426074"/>
    <w:rsid w:val="004308D9"/>
    <w:rsid w:val="00437423"/>
    <w:rsid w:val="004375FD"/>
    <w:rsid w:val="0044078E"/>
    <w:rsid w:val="0044390C"/>
    <w:rsid w:val="00456975"/>
    <w:rsid w:val="004608DC"/>
    <w:rsid w:val="00464E97"/>
    <w:rsid w:val="0048692D"/>
    <w:rsid w:val="00487044"/>
    <w:rsid w:val="00493E95"/>
    <w:rsid w:val="004A4A76"/>
    <w:rsid w:val="004C2FC6"/>
    <w:rsid w:val="004E64EA"/>
    <w:rsid w:val="004E6F96"/>
    <w:rsid w:val="004F536E"/>
    <w:rsid w:val="00515BD8"/>
    <w:rsid w:val="00532702"/>
    <w:rsid w:val="00532F99"/>
    <w:rsid w:val="00533F65"/>
    <w:rsid w:val="00536E3D"/>
    <w:rsid w:val="005534DB"/>
    <w:rsid w:val="005612D6"/>
    <w:rsid w:val="00567F43"/>
    <w:rsid w:val="005915D3"/>
    <w:rsid w:val="005B1946"/>
    <w:rsid w:val="005B59D5"/>
    <w:rsid w:val="005B6420"/>
    <w:rsid w:val="005C0058"/>
    <w:rsid w:val="005C2461"/>
    <w:rsid w:val="005C2E08"/>
    <w:rsid w:val="005C6C6F"/>
    <w:rsid w:val="005D3041"/>
    <w:rsid w:val="005D3A75"/>
    <w:rsid w:val="005D51E7"/>
    <w:rsid w:val="005F35D4"/>
    <w:rsid w:val="00601094"/>
    <w:rsid w:val="006057F2"/>
    <w:rsid w:val="00606B99"/>
    <w:rsid w:val="00606EFD"/>
    <w:rsid w:val="00614838"/>
    <w:rsid w:val="0061652B"/>
    <w:rsid w:val="0062554C"/>
    <w:rsid w:val="006300FD"/>
    <w:rsid w:val="006322B1"/>
    <w:rsid w:val="006336D3"/>
    <w:rsid w:val="00644CD8"/>
    <w:rsid w:val="0066430D"/>
    <w:rsid w:val="0067498C"/>
    <w:rsid w:val="006911F3"/>
    <w:rsid w:val="006A6AC4"/>
    <w:rsid w:val="006C30B4"/>
    <w:rsid w:val="006C6787"/>
    <w:rsid w:val="006C7A11"/>
    <w:rsid w:val="006D541E"/>
    <w:rsid w:val="006D70E6"/>
    <w:rsid w:val="006E2CE3"/>
    <w:rsid w:val="0071019C"/>
    <w:rsid w:val="0071067C"/>
    <w:rsid w:val="00727631"/>
    <w:rsid w:val="00731ABB"/>
    <w:rsid w:val="00763906"/>
    <w:rsid w:val="007663D3"/>
    <w:rsid w:val="00771A57"/>
    <w:rsid w:val="00777431"/>
    <w:rsid w:val="00790721"/>
    <w:rsid w:val="00791B5F"/>
    <w:rsid w:val="007A12E9"/>
    <w:rsid w:val="007A4649"/>
    <w:rsid w:val="007C68B1"/>
    <w:rsid w:val="007C71BB"/>
    <w:rsid w:val="00801ABD"/>
    <w:rsid w:val="0080736B"/>
    <w:rsid w:val="00807D37"/>
    <w:rsid w:val="00827199"/>
    <w:rsid w:val="00833660"/>
    <w:rsid w:val="00843AD1"/>
    <w:rsid w:val="008455F5"/>
    <w:rsid w:val="0085400D"/>
    <w:rsid w:val="00856C81"/>
    <w:rsid w:val="00866488"/>
    <w:rsid w:val="00890ACD"/>
    <w:rsid w:val="008C055F"/>
    <w:rsid w:val="008E3962"/>
    <w:rsid w:val="009001DB"/>
    <w:rsid w:val="00903092"/>
    <w:rsid w:val="00912E1C"/>
    <w:rsid w:val="00932C30"/>
    <w:rsid w:val="00940AB5"/>
    <w:rsid w:val="009500BA"/>
    <w:rsid w:val="00957A2C"/>
    <w:rsid w:val="00957DE7"/>
    <w:rsid w:val="00964DC6"/>
    <w:rsid w:val="0097004B"/>
    <w:rsid w:val="00994384"/>
    <w:rsid w:val="009A103A"/>
    <w:rsid w:val="009B500E"/>
    <w:rsid w:val="009C0493"/>
    <w:rsid w:val="009C569D"/>
    <w:rsid w:val="009D3911"/>
    <w:rsid w:val="009E3DB9"/>
    <w:rsid w:val="009E7CAA"/>
    <w:rsid w:val="009F010D"/>
    <w:rsid w:val="009F450B"/>
    <w:rsid w:val="009F50E2"/>
    <w:rsid w:val="009F6C23"/>
    <w:rsid w:val="00A172A8"/>
    <w:rsid w:val="00A32B13"/>
    <w:rsid w:val="00A37B42"/>
    <w:rsid w:val="00A43563"/>
    <w:rsid w:val="00A72173"/>
    <w:rsid w:val="00A8114B"/>
    <w:rsid w:val="00A86CB3"/>
    <w:rsid w:val="00A90E7C"/>
    <w:rsid w:val="00A936AC"/>
    <w:rsid w:val="00AA2E09"/>
    <w:rsid w:val="00AB4491"/>
    <w:rsid w:val="00AB63DC"/>
    <w:rsid w:val="00AD0CA6"/>
    <w:rsid w:val="00AE5380"/>
    <w:rsid w:val="00B0131F"/>
    <w:rsid w:val="00B02E82"/>
    <w:rsid w:val="00B03F14"/>
    <w:rsid w:val="00B2287D"/>
    <w:rsid w:val="00B263D5"/>
    <w:rsid w:val="00B657CA"/>
    <w:rsid w:val="00B76A5B"/>
    <w:rsid w:val="00B87DA1"/>
    <w:rsid w:val="00B926CB"/>
    <w:rsid w:val="00B938E1"/>
    <w:rsid w:val="00BB29EE"/>
    <w:rsid w:val="00BC2358"/>
    <w:rsid w:val="00BD0DC7"/>
    <w:rsid w:val="00BD1B7C"/>
    <w:rsid w:val="00BD4FC3"/>
    <w:rsid w:val="00BE0057"/>
    <w:rsid w:val="00BE53AB"/>
    <w:rsid w:val="00BF34F5"/>
    <w:rsid w:val="00BF5978"/>
    <w:rsid w:val="00C143E7"/>
    <w:rsid w:val="00C21CD3"/>
    <w:rsid w:val="00C24F40"/>
    <w:rsid w:val="00C26F39"/>
    <w:rsid w:val="00C45FCC"/>
    <w:rsid w:val="00C47C31"/>
    <w:rsid w:val="00C70E14"/>
    <w:rsid w:val="00CA2772"/>
    <w:rsid w:val="00CA5EC0"/>
    <w:rsid w:val="00CB109D"/>
    <w:rsid w:val="00CB1B3E"/>
    <w:rsid w:val="00CC4D92"/>
    <w:rsid w:val="00CC7479"/>
    <w:rsid w:val="00CD5A48"/>
    <w:rsid w:val="00CD65E3"/>
    <w:rsid w:val="00D059CF"/>
    <w:rsid w:val="00D11C80"/>
    <w:rsid w:val="00D35E14"/>
    <w:rsid w:val="00D4736A"/>
    <w:rsid w:val="00D6281F"/>
    <w:rsid w:val="00D678CE"/>
    <w:rsid w:val="00D7373F"/>
    <w:rsid w:val="00D836EC"/>
    <w:rsid w:val="00D86BC0"/>
    <w:rsid w:val="00D95783"/>
    <w:rsid w:val="00DA3A29"/>
    <w:rsid w:val="00DB546B"/>
    <w:rsid w:val="00DB5C78"/>
    <w:rsid w:val="00DD0D9E"/>
    <w:rsid w:val="00E2227C"/>
    <w:rsid w:val="00E318CD"/>
    <w:rsid w:val="00E43DDA"/>
    <w:rsid w:val="00E50033"/>
    <w:rsid w:val="00E70D49"/>
    <w:rsid w:val="00E76D8D"/>
    <w:rsid w:val="00E8471D"/>
    <w:rsid w:val="00EA12B4"/>
    <w:rsid w:val="00EA4200"/>
    <w:rsid w:val="00ED6550"/>
    <w:rsid w:val="00EE338C"/>
    <w:rsid w:val="00EE5B7B"/>
    <w:rsid w:val="00EF18FB"/>
    <w:rsid w:val="00EF2AD0"/>
    <w:rsid w:val="00EF57BA"/>
    <w:rsid w:val="00EF6E38"/>
    <w:rsid w:val="00F149DA"/>
    <w:rsid w:val="00F2103F"/>
    <w:rsid w:val="00F33176"/>
    <w:rsid w:val="00F376CB"/>
    <w:rsid w:val="00F421BA"/>
    <w:rsid w:val="00F73195"/>
    <w:rsid w:val="00F777E6"/>
    <w:rsid w:val="00FA336E"/>
    <w:rsid w:val="00FA7625"/>
    <w:rsid w:val="00FB2BE7"/>
    <w:rsid w:val="00FB6709"/>
    <w:rsid w:val="00FC7716"/>
    <w:rsid w:val="00FC783B"/>
    <w:rsid w:val="00FD0DE7"/>
    <w:rsid w:val="00FD1BEF"/>
    <w:rsid w:val="00FE4BDE"/>
    <w:rsid w:val="00FF31B3"/>
    <w:rsid w:val="00FF60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CE68596-4407-4463-9CBE-B7CE6D31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471D"/>
    <w:rPr>
      <w:sz w:val="24"/>
      <w:szCs w:val="24"/>
    </w:rPr>
  </w:style>
  <w:style w:type="paragraph" w:styleId="Heading1">
    <w:name w:val="heading 1"/>
    <w:basedOn w:val="Normal"/>
    <w:next w:val="Normal"/>
    <w:qFormat/>
    <w:rsid w:val="00360472"/>
    <w:pPr>
      <w:keepNext/>
      <w:jc w:val="center"/>
      <w:outlineLvl w:val="0"/>
    </w:pPr>
    <w:rPr>
      <w:b/>
      <w:sz w:val="28"/>
    </w:rPr>
  </w:style>
  <w:style w:type="paragraph" w:styleId="Heading2">
    <w:name w:val="heading 2"/>
    <w:basedOn w:val="Normal"/>
    <w:next w:val="Normal"/>
    <w:qFormat/>
    <w:rsid w:val="00360472"/>
    <w:pPr>
      <w:keepNext/>
      <w:jc w:val="both"/>
      <w:outlineLvl w:val="1"/>
    </w:pPr>
    <w:rPr>
      <w:u w:val="single"/>
    </w:rPr>
  </w:style>
  <w:style w:type="paragraph" w:styleId="Heading3">
    <w:name w:val="heading 3"/>
    <w:basedOn w:val="Normal"/>
    <w:next w:val="Normal"/>
    <w:qFormat/>
    <w:rsid w:val="00360472"/>
    <w:pPr>
      <w:keepNext/>
      <w:outlineLvl w:val="2"/>
    </w:pPr>
    <w:rPr>
      <w:b/>
    </w:rPr>
  </w:style>
  <w:style w:type="paragraph" w:styleId="Heading4">
    <w:name w:val="heading 4"/>
    <w:basedOn w:val="Normal"/>
    <w:next w:val="Normal"/>
    <w:qFormat/>
    <w:rsid w:val="00360472"/>
    <w:pPr>
      <w:keepNext/>
      <w:jc w:val="both"/>
      <w:outlineLvl w:val="3"/>
    </w:pPr>
    <w:rPr>
      <w:b/>
    </w:rPr>
  </w:style>
  <w:style w:type="paragraph" w:styleId="Heading5">
    <w:name w:val="heading 5"/>
    <w:basedOn w:val="Normal"/>
    <w:next w:val="Normal"/>
    <w:qFormat/>
    <w:rsid w:val="00360472"/>
    <w:pPr>
      <w:keepNext/>
      <w:outlineLvl w:val="4"/>
    </w:pPr>
    <w:rPr>
      <w:u w:val="single"/>
    </w:rPr>
  </w:style>
  <w:style w:type="paragraph" w:styleId="Heading6">
    <w:name w:val="heading 6"/>
    <w:basedOn w:val="Normal"/>
    <w:next w:val="Normal"/>
    <w:qFormat/>
    <w:rsid w:val="00360472"/>
    <w:pPr>
      <w:keepNext/>
      <w:jc w:val="center"/>
      <w:outlineLvl w:val="5"/>
    </w:pPr>
    <w:rPr>
      <w:b/>
      <w:i/>
    </w:rPr>
  </w:style>
  <w:style w:type="paragraph" w:styleId="Heading7">
    <w:name w:val="heading 7"/>
    <w:basedOn w:val="Normal"/>
    <w:next w:val="Normal"/>
    <w:qFormat/>
    <w:rsid w:val="00360472"/>
    <w:pPr>
      <w:keepNext/>
      <w:tabs>
        <w:tab w:val="left" w:pos="0"/>
      </w:tabs>
      <w:ind w:left="1440" w:hanging="1440"/>
      <w:outlineLvl w:val="6"/>
    </w:pPr>
    <w:rPr>
      <w:b/>
      <w:bCs/>
      <w:u w:val="single"/>
    </w:rPr>
  </w:style>
  <w:style w:type="paragraph" w:styleId="Heading8">
    <w:name w:val="heading 8"/>
    <w:basedOn w:val="Normal"/>
    <w:next w:val="Normal"/>
    <w:qFormat/>
    <w:rsid w:val="00360472"/>
    <w:pPr>
      <w:keepNext/>
      <w:tabs>
        <w:tab w:val="left" w:pos="-90"/>
      </w:tabs>
      <w:outlineLvl w:val="7"/>
    </w:pPr>
    <w:rPr>
      <w:sz w:val="21"/>
      <w:u w:val="single"/>
    </w:rPr>
  </w:style>
  <w:style w:type="paragraph" w:styleId="Heading9">
    <w:name w:val="heading 9"/>
    <w:basedOn w:val="Normal"/>
    <w:next w:val="Normal"/>
    <w:qFormat/>
    <w:rsid w:val="00360472"/>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0472"/>
    <w:pPr>
      <w:tabs>
        <w:tab w:val="left" w:pos="0"/>
      </w:tabs>
      <w:jc w:val="both"/>
    </w:pPr>
  </w:style>
  <w:style w:type="paragraph" w:styleId="BodyTextIndent">
    <w:name w:val="Body Text Indent"/>
    <w:basedOn w:val="Normal"/>
    <w:rsid w:val="00360472"/>
    <w:pPr>
      <w:ind w:firstLine="720"/>
    </w:pPr>
  </w:style>
  <w:style w:type="paragraph" w:styleId="BodyText2">
    <w:name w:val="Body Text 2"/>
    <w:basedOn w:val="Normal"/>
    <w:rsid w:val="00360472"/>
    <w:pPr>
      <w:tabs>
        <w:tab w:val="left" w:pos="-90"/>
      </w:tabs>
    </w:pPr>
    <w:rPr>
      <w:sz w:val="21"/>
    </w:rPr>
  </w:style>
  <w:style w:type="paragraph" w:styleId="BodyTextIndent2">
    <w:name w:val="Body Text Indent 2"/>
    <w:basedOn w:val="Normal"/>
    <w:rsid w:val="00360472"/>
    <w:pPr>
      <w:ind w:left="270" w:hanging="270"/>
    </w:pPr>
  </w:style>
  <w:style w:type="character" w:styleId="Strong">
    <w:name w:val="Strong"/>
    <w:qFormat/>
    <w:rsid w:val="00360472"/>
    <w:rPr>
      <w:b/>
      <w:bCs/>
    </w:rPr>
  </w:style>
  <w:style w:type="character" w:styleId="Hyperlink">
    <w:name w:val="Hyperlink"/>
    <w:rsid w:val="00360472"/>
    <w:rPr>
      <w:color w:val="0000FF"/>
      <w:u w:val="single"/>
    </w:rPr>
  </w:style>
  <w:style w:type="paragraph" w:styleId="NormalWeb">
    <w:name w:val="Normal (Web)"/>
    <w:basedOn w:val="Normal"/>
    <w:link w:val="NormalWebChar"/>
    <w:rsid w:val="00360472"/>
    <w:pPr>
      <w:spacing w:before="100" w:beforeAutospacing="1" w:after="100" w:afterAutospacing="1"/>
    </w:pPr>
  </w:style>
  <w:style w:type="character" w:styleId="FollowedHyperlink">
    <w:name w:val="FollowedHyperlink"/>
    <w:rsid w:val="00360472"/>
    <w:rPr>
      <w:color w:val="800080"/>
      <w:u w:val="single"/>
    </w:rPr>
  </w:style>
  <w:style w:type="paragraph" w:styleId="Title">
    <w:name w:val="Title"/>
    <w:basedOn w:val="Normal"/>
    <w:qFormat/>
    <w:rsid w:val="00360472"/>
    <w:pPr>
      <w:jc w:val="center"/>
    </w:pPr>
    <w:rPr>
      <w:b/>
      <w:bCs/>
    </w:rPr>
  </w:style>
  <w:style w:type="paragraph" w:styleId="Subtitle">
    <w:name w:val="Subtitle"/>
    <w:basedOn w:val="Normal"/>
    <w:qFormat/>
    <w:rsid w:val="00360472"/>
    <w:pPr>
      <w:jc w:val="center"/>
    </w:pPr>
    <w:rPr>
      <w:b/>
      <w:bCs/>
      <w:sz w:val="20"/>
    </w:rPr>
  </w:style>
  <w:style w:type="paragraph" w:styleId="Header">
    <w:name w:val="header"/>
    <w:basedOn w:val="Normal"/>
    <w:link w:val="HeaderChar"/>
    <w:rsid w:val="00360472"/>
    <w:pPr>
      <w:widowControl w:val="0"/>
      <w:tabs>
        <w:tab w:val="center" w:pos="4320"/>
        <w:tab w:val="right" w:pos="8640"/>
      </w:tabs>
    </w:pPr>
    <w:rPr>
      <w:snapToGrid w:val="0"/>
      <w:szCs w:val="20"/>
    </w:rPr>
  </w:style>
  <w:style w:type="paragraph" w:customStyle="1" w:styleId="c2">
    <w:name w:val="c2"/>
    <w:basedOn w:val="Normal"/>
    <w:rsid w:val="00360472"/>
    <w:pPr>
      <w:widowControl w:val="0"/>
      <w:spacing w:line="240" w:lineRule="atLeast"/>
      <w:jc w:val="center"/>
    </w:pPr>
    <w:rPr>
      <w:rFonts w:ascii="Chicago" w:hAnsi="Chicago"/>
    </w:rPr>
  </w:style>
  <w:style w:type="character" w:customStyle="1" w:styleId="label-2">
    <w:name w:val="label-2"/>
    <w:rsid w:val="00360472"/>
    <w:rPr>
      <w:b/>
      <w:bCs/>
      <w:sz w:val="20"/>
      <w:szCs w:val="20"/>
    </w:rPr>
  </w:style>
  <w:style w:type="character" w:customStyle="1" w:styleId="label-3">
    <w:name w:val="label-3"/>
    <w:rsid w:val="00360472"/>
    <w:rPr>
      <w:b/>
      <w:bCs/>
      <w:sz w:val="20"/>
      <w:szCs w:val="20"/>
    </w:rPr>
  </w:style>
  <w:style w:type="paragraph" w:styleId="BodyText3">
    <w:name w:val="Body Text 3"/>
    <w:basedOn w:val="Normal"/>
    <w:rsid w:val="00360472"/>
    <w:pPr>
      <w:jc w:val="both"/>
    </w:pPr>
    <w:rPr>
      <w:sz w:val="20"/>
    </w:rPr>
  </w:style>
  <w:style w:type="paragraph" w:styleId="BlockText">
    <w:name w:val="Block Text"/>
    <w:basedOn w:val="Normal"/>
    <w:rsid w:val="00360472"/>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rsid w:val="00360472"/>
  </w:style>
  <w:style w:type="paragraph" w:styleId="Footer">
    <w:name w:val="footer"/>
    <w:basedOn w:val="Normal"/>
    <w:link w:val="FooterChar"/>
    <w:uiPriority w:val="99"/>
    <w:rsid w:val="00360472"/>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szCs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qFormat/>
    <w:rsid w:val="008367A5"/>
    <w:pPr>
      <w:spacing w:before="200" w:after="200" w:line="276" w:lineRule="auto"/>
      <w:ind w:left="720"/>
      <w:contextualSpacing/>
    </w:pPr>
    <w:rPr>
      <w:rFonts w:ascii="Calibri" w:hAnsi="Calibri"/>
      <w:sz w:val="20"/>
    </w:r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uiPriority w:val="99"/>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customStyle="1" w:styleId="Mention1">
    <w:name w:val="Mention1"/>
    <w:basedOn w:val="DefaultParagraphFont"/>
    <w:uiPriority w:val="99"/>
    <w:semiHidden/>
    <w:unhideWhenUsed/>
    <w:rsid w:val="0089127F"/>
    <w:rPr>
      <w:color w:val="2B579A"/>
      <w:shd w:val="clear" w:color="auto" w:fill="E6E6E6"/>
    </w:rPr>
  </w:style>
  <w:style w:type="character" w:customStyle="1" w:styleId="UnresolvedMention1">
    <w:name w:val="Unresolved Mention1"/>
    <w:basedOn w:val="DefaultParagraphFont"/>
    <w:uiPriority w:val="99"/>
    <w:semiHidden/>
    <w:unhideWhenUsed/>
    <w:rsid w:val="000F639B"/>
    <w:rPr>
      <w:color w:val="808080"/>
      <w:shd w:val="clear" w:color="auto" w:fill="E6E6E6"/>
    </w:rPr>
  </w:style>
  <w:style w:type="character" w:styleId="UnresolvedMention">
    <w:name w:val="Unresolved Mention"/>
    <w:basedOn w:val="DefaultParagraphFont"/>
    <w:uiPriority w:val="99"/>
    <w:semiHidden/>
    <w:unhideWhenUsed/>
    <w:rsid w:val="0071019C"/>
    <w:rPr>
      <w:color w:val="808080"/>
      <w:shd w:val="clear" w:color="auto" w:fill="E6E6E6"/>
    </w:rPr>
  </w:style>
  <w:style w:type="table" w:customStyle="1" w:styleId="ARSTable">
    <w:name w:val="ARS Table"/>
    <w:basedOn w:val="TableNormal"/>
    <w:uiPriority w:val="99"/>
    <w:rsid w:val="00E8471D"/>
    <w:rPr>
      <w:rFonts w:ascii="Calibri" w:hAnsi="Calibri"/>
      <w:sz w:val="24"/>
      <w:szCs w:val="24"/>
      <w:lang w:eastAsia="zh-CN"/>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rPr>
      <w:cantSplit/>
    </w:tr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erChar">
    <w:name w:val="Footer Char"/>
    <w:basedOn w:val="DefaultParagraphFont"/>
    <w:link w:val="Footer"/>
    <w:uiPriority w:val="99"/>
    <w:rsid w:val="00F2103F"/>
    <w:rPr>
      <w:sz w:val="24"/>
      <w:szCs w:val="24"/>
    </w:rPr>
  </w:style>
  <w:style w:type="table" w:customStyle="1" w:styleId="TableGrid1">
    <w:name w:val="Table Grid1"/>
    <w:basedOn w:val="TableNormal"/>
    <w:next w:val="TableGrid"/>
    <w:uiPriority w:val="39"/>
    <w:rsid w:val="002B7C9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0780">
      <w:bodyDiv w:val="1"/>
      <w:marLeft w:val="0"/>
      <w:marRight w:val="0"/>
      <w:marTop w:val="0"/>
      <w:marBottom w:val="0"/>
      <w:divBdr>
        <w:top w:val="none" w:sz="0" w:space="0" w:color="auto"/>
        <w:left w:val="none" w:sz="0" w:space="0" w:color="auto"/>
        <w:bottom w:val="none" w:sz="0" w:space="0" w:color="auto"/>
        <w:right w:val="none" w:sz="0" w:space="0" w:color="auto"/>
      </w:divBdr>
      <w:divsChild>
        <w:div w:id="1427120504">
          <w:marLeft w:val="115"/>
          <w:marRight w:val="0"/>
          <w:marTop w:val="0"/>
          <w:marBottom w:val="0"/>
          <w:divBdr>
            <w:top w:val="none" w:sz="0" w:space="0" w:color="auto"/>
            <w:left w:val="none" w:sz="0" w:space="0" w:color="auto"/>
            <w:bottom w:val="none" w:sz="0" w:space="0" w:color="auto"/>
            <w:right w:val="none" w:sz="0" w:space="0" w:color="auto"/>
          </w:divBdr>
        </w:div>
        <w:div w:id="204299861">
          <w:marLeft w:val="115"/>
          <w:marRight w:val="0"/>
          <w:marTop w:val="0"/>
          <w:marBottom w:val="0"/>
          <w:divBdr>
            <w:top w:val="none" w:sz="0" w:space="0" w:color="auto"/>
            <w:left w:val="none" w:sz="0" w:space="0" w:color="auto"/>
            <w:bottom w:val="none" w:sz="0" w:space="0" w:color="auto"/>
            <w:right w:val="none" w:sz="0" w:space="0" w:color="auto"/>
          </w:divBdr>
        </w:div>
        <w:div w:id="2112235539">
          <w:marLeft w:val="115"/>
          <w:marRight w:val="0"/>
          <w:marTop w:val="0"/>
          <w:marBottom w:val="0"/>
          <w:divBdr>
            <w:top w:val="none" w:sz="0" w:space="0" w:color="auto"/>
            <w:left w:val="none" w:sz="0" w:space="0" w:color="auto"/>
            <w:bottom w:val="none" w:sz="0" w:space="0" w:color="auto"/>
            <w:right w:val="none" w:sz="0" w:space="0" w:color="auto"/>
          </w:divBdr>
        </w:div>
      </w:divsChild>
    </w:div>
    <w:div w:id="296566235">
      <w:bodyDiv w:val="1"/>
      <w:marLeft w:val="0"/>
      <w:marRight w:val="0"/>
      <w:marTop w:val="0"/>
      <w:marBottom w:val="0"/>
      <w:divBdr>
        <w:top w:val="none" w:sz="0" w:space="0" w:color="auto"/>
        <w:left w:val="none" w:sz="0" w:space="0" w:color="auto"/>
        <w:bottom w:val="none" w:sz="0" w:space="0" w:color="auto"/>
        <w:right w:val="none" w:sz="0" w:space="0" w:color="auto"/>
      </w:divBdr>
    </w:div>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059980394">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175534767">
      <w:bodyDiv w:val="1"/>
      <w:marLeft w:val="0"/>
      <w:marRight w:val="0"/>
      <w:marTop w:val="0"/>
      <w:marBottom w:val="0"/>
      <w:divBdr>
        <w:top w:val="none" w:sz="0" w:space="0" w:color="auto"/>
        <w:left w:val="none" w:sz="0" w:space="0" w:color="auto"/>
        <w:bottom w:val="none" w:sz="0" w:space="0" w:color="auto"/>
        <w:right w:val="none" w:sz="0" w:space="0" w:color="auto"/>
      </w:divBdr>
    </w:div>
    <w:div w:id="1362436858">
      <w:bodyDiv w:val="1"/>
      <w:marLeft w:val="0"/>
      <w:marRight w:val="0"/>
      <w:marTop w:val="0"/>
      <w:marBottom w:val="0"/>
      <w:divBdr>
        <w:top w:val="none" w:sz="0" w:space="0" w:color="auto"/>
        <w:left w:val="none" w:sz="0" w:space="0" w:color="auto"/>
        <w:bottom w:val="none" w:sz="0" w:space="0" w:color="auto"/>
        <w:right w:val="none" w:sz="0" w:space="0" w:color="auto"/>
      </w:divBdr>
      <w:divsChild>
        <w:div w:id="1068650811">
          <w:marLeft w:val="0"/>
          <w:marRight w:val="0"/>
          <w:marTop w:val="0"/>
          <w:marBottom w:val="0"/>
          <w:divBdr>
            <w:top w:val="none" w:sz="0" w:space="0" w:color="auto"/>
            <w:left w:val="none" w:sz="0" w:space="0" w:color="auto"/>
            <w:bottom w:val="none" w:sz="0" w:space="0" w:color="auto"/>
            <w:right w:val="none" w:sz="0" w:space="0" w:color="auto"/>
          </w:divBdr>
        </w:div>
        <w:div w:id="1999770078">
          <w:marLeft w:val="0"/>
          <w:marRight w:val="0"/>
          <w:marTop w:val="0"/>
          <w:marBottom w:val="0"/>
          <w:divBdr>
            <w:top w:val="none" w:sz="0" w:space="0" w:color="auto"/>
            <w:left w:val="none" w:sz="0" w:space="0" w:color="auto"/>
            <w:bottom w:val="none" w:sz="0" w:space="0" w:color="auto"/>
            <w:right w:val="none" w:sz="0" w:space="0" w:color="auto"/>
          </w:divBdr>
        </w:div>
        <w:div w:id="2069331764">
          <w:marLeft w:val="0"/>
          <w:marRight w:val="0"/>
          <w:marTop w:val="0"/>
          <w:marBottom w:val="0"/>
          <w:divBdr>
            <w:top w:val="none" w:sz="0" w:space="0" w:color="auto"/>
            <w:left w:val="none" w:sz="0" w:space="0" w:color="auto"/>
            <w:bottom w:val="none" w:sz="0" w:space="0" w:color="auto"/>
            <w:right w:val="none" w:sz="0" w:space="0" w:color="auto"/>
          </w:divBdr>
        </w:div>
        <w:div w:id="778572599">
          <w:marLeft w:val="0"/>
          <w:marRight w:val="0"/>
          <w:marTop w:val="0"/>
          <w:marBottom w:val="0"/>
          <w:divBdr>
            <w:top w:val="none" w:sz="0" w:space="0" w:color="auto"/>
            <w:left w:val="none" w:sz="0" w:space="0" w:color="auto"/>
            <w:bottom w:val="none" w:sz="0" w:space="0" w:color="auto"/>
            <w:right w:val="none" w:sz="0" w:space="0" w:color="auto"/>
          </w:divBdr>
        </w:div>
        <w:div w:id="1135560213">
          <w:marLeft w:val="0"/>
          <w:marRight w:val="0"/>
          <w:marTop w:val="0"/>
          <w:marBottom w:val="0"/>
          <w:divBdr>
            <w:top w:val="none" w:sz="0" w:space="0" w:color="auto"/>
            <w:left w:val="none" w:sz="0" w:space="0" w:color="auto"/>
            <w:bottom w:val="none" w:sz="0" w:space="0" w:color="auto"/>
            <w:right w:val="none" w:sz="0" w:space="0" w:color="auto"/>
          </w:divBdr>
        </w:div>
        <w:div w:id="938830577">
          <w:marLeft w:val="0"/>
          <w:marRight w:val="0"/>
          <w:marTop w:val="0"/>
          <w:marBottom w:val="0"/>
          <w:divBdr>
            <w:top w:val="none" w:sz="0" w:space="0" w:color="auto"/>
            <w:left w:val="none" w:sz="0" w:space="0" w:color="auto"/>
            <w:bottom w:val="none" w:sz="0" w:space="0" w:color="auto"/>
            <w:right w:val="none" w:sz="0" w:space="0" w:color="auto"/>
          </w:divBdr>
        </w:div>
        <w:div w:id="1243369182">
          <w:marLeft w:val="0"/>
          <w:marRight w:val="0"/>
          <w:marTop w:val="0"/>
          <w:marBottom w:val="0"/>
          <w:divBdr>
            <w:top w:val="none" w:sz="0" w:space="0" w:color="auto"/>
            <w:left w:val="none" w:sz="0" w:space="0" w:color="auto"/>
            <w:bottom w:val="none" w:sz="0" w:space="0" w:color="auto"/>
            <w:right w:val="none" w:sz="0" w:space="0" w:color="auto"/>
          </w:divBdr>
        </w:div>
        <w:div w:id="973831773">
          <w:marLeft w:val="0"/>
          <w:marRight w:val="0"/>
          <w:marTop w:val="0"/>
          <w:marBottom w:val="0"/>
          <w:divBdr>
            <w:top w:val="none" w:sz="0" w:space="0" w:color="auto"/>
            <w:left w:val="none" w:sz="0" w:space="0" w:color="auto"/>
            <w:bottom w:val="none" w:sz="0" w:space="0" w:color="auto"/>
            <w:right w:val="none" w:sz="0" w:space="0" w:color="auto"/>
          </w:divBdr>
        </w:div>
        <w:div w:id="1988239027">
          <w:marLeft w:val="0"/>
          <w:marRight w:val="0"/>
          <w:marTop w:val="0"/>
          <w:marBottom w:val="0"/>
          <w:divBdr>
            <w:top w:val="none" w:sz="0" w:space="0" w:color="auto"/>
            <w:left w:val="none" w:sz="0" w:space="0" w:color="auto"/>
            <w:bottom w:val="none" w:sz="0" w:space="0" w:color="auto"/>
            <w:right w:val="none" w:sz="0" w:space="0" w:color="auto"/>
          </w:divBdr>
        </w:div>
        <w:div w:id="1140541915">
          <w:marLeft w:val="0"/>
          <w:marRight w:val="0"/>
          <w:marTop w:val="0"/>
          <w:marBottom w:val="0"/>
          <w:divBdr>
            <w:top w:val="none" w:sz="0" w:space="0" w:color="auto"/>
            <w:left w:val="none" w:sz="0" w:space="0" w:color="auto"/>
            <w:bottom w:val="none" w:sz="0" w:space="0" w:color="auto"/>
            <w:right w:val="none" w:sz="0" w:space="0" w:color="auto"/>
          </w:divBdr>
        </w:div>
        <w:div w:id="1778676388">
          <w:marLeft w:val="0"/>
          <w:marRight w:val="0"/>
          <w:marTop w:val="0"/>
          <w:marBottom w:val="0"/>
          <w:divBdr>
            <w:top w:val="none" w:sz="0" w:space="0" w:color="auto"/>
            <w:left w:val="none" w:sz="0" w:space="0" w:color="auto"/>
            <w:bottom w:val="none" w:sz="0" w:space="0" w:color="auto"/>
            <w:right w:val="none" w:sz="0" w:space="0" w:color="auto"/>
          </w:divBdr>
        </w:div>
        <w:div w:id="408188213">
          <w:marLeft w:val="0"/>
          <w:marRight w:val="0"/>
          <w:marTop w:val="0"/>
          <w:marBottom w:val="0"/>
          <w:divBdr>
            <w:top w:val="none" w:sz="0" w:space="0" w:color="auto"/>
            <w:left w:val="none" w:sz="0" w:space="0" w:color="auto"/>
            <w:bottom w:val="none" w:sz="0" w:space="0" w:color="auto"/>
            <w:right w:val="none" w:sz="0" w:space="0" w:color="auto"/>
          </w:divBdr>
        </w:div>
        <w:div w:id="539241373">
          <w:marLeft w:val="0"/>
          <w:marRight w:val="0"/>
          <w:marTop w:val="0"/>
          <w:marBottom w:val="0"/>
          <w:divBdr>
            <w:top w:val="none" w:sz="0" w:space="0" w:color="auto"/>
            <w:left w:val="none" w:sz="0" w:space="0" w:color="auto"/>
            <w:bottom w:val="none" w:sz="0" w:space="0" w:color="auto"/>
            <w:right w:val="none" w:sz="0" w:space="0" w:color="auto"/>
          </w:divBdr>
        </w:div>
        <w:div w:id="1074158951">
          <w:marLeft w:val="0"/>
          <w:marRight w:val="0"/>
          <w:marTop w:val="0"/>
          <w:marBottom w:val="0"/>
          <w:divBdr>
            <w:top w:val="none" w:sz="0" w:space="0" w:color="auto"/>
            <w:left w:val="none" w:sz="0" w:space="0" w:color="auto"/>
            <w:bottom w:val="none" w:sz="0" w:space="0" w:color="auto"/>
            <w:right w:val="none" w:sz="0" w:space="0" w:color="auto"/>
          </w:divBdr>
        </w:div>
      </w:divsChild>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1713384285">
      <w:bodyDiv w:val="1"/>
      <w:marLeft w:val="0"/>
      <w:marRight w:val="0"/>
      <w:marTop w:val="0"/>
      <w:marBottom w:val="0"/>
      <w:divBdr>
        <w:top w:val="none" w:sz="0" w:space="0" w:color="auto"/>
        <w:left w:val="none" w:sz="0" w:space="0" w:color="auto"/>
        <w:bottom w:val="none" w:sz="0" w:space="0" w:color="auto"/>
        <w:right w:val="none" w:sz="0" w:space="0" w:color="auto"/>
      </w:divBdr>
      <w:divsChild>
        <w:div w:id="71705066">
          <w:marLeft w:val="0"/>
          <w:marRight w:val="0"/>
          <w:marTop w:val="0"/>
          <w:marBottom w:val="0"/>
          <w:divBdr>
            <w:top w:val="none" w:sz="0" w:space="0" w:color="auto"/>
            <w:left w:val="none" w:sz="0" w:space="0" w:color="auto"/>
            <w:bottom w:val="none" w:sz="0" w:space="0" w:color="auto"/>
            <w:right w:val="none" w:sz="0" w:space="0" w:color="auto"/>
          </w:divBdr>
        </w:div>
        <w:div w:id="323440222">
          <w:marLeft w:val="0"/>
          <w:marRight w:val="0"/>
          <w:marTop w:val="0"/>
          <w:marBottom w:val="0"/>
          <w:divBdr>
            <w:top w:val="none" w:sz="0" w:space="0" w:color="auto"/>
            <w:left w:val="none" w:sz="0" w:space="0" w:color="auto"/>
            <w:bottom w:val="none" w:sz="0" w:space="0" w:color="auto"/>
            <w:right w:val="none" w:sz="0" w:space="0" w:color="auto"/>
          </w:divBdr>
        </w:div>
        <w:div w:id="484054344">
          <w:marLeft w:val="0"/>
          <w:marRight w:val="0"/>
          <w:marTop w:val="0"/>
          <w:marBottom w:val="0"/>
          <w:divBdr>
            <w:top w:val="none" w:sz="0" w:space="0" w:color="auto"/>
            <w:left w:val="none" w:sz="0" w:space="0" w:color="auto"/>
            <w:bottom w:val="none" w:sz="0" w:space="0" w:color="auto"/>
            <w:right w:val="none" w:sz="0" w:space="0" w:color="auto"/>
          </w:divBdr>
        </w:div>
        <w:div w:id="1749377222">
          <w:marLeft w:val="0"/>
          <w:marRight w:val="0"/>
          <w:marTop w:val="0"/>
          <w:marBottom w:val="0"/>
          <w:divBdr>
            <w:top w:val="none" w:sz="0" w:space="0" w:color="auto"/>
            <w:left w:val="none" w:sz="0" w:space="0" w:color="auto"/>
            <w:bottom w:val="none" w:sz="0" w:space="0" w:color="auto"/>
            <w:right w:val="none" w:sz="0" w:space="0" w:color="auto"/>
          </w:divBdr>
        </w:div>
        <w:div w:id="671251930">
          <w:marLeft w:val="0"/>
          <w:marRight w:val="0"/>
          <w:marTop w:val="0"/>
          <w:marBottom w:val="0"/>
          <w:divBdr>
            <w:top w:val="none" w:sz="0" w:space="0" w:color="auto"/>
            <w:left w:val="none" w:sz="0" w:space="0" w:color="auto"/>
            <w:bottom w:val="none" w:sz="0" w:space="0" w:color="auto"/>
            <w:right w:val="none" w:sz="0" w:space="0" w:color="auto"/>
          </w:divBdr>
        </w:div>
        <w:div w:id="1383289206">
          <w:marLeft w:val="0"/>
          <w:marRight w:val="0"/>
          <w:marTop w:val="0"/>
          <w:marBottom w:val="0"/>
          <w:divBdr>
            <w:top w:val="none" w:sz="0" w:space="0" w:color="auto"/>
            <w:left w:val="none" w:sz="0" w:space="0" w:color="auto"/>
            <w:bottom w:val="none" w:sz="0" w:space="0" w:color="auto"/>
            <w:right w:val="none" w:sz="0" w:space="0" w:color="auto"/>
          </w:divBdr>
        </w:div>
        <w:div w:id="1166283583">
          <w:marLeft w:val="0"/>
          <w:marRight w:val="0"/>
          <w:marTop w:val="0"/>
          <w:marBottom w:val="0"/>
          <w:divBdr>
            <w:top w:val="none" w:sz="0" w:space="0" w:color="auto"/>
            <w:left w:val="none" w:sz="0" w:space="0" w:color="auto"/>
            <w:bottom w:val="none" w:sz="0" w:space="0" w:color="auto"/>
            <w:right w:val="none" w:sz="0" w:space="0" w:color="auto"/>
          </w:divBdr>
        </w:div>
        <w:div w:id="1469938113">
          <w:marLeft w:val="0"/>
          <w:marRight w:val="0"/>
          <w:marTop w:val="0"/>
          <w:marBottom w:val="0"/>
          <w:divBdr>
            <w:top w:val="none" w:sz="0" w:space="0" w:color="auto"/>
            <w:left w:val="none" w:sz="0" w:space="0" w:color="auto"/>
            <w:bottom w:val="none" w:sz="0" w:space="0" w:color="auto"/>
            <w:right w:val="none" w:sz="0" w:space="0" w:color="auto"/>
          </w:divBdr>
        </w:div>
        <w:div w:id="2144610814">
          <w:marLeft w:val="0"/>
          <w:marRight w:val="0"/>
          <w:marTop w:val="0"/>
          <w:marBottom w:val="0"/>
          <w:divBdr>
            <w:top w:val="none" w:sz="0" w:space="0" w:color="auto"/>
            <w:left w:val="none" w:sz="0" w:space="0" w:color="auto"/>
            <w:bottom w:val="none" w:sz="0" w:space="0" w:color="auto"/>
            <w:right w:val="none" w:sz="0" w:space="0" w:color="auto"/>
          </w:divBdr>
        </w:div>
        <w:div w:id="2101829266">
          <w:marLeft w:val="0"/>
          <w:marRight w:val="0"/>
          <w:marTop w:val="0"/>
          <w:marBottom w:val="0"/>
          <w:divBdr>
            <w:top w:val="none" w:sz="0" w:space="0" w:color="auto"/>
            <w:left w:val="none" w:sz="0" w:space="0" w:color="auto"/>
            <w:bottom w:val="none" w:sz="0" w:space="0" w:color="auto"/>
            <w:right w:val="none" w:sz="0" w:space="0" w:color="auto"/>
          </w:divBdr>
        </w:div>
        <w:div w:id="638729413">
          <w:marLeft w:val="0"/>
          <w:marRight w:val="0"/>
          <w:marTop w:val="0"/>
          <w:marBottom w:val="0"/>
          <w:divBdr>
            <w:top w:val="none" w:sz="0" w:space="0" w:color="auto"/>
            <w:left w:val="none" w:sz="0" w:space="0" w:color="auto"/>
            <w:bottom w:val="none" w:sz="0" w:space="0" w:color="auto"/>
            <w:right w:val="none" w:sz="0" w:space="0" w:color="auto"/>
          </w:divBdr>
        </w:div>
      </w:divsChild>
    </w:div>
    <w:div w:id="1900433694">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rantsreform.ny.gov/Grantees" TargetMode="External"/><Relationship Id="rId26" Type="http://schemas.openxmlformats.org/officeDocument/2006/relationships/hyperlink" Target="https://www.sam.gov" TargetMode="External"/><Relationship Id="rId39" Type="http://schemas.openxmlformats.org/officeDocument/2006/relationships/hyperlink" Target="https://grantsgateway.ny.gov/IntelliGrants_NYSGG/login2.aspx" TargetMode="External"/><Relationship Id="rId21" Type="http://schemas.openxmlformats.org/officeDocument/2006/relationships/hyperlink" Target="http://www.whitehouse.gov/omb/circulars/a110/a110.html" TargetMode="External"/><Relationship Id="rId34" Type="http://schemas.openxmlformats.org/officeDocument/2006/relationships/hyperlink" Target="https://www.youtube.com/watch?v=Py1hqveEiF4&amp;list=UUYnWskVc7B3ajjOVfOHL6UA&amp;index=14" TargetMode="External"/><Relationship Id="rId42" Type="http://schemas.openxmlformats.org/officeDocument/2006/relationships/hyperlink" Target="mailto:grantsreform@budget.ny.gov" TargetMode="External"/><Relationship Id="rId47" Type="http://schemas.openxmlformats.org/officeDocument/2006/relationships/hyperlink" Target="mailto:MWBE@mail.nysed.gov" TargetMode="External"/><Relationship Id="rId50" Type="http://schemas.openxmlformats.org/officeDocument/2006/relationships/hyperlink" Target="https://portal.osc.state.ny.us" TargetMode="External"/><Relationship Id="rId55" Type="http://schemas.openxmlformats.org/officeDocument/2006/relationships/hyperlink" Target="http://www.osc.state.ny.us/vendrep/info_vrsystem.htm" TargetMode="External"/><Relationship Id="rId63" Type="http://schemas.openxmlformats.org/officeDocument/2006/relationships/hyperlink" Target="http://nysmigrant.org/downloads/Service-Delivery-Plans" TargetMode="External"/><Relationship Id="rId68" Type="http://schemas.openxmlformats.org/officeDocument/2006/relationships/footer" Target="footer6.xml"/><Relationship Id="rId76" Type="http://schemas.openxmlformats.org/officeDocument/2006/relationships/hyperlink" Target="https://ny.newnycontracts.com/FrontEnd/VendorSearchPublic.asp" TargetMode="External"/><Relationship Id="rId84" Type="http://schemas.openxmlformats.org/officeDocument/2006/relationships/hyperlink" Target="mailto:coog@dos.ny.gov" TargetMode="Externa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nysmigrant.org/downloads/Service-Delivery-Plans" TargetMode="External"/><Relationship Id="rId29" Type="http://schemas.openxmlformats.org/officeDocument/2006/relationships/hyperlink" Target="https://www.grantsreform.ny.gov" TargetMode="External"/><Relationship Id="rId11" Type="http://schemas.openxmlformats.org/officeDocument/2006/relationships/hyperlink" Target="mailto:kin.chee@nysed.gov" TargetMode="External"/><Relationship Id="rId24" Type="http://schemas.openxmlformats.org/officeDocument/2006/relationships/hyperlink" Target="http://www.oms.nysed.gov/cafe/guidance/faqs.html" TargetMode="External"/><Relationship Id="rId32" Type="http://schemas.openxmlformats.org/officeDocument/2006/relationships/hyperlink" Target="http://grantsreform.ny.gov/youtube" TargetMode="External"/><Relationship Id="rId37" Type="http://schemas.openxmlformats.org/officeDocument/2006/relationships/hyperlink" Target="https://grantsgateway.ny.gov/IntelliGrants_NYSGG/PersonPassword2.aspx?Mode=Forgot" TargetMode="External"/><Relationship Id="rId40" Type="http://schemas.openxmlformats.org/officeDocument/2006/relationships/hyperlink" Target="https://grantsgateway.ny.gov/IntelliGrants_NYSGG/login2.aspx" TargetMode="External"/><Relationship Id="rId45" Type="http://schemas.openxmlformats.org/officeDocument/2006/relationships/hyperlink" Target="https://ny.newnycontracts.com/FrontEnd/VendorSearchPublic.asp?TN=ny&amp;XID=4687" TargetMode="External"/><Relationship Id="rId53" Type="http://schemas.openxmlformats.org/officeDocument/2006/relationships/hyperlink" Target="http://www.osc.state.ny.us/vendrep/forms_vendor.htm" TargetMode="External"/><Relationship Id="rId58" Type="http://schemas.openxmlformats.org/officeDocument/2006/relationships/hyperlink" Target="http://www.oms.nysed.gov/cafe" TargetMode="External"/><Relationship Id="rId66" Type="http://schemas.openxmlformats.org/officeDocument/2006/relationships/footer" Target="footer4.xml"/><Relationship Id="rId74" Type="http://schemas.openxmlformats.org/officeDocument/2006/relationships/hyperlink" Target="mailto:opa@esd.ny.gov" TargetMode="External"/><Relationship Id="rId79"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hyperlink" Target="http://nysmigrant.org/downloads/Service-Delivery-Plans" TargetMode="External"/><Relationship Id="rId82" Type="http://schemas.openxmlformats.org/officeDocument/2006/relationships/hyperlink" Target="http://www2.ed.gov/policy/gen/guid/fpco/ferpa/lea-officials.html" TargetMode="External"/><Relationship Id="rId19" Type="http://schemas.openxmlformats.org/officeDocument/2006/relationships/hyperlink" Target="https://www.grants.gov/web/grants/learn-grants/grant-policies/omb-uniform-guidance-2014.html" TargetMode="External"/><Relationship Id="rId4" Type="http://schemas.openxmlformats.org/officeDocument/2006/relationships/settings" Target="settings.xml"/><Relationship Id="rId9" Type="http://schemas.openxmlformats.org/officeDocument/2006/relationships/hyperlink" Target="http://www.p12.nysed.gov/funding/currentapps.html" TargetMode="External"/><Relationship Id="rId14" Type="http://schemas.openxmlformats.org/officeDocument/2006/relationships/footer" Target="footer3.xml"/><Relationship Id="rId22" Type="http://schemas.openxmlformats.org/officeDocument/2006/relationships/hyperlink" Target="http://www.oms.nysed.gov/cafe" TargetMode="External"/><Relationship Id="rId27" Type="http://schemas.openxmlformats.org/officeDocument/2006/relationships/hyperlink" Target="https://www.sam.gov/" TargetMode="External"/><Relationship Id="rId30" Type="http://schemas.openxmlformats.org/officeDocument/2006/relationships/hyperlink" Target="https://grantsreform.ny.gov/" TargetMode="External"/><Relationship Id="rId35" Type="http://schemas.openxmlformats.org/officeDocument/2006/relationships/hyperlink" Target="http://grantsreform.ny.gov/sites/default/files/RegistrationFormforAdministratorfillable.pdf" TargetMode="External"/><Relationship Id="rId43" Type="http://schemas.openxmlformats.org/officeDocument/2006/relationships/hyperlink" Target="https://grantsgateway.ny.gov/IntelliGrants_NYSGG/login2.aspx" TargetMode="External"/><Relationship Id="rId48" Type="http://schemas.openxmlformats.org/officeDocument/2006/relationships/hyperlink" Target="http://www.osc.state.ny.us/vendrep/resources_docreq_agency.htm" TargetMode="External"/><Relationship Id="rId56" Type="http://schemas.openxmlformats.org/officeDocument/2006/relationships/hyperlink" Target="http://www.wcb.ny.gov/content/main/Employers/Employers.jsp" TargetMode="External"/><Relationship Id="rId64" Type="http://schemas.openxmlformats.org/officeDocument/2006/relationships/hyperlink" Target="http://www.oms.nysed.gov/cafe" TargetMode="External"/><Relationship Id="rId69" Type="http://schemas.openxmlformats.org/officeDocument/2006/relationships/footer" Target="footer7.xml"/><Relationship Id="rId77" Type="http://schemas.openxmlformats.org/officeDocument/2006/relationships/hyperlink" Target="http://www.ogs.ny.gov/about/regs/docs/ListofEntities.pdf" TargetMode="External"/><Relationship Id="rId8" Type="http://schemas.openxmlformats.org/officeDocument/2006/relationships/hyperlink" Target="mailto:MIGRANTRFP18-23@nysed.gov" TargetMode="External"/><Relationship Id="rId51" Type="http://schemas.openxmlformats.org/officeDocument/2006/relationships/hyperlink" Target="mailto:ITServiceDesk@osc.state.ny.us" TargetMode="External"/><Relationship Id="rId72" Type="http://schemas.openxmlformats.org/officeDocument/2006/relationships/header" Target="header2.xml"/><Relationship Id="rId80" Type="http://schemas.openxmlformats.org/officeDocument/2006/relationships/footer" Target="footer1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grantsreform.ny.gov/Grantees" TargetMode="External"/><Relationship Id="rId25" Type="http://schemas.openxmlformats.org/officeDocument/2006/relationships/hyperlink" Target="http://www.oms.nysed.gov/cafe/guidance/guidelines.html" TargetMode="External"/><Relationship Id="rId33" Type="http://schemas.openxmlformats.org/officeDocument/2006/relationships/hyperlink" Target="https://grantsreform.ny.gov/sites/default/files/docs/VENDOR_POLICY_MANUAL_V.2_10.10.13.pdf" TargetMode="External"/><Relationship Id="rId38" Type="http://schemas.openxmlformats.org/officeDocument/2006/relationships/hyperlink" Target="https://grantsreform.ny.gov/sites/default/files/registration-form-for-administrator-fillable.pdf" TargetMode="External"/><Relationship Id="rId46" Type="http://schemas.openxmlformats.org/officeDocument/2006/relationships/hyperlink" Target="http://www.oms.nysed.gov/fiscal/MWBE/forms.html" TargetMode="External"/><Relationship Id="rId59" Type="http://schemas.openxmlformats.org/officeDocument/2006/relationships/hyperlink" Target="http://nysmigrant.org/downloads/Service-Delivery-Plans" TargetMode="External"/><Relationship Id="rId67" Type="http://schemas.openxmlformats.org/officeDocument/2006/relationships/footer" Target="footer5.xml"/><Relationship Id="rId20" Type="http://schemas.openxmlformats.org/officeDocument/2006/relationships/hyperlink" Target="http://www.whitehouse.gov/omb/fedreg_a-21rev" TargetMode="External"/><Relationship Id="rId41" Type="http://schemas.openxmlformats.org/officeDocument/2006/relationships/hyperlink" Target="mailto:prequal@mail.nysed.gov" TargetMode="External"/><Relationship Id="rId54" Type="http://schemas.openxmlformats.org/officeDocument/2006/relationships/hyperlink" Target="http://www.osc.state.ny.us/vendrep/form_ac3291s.htm" TargetMode="External"/><Relationship Id="rId62" Type="http://schemas.openxmlformats.org/officeDocument/2006/relationships/hyperlink" Target="http://www.p12.nysed.gov/accountability/essa.html" TargetMode="External"/><Relationship Id="rId70" Type="http://schemas.openxmlformats.org/officeDocument/2006/relationships/header" Target="header1.xml"/><Relationship Id="rId75" Type="http://schemas.openxmlformats.org/officeDocument/2006/relationships/hyperlink" Target="mailto:mwbecertification@esd.ny.gov" TargetMode="External"/><Relationship Id="rId83" Type="http://schemas.openxmlformats.org/officeDocument/2006/relationships/hyperlink" Target="http://www.dos.ny.gov/coog/shldno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12.nysed.gov/accountability/essa.html" TargetMode="External"/><Relationship Id="rId23" Type="http://schemas.openxmlformats.org/officeDocument/2006/relationships/hyperlink" Target="http://www.oms.nysed.gov/cafe/guidance/guidelines.html" TargetMode="External"/><Relationship Id="rId28" Type="http://schemas.openxmlformats.org/officeDocument/2006/relationships/hyperlink" Target="http://www.oms.nysed.gov/cafe/forms/PIform.pdf" TargetMode="External"/><Relationship Id="rId36" Type="http://schemas.openxmlformats.org/officeDocument/2006/relationships/hyperlink" Target="mailto:grantsreform@budget.ny.gov" TargetMode="External"/><Relationship Id="rId49" Type="http://schemas.openxmlformats.org/officeDocument/2006/relationships/hyperlink" Target="http://www.osc.state.ny.us/vendrep/vendor_index.htm" TargetMode="External"/><Relationship Id="rId57" Type="http://schemas.openxmlformats.org/officeDocument/2006/relationships/hyperlink" Target="http://www.oms.nysed.gov/cafe/forms/PIform.pdf" TargetMode="External"/><Relationship Id="rId10" Type="http://schemas.openxmlformats.org/officeDocument/2006/relationships/hyperlink" Target="mailto:MIGRANTRFP18-23@nysed.gov" TargetMode="External"/><Relationship Id="rId31" Type="http://schemas.openxmlformats.org/officeDocument/2006/relationships/hyperlink" Target="http://www.grantsreform.ny.gov/sites/default/files/docs/VENDOR_POLICY_MANUAL_V.2_10.10.13.pdf" TargetMode="External"/><Relationship Id="rId44" Type="http://schemas.openxmlformats.org/officeDocument/2006/relationships/hyperlink" Target="https://ny.newnycontracts.com/FrontEnd/VendorSearchPublic.asp?TN=ny&amp;XID=4687" TargetMode="External"/><Relationship Id="rId52" Type="http://schemas.openxmlformats.org/officeDocument/2006/relationships/hyperlink" Target="http://www.osc.state.ny.us/vendrep" TargetMode="External"/><Relationship Id="rId60" Type="http://schemas.openxmlformats.org/officeDocument/2006/relationships/hyperlink" Target="http://nysmigrant.org/downloads/Service-Delivery-Plans" TargetMode="External"/><Relationship Id="rId65" Type="http://schemas.openxmlformats.org/officeDocument/2006/relationships/hyperlink" Target="http://www.oms.nysed.gov/cafe/guidance/guidelines.html" TargetMode="External"/><Relationship Id="rId73" Type="http://schemas.openxmlformats.org/officeDocument/2006/relationships/footer" Target="footer9.xml"/><Relationship Id="rId78" Type="http://schemas.openxmlformats.org/officeDocument/2006/relationships/footer" Target="footer10.xml"/><Relationship Id="rId81" Type="http://schemas.openxmlformats.org/officeDocument/2006/relationships/hyperlink" Target="http://public.leginfo.state.ny.us/menugetf.cgi?COMMONQUERY=LAW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285D-2A70-46F1-9FC1-E58EB798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78</Pages>
  <Words>31125</Words>
  <Characters>177416</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2018-2023 Migrant Education Tutorial and Support Services (METS) Program Grant</vt:lpstr>
    </vt:vector>
  </TitlesOfParts>
  <Manager/>
  <Company/>
  <LinksUpToDate>false</LinksUpToDate>
  <CharactersWithSpaces>208125</CharactersWithSpaces>
  <SharedDoc>false</SharedDoc>
  <HLinks>
    <vt:vector size="288" baseType="variant">
      <vt:variant>
        <vt:i4>4259863</vt:i4>
      </vt:variant>
      <vt:variant>
        <vt:i4>225</vt:i4>
      </vt:variant>
      <vt:variant>
        <vt:i4>0</vt:i4>
      </vt:variant>
      <vt:variant>
        <vt:i4>5</vt:i4>
      </vt:variant>
      <vt:variant>
        <vt:lpwstr>http://www.ogs.ny.gov/about/regs/docs/ListofEntities.pdf</vt:lpwstr>
      </vt:variant>
      <vt:variant>
        <vt:lpwstr/>
      </vt:variant>
      <vt:variant>
        <vt:i4>5570609</vt:i4>
      </vt:variant>
      <vt:variant>
        <vt:i4>222</vt:i4>
      </vt:variant>
      <vt:variant>
        <vt:i4>0</vt:i4>
      </vt:variant>
      <vt:variant>
        <vt:i4>5</vt:i4>
      </vt:variant>
      <vt:variant>
        <vt:lpwstr>https://ny.newnycontracts.com/FrontEnd/VendorSearchPublic.asp</vt:lpwstr>
      </vt:variant>
      <vt:variant>
        <vt:lpwstr/>
      </vt:variant>
      <vt:variant>
        <vt:i4>3407906</vt:i4>
      </vt:variant>
      <vt:variant>
        <vt:i4>219</vt:i4>
      </vt:variant>
      <vt:variant>
        <vt:i4>0</vt:i4>
      </vt:variant>
      <vt:variant>
        <vt:i4>5</vt:i4>
      </vt:variant>
      <vt:variant>
        <vt:lpwstr>mailto:mwbecertification@esd.ny.gov</vt:lpwstr>
      </vt:variant>
      <vt:variant>
        <vt:lpwstr/>
      </vt:variant>
      <vt:variant>
        <vt:i4>4325455</vt:i4>
      </vt:variant>
      <vt:variant>
        <vt:i4>216</vt:i4>
      </vt:variant>
      <vt:variant>
        <vt:i4>0</vt:i4>
      </vt:variant>
      <vt:variant>
        <vt:i4>5</vt:i4>
      </vt:variant>
      <vt:variant>
        <vt:lpwstr>mailto:opa@esd.ny.gov</vt:lpwstr>
      </vt:variant>
      <vt:variant>
        <vt:lpwstr/>
      </vt:variant>
      <vt:variant>
        <vt:i4>4063267</vt:i4>
      </vt:variant>
      <vt:variant>
        <vt:i4>213</vt:i4>
      </vt:variant>
      <vt:variant>
        <vt:i4>0</vt:i4>
      </vt:variant>
      <vt:variant>
        <vt:i4>5</vt:i4>
      </vt:variant>
      <vt:variant>
        <vt:lpwstr>http://www.oms.nysed.gov/cafe/guidance/guidelines.html</vt:lpwstr>
      </vt:variant>
      <vt:variant>
        <vt:lpwstr/>
      </vt:variant>
      <vt:variant>
        <vt:i4>5898341</vt:i4>
      </vt:variant>
      <vt:variant>
        <vt:i4>210</vt:i4>
      </vt:variant>
      <vt:variant>
        <vt:i4>0</vt:i4>
      </vt:variant>
      <vt:variant>
        <vt:i4>5</vt:i4>
      </vt:variant>
      <vt:variant>
        <vt:lpwstr>http://www.oms.nysed.gov/cafe</vt:lpwstr>
      </vt:variant>
      <vt:variant>
        <vt:lpwstr/>
      </vt:variant>
      <vt:variant>
        <vt:i4>5898341</vt:i4>
      </vt:variant>
      <vt:variant>
        <vt:i4>143</vt:i4>
      </vt:variant>
      <vt:variant>
        <vt:i4>0</vt:i4>
      </vt:variant>
      <vt:variant>
        <vt:i4>5</vt:i4>
      </vt:variant>
      <vt:variant>
        <vt:lpwstr>http://www.oms.nysed.gov/cafe</vt:lpwstr>
      </vt:variant>
      <vt:variant>
        <vt:lpwstr/>
      </vt:variant>
      <vt:variant>
        <vt:i4>2424876</vt:i4>
      </vt:variant>
      <vt:variant>
        <vt:i4>124</vt:i4>
      </vt:variant>
      <vt:variant>
        <vt:i4>0</vt:i4>
      </vt:variant>
      <vt:variant>
        <vt:i4>5</vt:i4>
      </vt:variant>
      <vt:variant>
        <vt:lpwstr>http://www.oms.nysed.gov/cafe/forms/PIform.pdf</vt:lpwstr>
      </vt:variant>
      <vt:variant>
        <vt:lpwstr/>
      </vt:variant>
      <vt:variant>
        <vt:i4>7405616</vt:i4>
      </vt:variant>
      <vt:variant>
        <vt:i4>117</vt:i4>
      </vt:variant>
      <vt:variant>
        <vt:i4>0</vt:i4>
      </vt:variant>
      <vt:variant>
        <vt:i4>5</vt:i4>
      </vt:variant>
      <vt:variant>
        <vt:lpwstr>http://www.wcb.ny.gov/content/main/Employers/Employers.jsp</vt:lpwstr>
      </vt:variant>
      <vt:variant>
        <vt:lpwstr/>
      </vt:variant>
      <vt:variant>
        <vt:i4>4063235</vt:i4>
      </vt:variant>
      <vt:variant>
        <vt:i4>114</vt:i4>
      </vt:variant>
      <vt:variant>
        <vt:i4>0</vt:i4>
      </vt:variant>
      <vt:variant>
        <vt:i4>5</vt:i4>
      </vt:variant>
      <vt:variant>
        <vt:lpwstr>http://www.osc.state.ny.us/vendrep/info_vrsystem.htm</vt:lpwstr>
      </vt:variant>
      <vt:variant>
        <vt:lpwstr/>
      </vt:variant>
      <vt:variant>
        <vt:i4>524372</vt:i4>
      </vt:variant>
      <vt:variant>
        <vt:i4>111</vt:i4>
      </vt:variant>
      <vt:variant>
        <vt:i4>0</vt:i4>
      </vt:variant>
      <vt:variant>
        <vt:i4>5</vt:i4>
      </vt:variant>
      <vt:variant>
        <vt:lpwstr>http://www.osc.state.ny.us/vendrep/form_ac3291s.htm</vt:lpwstr>
      </vt:variant>
      <vt:variant>
        <vt:lpwstr/>
      </vt:variant>
      <vt:variant>
        <vt:i4>3342432</vt:i4>
      </vt:variant>
      <vt:variant>
        <vt:i4>108</vt:i4>
      </vt:variant>
      <vt:variant>
        <vt:i4>0</vt:i4>
      </vt:variant>
      <vt:variant>
        <vt:i4>5</vt:i4>
      </vt:variant>
      <vt:variant>
        <vt:lpwstr>http://www.osc.state.ny.us/vendrep/forms_vendor.htm</vt:lpwstr>
      </vt:variant>
      <vt:variant>
        <vt:lpwstr/>
      </vt:variant>
      <vt:variant>
        <vt:i4>7929956</vt:i4>
      </vt:variant>
      <vt:variant>
        <vt:i4>105</vt:i4>
      </vt:variant>
      <vt:variant>
        <vt:i4>0</vt:i4>
      </vt:variant>
      <vt:variant>
        <vt:i4>5</vt:i4>
      </vt:variant>
      <vt:variant>
        <vt:lpwstr>http://www.osc.state.ny.us/vendrep</vt:lpwstr>
      </vt:variant>
      <vt:variant>
        <vt:lpwstr/>
      </vt:variant>
      <vt:variant>
        <vt:i4>4194406</vt:i4>
      </vt:variant>
      <vt:variant>
        <vt:i4>102</vt:i4>
      </vt:variant>
      <vt:variant>
        <vt:i4>0</vt:i4>
      </vt:variant>
      <vt:variant>
        <vt:i4>5</vt:i4>
      </vt:variant>
      <vt:variant>
        <vt:lpwstr>mailto:ITServiceDesk@osc.state.ny.us</vt:lpwstr>
      </vt:variant>
      <vt:variant>
        <vt:lpwstr/>
      </vt:variant>
      <vt:variant>
        <vt:i4>3014770</vt:i4>
      </vt:variant>
      <vt:variant>
        <vt:i4>99</vt:i4>
      </vt:variant>
      <vt:variant>
        <vt:i4>0</vt:i4>
      </vt:variant>
      <vt:variant>
        <vt:i4>5</vt:i4>
      </vt:variant>
      <vt:variant>
        <vt:lpwstr>https://portal.osc.state.ny.us</vt:lpwstr>
      </vt:variant>
      <vt:variant>
        <vt:lpwstr/>
      </vt:variant>
      <vt:variant>
        <vt:i4>72</vt:i4>
      </vt:variant>
      <vt:variant>
        <vt:i4>96</vt:i4>
      </vt:variant>
      <vt:variant>
        <vt:i4>0</vt:i4>
      </vt:variant>
      <vt:variant>
        <vt:i4>5</vt:i4>
      </vt:variant>
      <vt:variant>
        <vt:lpwstr>http://www.osc.state.ny.us/vendrep/vendor_index.htm</vt:lpwstr>
      </vt:variant>
      <vt:variant>
        <vt:lpwstr/>
      </vt:variant>
      <vt:variant>
        <vt:i4>5570648</vt:i4>
      </vt:variant>
      <vt:variant>
        <vt:i4>93</vt:i4>
      </vt:variant>
      <vt:variant>
        <vt:i4>0</vt:i4>
      </vt:variant>
      <vt:variant>
        <vt:i4>5</vt:i4>
      </vt:variant>
      <vt:variant>
        <vt:lpwstr>http://www.osc.state.ny.us/vendrep/resources_docreq_agency.htm</vt:lpwstr>
      </vt:variant>
      <vt:variant>
        <vt:lpwstr/>
      </vt:variant>
      <vt:variant>
        <vt:i4>4718639</vt:i4>
      </vt:variant>
      <vt:variant>
        <vt:i4>90</vt:i4>
      </vt:variant>
      <vt:variant>
        <vt:i4>0</vt:i4>
      </vt:variant>
      <vt:variant>
        <vt:i4>5</vt:i4>
      </vt:variant>
      <vt:variant>
        <vt:lpwstr>mailto:MWBE@mail.nysed.gov</vt:lpwstr>
      </vt:variant>
      <vt:variant>
        <vt:lpwstr/>
      </vt:variant>
      <vt:variant>
        <vt:i4>7602195</vt:i4>
      </vt:variant>
      <vt:variant>
        <vt:i4>87</vt:i4>
      </vt:variant>
      <vt:variant>
        <vt:i4>0</vt:i4>
      </vt:variant>
      <vt:variant>
        <vt:i4>5</vt:i4>
      </vt:variant>
      <vt:variant>
        <vt:lpwstr>http://www.oms.nysed.gov/fiscal/MWBE/forms.html</vt:lpwstr>
      </vt:variant>
      <vt:variant>
        <vt:lpwstr/>
      </vt:variant>
      <vt:variant>
        <vt:i4>1638417</vt:i4>
      </vt:variant>
      <vt:variant>
        <vt:i4>84</vt:i4>
      </vt:variant>
      <vt:variant>
        <vt:i4>0</vt:i4>
      </vt:variant>
      <vt:variant>
        <vt:i4>5</vt:i4>
      </vt:variant>
      <vt:variant>
        <vt:lpwstr>https://ny.newnycontracts.com/FrontEnd/VendorSearchPublic.asp?TN=ny&amp;XID=4687</vt:lpwstr>
      </vt:variant>
      <vt:variant>
        <vt:lpwstr/>
      </vt:variant>
      <vt:variant>
        <vt:i4>1638417</vt:i4>
      </vt:variant>
      <vt:variant>
        <vt:i4>81</vt:i4>
      </vt:variant>
      <vt:variant>
        <vt:i4>0</vt:i4>
      </vt:variant>
      <vt:variant>
        <vt:i4>5</vt:i4>
      </vt:variant>
      <vt:variant>
        <vt:lpwstr>https://ny.newnycontracts.com/FrontEnd/VendorSearchPublic.asp?TN=ny&amp;XID=4687</vt:lpwstr>
      </vt:variant>
      <vt:variant>
        <vt:lpwstr/>
      </vt:variant>
      <vt:variant>
        <vt:i4>1048689</vt:i4>
      </vt:variant>
      <vt:variant>
        <vt:i4>78</vt:i4>
      </vt:variant>
      <vt:variant>
        <vt:i4>0</vt:i4>
      </vt:variant>
      <vt:variant>
        <vt:i4>5</vt:i4>
      </vt:variant>
      <vt:variant>
        <vt:lpwstr>https://grantsgateway.ny.gov/IntelliGrants_NYSGG/login2.aspx</vt:lpwstr>
      </vt:variant>
      <vt:variant>
        <vt:lpwstr/>
      </vt:variant>
      <vt:variant>
        <vt:i4>8323175</vt:i4>
      </vt:variant>
      <vt:variant>
        <vt:i4>75</vt:i4>
      </vt:variant>
      <vt:variant>
        <vt:i4>0</vt:i4>
      </vt:variant>
      <vt:variant>
        <vt:i4>5</vt:i4>
      </vt:variant>
      <vt:variant>
        <vt:lpwstr>mailto:grantsreform@budget.ny.gov</vt:lpwstr>
      </vt:variant>
      <vt:variant>
        <vt:lpwstr/>
      </vt:variant>
      <vt:variant>
        <vt:i4>1638413</vt:i4>
      </vt:variant>
      <vt:variant>
        <vt:i4>72</vt:i4>
      </vt:variant>
      <vt:variant>
        <vt:i4>0</vt:i4>
      </vt:variant>
      <vt:variant>
        <vt:i4>5</vt:i4>
      </vt:variant>
      <vt:variant>
        <vt:lpwstr>mailto:prequal@mail.nysed.gov</vt:lpwstr>
      </vt:variant>
      <vt:variant>
        <vt:lpwstr/>
      </vt:variant>
      <vt:variant>
        <vt:i4>1048689</vt:i4>
      </vt:variant>
      <vt:variant>
        <vt:i4>69</vt:i4>
      </vt:variant>
      <vt:variant>
        <vt:i4>0</vt:i4>
      </vt:variant>
      <vt:variant>
        <vt:i4>5</vt:i4>
      </vt:variant>
      <vt:variant>
        <vt:lpwstr>https://grantsgateway.ny.gov/IntelliGrants_NYSGG/login2.aspx</vt:lpwstr>
      </vt:variant>
      <vt:variant>
        <vt:lpwstr/>
      </vt:variant>
      <vt:variant>
        <vt:i4>1048689</vt:i4>
      </vt:variant>
      <vt:variant>
        <vt:i4>66</vt:i4>
      </vt:variant>
      <vt:variant>
        <vt:i4>0</vt:i4>
      </vt:variant>
      <vt:variant>
        <vt:i4>5</vt:i4>
      </vt:variant>
      <vt:variant>
        <vt:lpwstr>https://grantsgateway.ny.gov/IntelliGrants_NYSGG/login2.aspx</vt:lpwstr>
      </vt:variant>
      <vt:variant>
        <vt:lpwstr/>
      </vt:variant>
      <vt:variant>
        <vt:i4>1835008</vt:i4>
      </vt:variant>
      <vt:variant>
        <vt:i4>63</vt:i4>
      </vt:variant>
      <vt:variant>
        <vt:i4>0</vt:i4>
      </vt:variant>
      <vt:variant>
        <vt:i4>5</vt:i4>
      </vt:variant>
      <vt:variant>
        <vt:lpwstr>https://grantsreform.ny.gov/sites/default/files/registration-form-for-administrator-fillable.pdf</vt:lpwstr>
      </vt:variant>
      <vt:variant>
        <vt:lpwstr/>
      </vt:variant>
      <vt:variant>
        <vt:i4>5636184</vt:i4>
      </vt:variant>
      <vt:variant>
        <vt:i4>60</vt:i4>
      </vt:variant>
      <vt:variant>
        <vt:i4>0</vt:i4>
      </vt:variant>
      <vt:variant>
        <vt:i4>5</vt:i4>
      </vt:variant>
      <vt:variant>
        <vt:lpwstr>https://grantsgateway.ny.gov/IntelliGrants_NYSGG/PersonPassword2.aspx?Mode=Forgot</vt:lpwstr>
      </vt:variant>
      <vt:variant>
        <vt:lpwstr/>
      </vt:variant>
      <vt:variant>
        <vt:i4>8323175</vt:i4>
      </vt:variant>
      <vt:variant>
        <vt:i4>57</vt:i4>
      </vt:variant>
      <vt:variant>
        <vt:i4>0</vt:i4>
      </vt:variant>
      <vt:variant>
        <vt:i4>5</vt:i4>
      </vt:variant>
      <vt:variant>
        <vt:lpwstr>mailto:grantsreform@budget.ny.gov</vt:lpwstr>
      </vt:variant>
      <vt:variant>
        <vt:lpwstr/>
      </vt:variant>
      <vt:variant>
        <vt:i4>2818116</vt:i4>
      </vt:variant>
      <vt:variant>
        <vt:i4>54</vt:i4>
      </vt:variant>
      <vt:variant>
        <vt:i4>0</vt:i4>
      </vt:variant>
      <vt:variant>
        <vt:i4>5</vt:i4>
      </vt:variant>
      <vt:variant>
        <vt:lpwstr>http://grantsreform.ny.gov/sites/default/files/RegistrationFormforAdministratorfillable.pdf</vt:lpwstr>
      </vt:variant>
      <vt:variant>
        <vt:lpwstr/>
      </vt:variant>
      <vt:variant>
        <vt:i4>4063335</vt:i4>
      </vt:variant>
      <vt:variant>
        <vt:i4>51</vt:i4>
      </vt:variant>
      <vt:variant>
        <vt:i4>0</vt:i4>
      </vt:variant>
      <vt:variant>
        <vt:i4>5</vt:i4>
      </vt:variant>
      <vt:variant>
        <vt:lpwstr>https://www.youtube.com/watch?v=Py1hqveEiF4&amp;list=UUYnWskVc7B3ajjOVfOHL6UA&amp;index=14</vt:lpwstr>
      </vt:variant>
      <vt:variant>
        <vt:lpwstr/>
      </vt:variant>
      <vt:variant>
        <vt:i4>5439503</vt:i4>
      </vt:variant>
      <vt:variant>
        <vt:i4>48</vt:i4>
      </vt:variant>
      <vt:variant>
        <vt:i4>0</vt:i4>
      </vt:variant>
      <vt:variant>
        <vt:i4>5</vt:i4>
      </vt:variant>
      <vt:variant>
        <vt:lpwstr>https://grantsreform.ny.gov/sites/default/files/docs/VENDOR_POLICY_MANUAL_V.2_10.10.13.pdf</vt:lpwstr>
      </vt:variant>
      <vt:variant>
        <vt:lpwstr/>
      </vt:variant>
      <vt:variant>
        <vt:i4>6619256</vt:i4>
      </vt:variant>
      <vt:variant>
        <vt:i4>45</vt:i4>
      </vt:variant>
      <vt:variant>
        <vt:i4>0</vt:i4>
      </vt:variant>
      <vt:variant>
        <vt:i4>5</vt:i4>
      </vt:variant>
      <vt:variant>
        <vt:lpwstr>http://grantsreform.ny.gov/youtube</vt:lpwstr>
      </vt:variant>
      <vt:variant>
        <vt:lpwstr/>
      </vt:variant>
      <vt:variant>
        <vt:i4>6553618</vt:i4>
      </vt:variant>
      <vt:variant>
        <vt:i4>42</vt:i4>
      </vt:variant>
      <vt:variant>
        <vt:i4>0</vt:i4>
      </vt:variant>
      <vt:variant>
        <vt:i4>5</vt:i4>
      </vt:variant>
      <vt:variant>
        <vt:lpwstr>http://www.grantsreform.ny.gov/sites/default/files/docs/VENDOR_POLICY_MANUAL_V.2_10.10.13.pdf</vt:lpwstr>
      </vt:variant>
      <vt:variant>
        <vt:lpwstr/>
      </vt:variant>
      <vt:variant>
        <vt:i4>1638418</vt:i4>
      </vt:variant>
      <vt:variant>
        <vt:i4>39</vt:i4>
      </vt:variant>
      <vt:variant>
        <vt:i4>0</vt:i4>
      </vt:variant>
      <vt:variant>
        <vt:i4>5</vt:i4>
      </vt:variant>
      <vt:variant>
        <vt:lpwstr>https://grantsreform.ny.gov/</vt:lpwstr>
      </vt:variant>
      <vt:variant>
        <vt:lpwstr/>
      </vt:variant>
      <vt:variant>
        <vt:i4>7274514</vt:i4>
      </vt:variant>
      <vt:variant>
        <vt:i4>36</vt:i4>
      </vt:variant>
      <vt:variant>
        <vt:i4>0</vt:i4>
      </vt:variant>
      <vt:variant>
        <vt:i4>5</vt:i4>
      </vt:variant>
      <vt:variant>
        <vt:lpwstr>https://www.grantsreform.ny.gov</vt:lpwstr>
      </vt:variant>
      <vt:variant>
        <vt:lpwstr/>
      </vt:variant>
      <vt:variant>
        <vt:i4>2424876</vt:i4>
      </vt:variant>
      <vt:variant>
        <vt:i4>33</vt:i4>
      </vt:variant>
      <vt:variant>
        <vt:i4>0</vt:i4>
      </vt:variant>
      <vt:variant>
        <vt:i4>5</vt:i4>
      </vt:variant>
      <vt:variant>
        <vt:lpwstr>http://www.oms.nysed.gov/cafe/forms/PIform.pdf</vt:lpwstr>
      </vt:variant>
      <vt:variant>
        <vt:lpwstr/>
      </vt:variant>
      <vt:variant>
        <vt:i4>4653135</vt:i4>
      </vt:variant>
      <vt:variant>
        <vt:i4>30</vt:i4>
      </vt:variant>
      <vt:variant>
        <vt:i4>0</vt:i4>
      </vt:variant>
      <vt:variant>
        <vt:i4>5</vt:i4>
      </vt:variant>
      <vt:variant>
        <vt:lpwstr>https://www.sam.gov/</vt:lpwstr>
      </vt:variant>
      <vt:variant>
        <vt:lpwstr/>
      </vt:variant>
      <vt:variant>
        <vt:i4>6815823</vt:i4>
      </vt:variant>
      <vt:variant>
        <vt:i4>27</vt:i4>
      </vt:variant>
      <vt:variant>
        <vt:i4>0</vt:i4>
      </vt:variant>
      <vt:variant>
        <vt:i4>5</vt:i4>
      </vt:variant>
      <vt:variant>
        <vt:lpwstr>https://www.sam.gov</vt:lpwstr>
      </vt:variant>
      <vt:variant>
        <vt:lpwstr/>
      </vt:variant>
      <vt:variant>
        <vt:i4>4063267</vt:i4>
      </vt:variant>
      <vt:variant>
        <vt:i4>24</vt:i4>
      </vt:variant>
      <vt:variant>
        <vt:i4>0</vt:i4>
      </vt:variant>
      <vt:variant>
        <vt:i4>5</vt:i4>
      </vt:variant>
      <vt:variant>
        <vt:lpwstr>http://www.oms.nysed.gov/cafe/guidance/guidelines.html</vt:lpwstr>
      </vt:variant>
      <vt:variant>
        <vt:lpwstr/>
      </vt:variant>
      <vt:variant>
        <vt:i4>5111889</vt:i4>
      </vt:variant>
      <vt:variant>
        <vt:i4>21</vt:i4>
      </vt:variant>
      <vt:variant>
        <vt:i4>0</vt:i4>
      </vt:variant>
      <vt:variant>
        <vt:i4>5</vt:i4>
      </vt:variant>
      <vt:variant>
        <vt:lpwstr>http://www.oms.nysed.gov/cafe/guidance/faqs.html</vt:lpwstr>
      </vt:variant>
      <vt:variant>
        <vt:lpwstr/>
      </vt:variant>
      <vt:variant>
        <vt:i4>4063267</vt:i4>
      </vt:variant>
      <vt:variant>
        <vt:i4>18</vt:i4>
      </vt:variant>
      <vt:variant>
        <vt:i4>0</vt:i4>
      </vt:variant>
      <vt:variant>
        <vt:i4>5</vt:i4>
      </vt:variant>
      <vt:variant>
        <vt:lpwstr>http://www.oms.nysed.gov/cafe/guidance/guidelines.html</vt:lpwstr>
      </vt:variant>
      <vt:variant>
        <vt:lpwstr/>
      </vt:variant>
      <vt:variant>
        <vt:i4>5898341</vt:i4>
      </vt:variant>
      <vt:variant>
        <vt:i4>15</vt:i4>
      </vt:variant>
      <vt:variant>
        <vt:i4>0</vt:i4>
      </vt:variant>
      <vt:variant>
        <vt:i4>5</vt:i4>
      </vt:variant>
      <vt:variant>
        <vt:lpwstr>http://www.oms.nysed.gov/cafe</vt:lpwstr>
      </vt:variant>
      <vt:variant>
        <vt:lpwstr/>
      </vt:variant>
      <vt:variant>
        <vt:i4>3932197</vt:i4>
      </vt:variant>
      <vt:variant>
        <vt:i4>12</vt:i4>
      </vt:variant>
      <vt:variant>
        <vt:i4>0</vt:i4>
      </vt:variant>
      <vt:variant>
        <vt:i4>5</vt:i4>
      </vt:variant>
      <vt:variant>
        <vt:lpwstr>http://www.whitehouse.gov/omb/circulars/a110/a110.html</vt:lpwstr>
      </vt:variant>
      <vt:variant>
        <vt:lpwstr/>
      </vt:variant>
      <vt:variant>
        <vt:i4>4653161</vt:i4>
      </vt:variant>
      <vt:variant>
        <vt:i4>9</vt:i4>
      </vt:variant>
      <vt:variant>
        <vt:i4>0</vt:i4>
      </vt:variant>
      <vt:variant>
        <vt:i4>5</vt:i4>
      </vt:variant>
      <vt:variant>
        <vt:lpwstr>http://www.whitehouse.gov/omb/fedreg_a-21rev</vt:lpwstr>
      </vt:variant>
      <vt:variant>
        <vt:lpwstr/>
      </vt:variant>
      <vt:variant>
        <vt:i4>1245189</vt:i4>
      </vt:variant>
      <vt:variant>
        <vt:i4>6</vt:i4>
      </vt:variant>
      <vt:variant>
        <vt:i4>0</vt:i4>
      </vt:variant>
      <vt:variant>
        <vt:i4>5</vt:i4>
      </vt:variant>
      <vt:variant>
        <vt:lpwstr>https://grantsreform.ny.gov/Grantees</vt:lpwstr>
      </vt:variant>
      <vt:variant>
        <vt:lpwstr/>
      </vt:variant>
      <vt:variant>
        <vt:i4>8126568</vt:i4>
      </vt:variant>
      <vt:variant>
        <vt:i4>3</vt:i4>
      </vt:variant>
      <vt:variant>
        <vt:i4>0</vt:i4>
      </vt:variant>
      <vt:variant>
        <vt:i4>5</vt:i4>
      </vt:variant>
      <vt:variant>
        <vt:lpwstr>mailto:kin.chee@nysed.gov</vt:lpwstr>
      </vt:variant>
      <vt:variant>
        <vt:lpwstr/>
      </vt:variant>
      <vt:variant>
        <vt:i4>6160426</vt:i4>
      </vt:variant>
      <vt:variant>
        <vt:i4>0</vt:i4>
      </vt:variant>
      <vt:variant>
        <vt:i4>0</vt:i4>
      </vt:variant>
      <vt:variant>
        <vt:i4>5</vt:i4>
      </vt:variant>
      <vt:variant>
        <vt:lpwstr>mailto:MIGRANTRFP18-21@nysed.gov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2018-2023 Migrant Education Tutorial and Support Services (METS) Program Grant</dc:title>
  <dc:subject>Migrant Education</dc:subject>
  <dc:creator>New York State Education Department</dc:creator>
  <cp:keywords>Migrant Education</cp:keywords>
  <dc:description/>
  <cp:lastModifiedBy>Ron Gill</cp:lastModifiedBy>
  <cp:revision>5</cp:revision>
  <cp:lastPrinted>2018-03-21T16:28:00Z</cp:lastPrinted>
  <dcterms:created xsi:type="dcterms:W3CDTF">2018-03-22T18:47:00Z</dcterms:created>
  <dcterms:modified xsi:type="dcterms:W3CDTF">2018-03-23T18:28:00Z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