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CB22C2" w:rsidRDefault="00D45D8C" w:rsidP="0041264D">
      <w:pPr>
        <w:pStyle w:val="Heading1"/>
        <w:jc w:val="center"/>
      </w:pPr>
      <w:bookmarkStart w:id="0" w:name="_Toc66349001"/>
      <w:r w:rsidRPr="00CB22C2">
        <w:t>REQUEST FOR PROPOSAL (RFP)</w:t>
      </w:r>
      <w:bookmarkEnd w:id="0"/>
    </w:p>
    <w:p w14:paraId="391312ED" w14:textId="77777777" w:rsidR="00D45D8C" w:rsidRPr="00CB22C2" w:rsidRDefault="00D45D8C" w:rsidP="00D45D8C">
      <w:pPr>
        <w:jc w:val="center"/>
        <w:rPr>
          <w:rFonts w:ascii="Arial" w:hAnsi="Arial"/>
          <w:b/>
        </w:rPr>
      </w:pPr>
    </w:p>
    <w:p w14:paraId="2BC9D655" w14:textId="528936BD" w:rsidR="00D45D8C" w:rsidRPr="00CB22C2" w:rsidRDefault="00091133" w:rsidP="4FF58DC3">
      <w:pPr>
        <w:jc w:val="center"/>
        <w:rPr>
          <w:rFonts w:ascii="Arial" w:hAnsi="Arial"/>
          <w:b/>
          <w:bCs/>
        </w:rPr>
      </w:pPr>
      <w:r w:rsidRPr="4FF58DC3">
        <w:rPr>
          <w:rFonts w:ascii="Arial" w:hAnsi="Arial"/>
          <w:b/>
          <w:bCs/>
        </w:rPr>
        <w:t xml:space="preserve">RFP # </w:t>
      </w:r>
      <w:r w:rsidR="00AD44D9" w:rsidRPr="4FF58DC3">
        <w:rPr>
          <w:rFonts w:ascii="Arial" w:hAnsi="Arial"/>
          <w:b/>
          <w:bCs/>
        </w:rPr>
        <w:t>21</w:t>
      </w:r>
      <w:r w:rsidRPr="4FF58DC3">
        <w:rPr>
          <w:rFonts w:ascii="Arial" w:hAnsi="Arial"/>
          <w:b/>
          <w:bCs/>
        </w:rPr>
        <w:t>-</w:t>
      </w:r>
      <w:r w:rsidR="00AD44D9" w:rsidRPr="4FF58DC3">
        <w:rPr>
          <w:rFonts w:ascii="Arial" w:hAnsi="Arial"/>
          <w:b/>
          <w:bCs/>
        </w:rPr>
        <w:t>016</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2D91C5E2" w14:textId="11055532" w:rsidR="006B5787" w:rsidRDefault="4ACB6939" w:rsidP="128AD871">
      <w:pPr>
        <w:rPr>
          <w:rFonts w:ascii="Arial" w:eastAsia="Arial" w:hAnsi="Arial" w:cs="Arial"/>
          <w:color w:val="000000" w:themeColor="text1"/>
        </w:rPr>
      </w:pPr>
      <w:r>
        <w:t xml:space="preserve">Title: </w:t>
      </w:r>
      <w:r w:rsidR="006B5787">
        <w:tab/>
      </w:r>
      <w:r w:rsidR="6B039FFC" w:rsidRPr="08EA8778">
        <w:rPr>
          <w:rFonts w:ascii="Arial" w:eastAsia="Arial" w:hAnsi="Arial" w:cs="Arial"/>
          <w:color w:val="000000" w:themeColor="text1"/>
        </w:rPr>
        <w:t>TEACHING IN REMOTE/HYBRID LEARNING ENVIRONMENTS PHASE 2 - PROFESSIONAL LEARNING MODULE DEVELOPMENT AND IMPLEMENTATION</w:t>
      </w:r>
    </w:p>
    <w:sdt>
      <w:sdtPr>
        <w:rPr>
          <w:rFonts w:ascii="Arial" w:eastAsia="Times New Roman" w:hAnsi="Arial" w:cs="Arial"/>
          <w:color w:val="auto"/>
          <w:sz w:val="24"/>
          <w:szCs w:val="20"/>
        </w:rPr>
        <w:id w:val="-359894731"/>
        <w:docPartObj>
          <w:docPartGallery w:val="Table of Contents"/>
          <w:docPartUnique/>
        </w:docPartObj>
      </w:sdtPr>
      <w:sdtEndPr>
        <w:rPr>
          <w:rFonts w:ascii="Times New Roman" w:hAnsi="Times New Roman" w:cs="Times New Roman"/>
          <w:b/>
          <w:bCs/>
          <w:noProof/>
        </w:rPr>
      </w:sdtEndPr>
      <w:sdtContent>
        <w:p w14:paraId="30AC8448" w14:textId="69E79B89" w:rsidR="006B5787" w:rsidRPr="00CE6F18" w:rsidRDefault="006B5787" w:rsidP="08EA8778">
          <w:pPr>
            <w:pStyle w:val="TOCHeading"/>
            <w:rPr>
              <w:rFonts w:ascii="Arial" w:hAnsi="Arial" w:cs="Arial"/>
              <w:color w:val="000000" w:themeColor="text1"/>
            </w:rPr>
          </w:pPr>
          <w:r w:rsidRPr="00CE6F18">
            <w:rPr>
              <w:rFonts w:ascii="Arial" w:hAnsi="Arial" w:cs="Arial"/>
              <w:color w:val="000000" w:themeColor="text1"/>
            </w:rPr>
            <w:t>Table of Contents</w:t>
          </w:r>
        </w:p>
        <w:p w14:paraId="1ED74985" w14:textId="3E5ACBE7" w:rsidR="006B5787" w:rsidRPr="00114267" w:rsidRDefault="006B5787">
          <w:pPr>
            <w:pStyle w:val="TOC1"/>
            <w:tabs>
              <w:tab w:val="right" w:leader="dot" w:pos="10790"/>
            </w:tabs>
            <w:rPr>
              <w:rFonts w:ascii="Arial" w:eastAsiaTheme="minorEastAsia" w:hAnsi="Arial" w:cs="Arial"/>
              <w:noProof/>
              <w:sz w:val="22"/>
              <w:szCs w:val="22"/>
            </w:rPr>
          </w:pPr>
          <w:r w:rsidRPr="00114267">
            <w:rPr>
              <w:rFonts w:ascii="Arial" w:hAnsi="Arial" w:cs="Arial"/>
            </w:rPr>
            <w:fldChar w:fldCharType="begin"/>
          </w:r>
          <w:r w:rsidRPr="00114267">
            <w:rPr>
              <w:rFonts w:ascii="Arial" w:hAnsi="Arial" w:cs="Arial"/>
            </w:rPr>
            <w:instrText xml:space="preserve"> TOC \o "1-3" \h \z \u </w:instrText>
          </w:r>
          <w:r w:rsidRPr="00114267">
            <w:rPr>
              <w:rFonts w:ascii="Arial" w:hAnsi="Arial" w:cs="Arial"/>
            </w:rPr>
            <w:fldChar w:fldCharType="separate"/>
          </w:r>
          <w:hyperlink w:anchor="_Toc66349001" w:history="1">
            <w:r w:rsidRPr="00114267">
              <w:rPr>
                <w:rStyle w:val="Hyperlink"/>
                <w:rFonts w:ascii="Arial" w:hAnsi="Arial" w:cs="Arial"/>
                <w:noProof/>
              </w:rPr>
              <w:t>REQUEST FOR PROPOSAL (RFP)</w:t>
            </w:r>
            <w:r w:rsidRPr="00114267">
              <w:rPr>
                <w:rFonts w:ascii="Arial" w:hAnsi="Arial" w:cs="Arial"/>
                <w:noProof/>
                <w:webHidden/>
              </w:rPr>
              <w:tab/>
            </w:r>
            <w:r w:rsidRPr="00114267">
              <w:rPr>
                <w:rFonts w:ascii="Arial" w:hAnsi="Arial" w:cs="Arial"/>
                <w:noProof/>
                <w:webHidden/>
              </w:rPr>
              <w:fldChar w:fldCharType="begin"/>
            </w:r>
            <w:r w:rsidRPr="00114267">
              <w:rPr>
                <w:rFonts w:ascii="Arial" w:hAnsi="Arial" w:cs="Arial"/>
                <w:noProof/>
                <w:webHidden/>
              </w:rPr>
              <w:instrText xml:space="preserve"> PAGEREF _Toc66349001 \h </w:instrText>
            </w:r>
            <w:r w:rsidRPr="00114267">
              <w:rPr>
                <w:rFonts w:ascii="Arial" w:hAnsi="Arial" w:cs="Arial"/>
                <w:noProof/>
                <w:webHidden/>
              </w:rPr>
            </w:r>
            <w:r w:rsidRPr="00114267">
              <w:rPr>
                <w:rFonts w:ascii="Arial" w:hAnsi="Arial" w:cs="Arial"/>
                <w:noProof/>
                <w:webHidden/>
              </w:rPr>
              <w:fldChar w:fldCharType="separate"/>
            </w:r>
            <w:r w:rsidR="00B304A6">
              <w:rPr>
                <w:rFonts w:ascii="Arial" w:hAnsi="Arial" w:cs="Arial"/>
                <w:noProof/>
                <w:webHidden/>
              </w:rPr>
              <w:t>1</w:t>
            </w:r>
            <w:r w:rsidRPr="00114267">
              <w:rPr>
                <w:rFonts w:ascii="Arial" w:hAnsi="Arial" w:cs="Arial"/>
                <w:noProof/>
                <w:webHidden/>
              </w:rPr>
              <w:fldChar w:fldCharType="end"/>
            </w:r>
          </w:hyperlink>
        </w:p>
        <w:p w14:paraId="442C41C4" w14:textId="09EBA4A2" w:rsidR="006B5787" w:rsidRPr="00114267" w:rsidRDefault="00840479">
          <w:pPr>
            <w:pStyle w:val="TOC2"/>
            <w:tabs>
              <w:tab w:val="left" w:pos="880"/>
              <w:tab w:val="right" w:leader="dot" w:pos="10790"/>
            </w:tabs>
            <w:rPr>
              <w:rFonts w:ascii="Arial" w:eastAsiaTheme="minorEastAsia" w:hAnsi="Arial" w:cs="Arial"/>
              <w:noProof/>
              <w:sz w:val="22"/>
              <w:szCs w:val="22"/>
            </w:rPr>
          </w:pPr>
          <w:hyperlink w:anchor="_Toc66349002" w:history="1">
            <w:r w:rsidR="006B5787" w:rsidRPr="00114267">
              <w:rPr>
                <w:rStyle w:val="Hyperlink"/>
                <w:rFonts w:ascii="Arial" w:hAnsi="Arial" w:cs="Arial"/>
                <w:noProof/>
              </w:rPr>
              <w:t>1.)</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Description of Services to be Performed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70E3DCDC" w14:textId="1206C2DD" w:rsidR="006B5787" w:rsidRPr="00114267" w:rsidRDefault="00840479">
          <w:pPr>
            <w:pStyle w:val="TOC3"/>
            <w:tabs>
              <w:tab w:val="right" w:leader="dot" w:pos="10790"/>
            </w:tabs>
            <w:rPr>
              <w:rFonts w:ascii="Arial" w:eastAsiaTheme="minorEastAsia" w:hAnsi="Arial" w:cs="Arial"/>
              <w:noProof/>
              <w:sz w:val="22"/>
              <w:szCs w:val="22"/>
            </w:rPr>
          </w:pPr>
          <w:hyperlink w:anchor="_Toc66349003" w:history="1">
            <w:r w:rsidR="006B5787" w:rsidRPr="00114267">
              <w:rPr>
                <w:rStyle w:val="Hyperlink"/>
                <w:rFonts w:ascii="Arial" w:hAnsi="Arial" w:cs="Arial"/>
                <w:noProof/>
              </w:rPr>
              <w:t>Work Statement and Specifications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709CC9E6" w14:textId="57F91D16" w:rsidR="006B5787" w:rsidRPr="00114267" w:rsidRDefault="00840479">
          <w:pPr>
            <w:pStyle w:val="TOC3"/>
            <w:tabs>
              <w:tab w:val="right" w:leader="dot" w:pos="10790"/>
            </w:tabs>
            <w:rPr>
              <w:rFonts w:ascii="Arial" w:eastAsiaTheme="minorEastAsia" w:hAnsi="Arial" w:cs="Arial"/>
              <w:noProof/>
              <w:sz w:val="22"/>
              <w:szCs w:val="22"/>
            </w:rPr>
          </w:pPr>
          <w:hyperlink w:anchor="_Toc66349004" w:history="1">
            <w:r w:rsidR="006B5787" w:rsidRPr="00114267">
              <w:rPr>
                <w:rStyle w:val="Hyperlink"/>
                <w:rFonts w:ascii="Arial" w:hAnsi="Arial" w:cs="Arial"/>
                <w:noProof/>
              </w:rPr>
              <w:t>Mandatory Requirements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49FA5EA3" w14:textId="6AAE4F9C" w:rsidR="006B5787" w:rsidRPr="00114267" w:rsidRDefault="00840479">
          <w:pPr>
            <w:pStyle w:val="TOC3"/>
            <w:tabs>
              <w:tab w:val="right" w:leader="dot" w:pos="10790"/>
            </w:tabs>
            <w:rPr>
              <w:rFonts w:ascii="Arial" w:eastAsiaTheme="minorEastAsia" w:hAnsi="Arial" w:cs="Arial"/>
              <w:noProof/>
              <w:sz w:val="22"/>
              <w:szCs w:val="22"/>
            </w:rPr>
          </w:pPr>
          <w:hyperlink w:anchor="_Toc66349005" w:history="1">
            <w:r w:rsidR="006B5787" w:rsidRPr="00114267">
              <w:rPr>
                <w:rStyle w:val="Hyperlink"/>
                <w:rFonts w:ascii="Arial" w:hAnsi="Arial" w:cs="Arial"/>
                <w:noProof/>
              </w:rPr>
              <w:t>Minority and Women-Owned Business Enterprise (M/WBE) Participation Goals Pursuant to Article 15-A of the New York State Executive Law</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250D6437" w14:textId="1DD00318" w:rsidR="006B5787" w:rsidRPr="00114267" w:rsidRDefault="00840479">
          <w:pPr>
            <w:pStyle w:val="TOC3"/>
            <w:tabs>
              <w:tab w:val="right" w:leader="dot" w:pos="10790"/>
            </w:tabs>
            <w:rPr>
              <w:rFonts w:ascii="Arial" w:eastAsiaTheme="minorEastAsia" w:hAnsi="Arial" w:cs="Arial"/>
              <w:noProof/>
              <w:sz w:val="22"/>
              <w:szCs w:val="22"/>
            </w:rPr>
          </w:pPr>
          <w:hyperlink w:anchor="_Toc66349006" w:history="1">
            <w:r w:rsidR="006B5787" w:rsidRPr="00114267">
              <w:rPr>
                <w:rStyle w:val="Hyperlink"/>
                <w:rFonts w:ascii="Arial" w:hAnsi="Arial" w:cs="Arial"/>
                <w:noProof/>
              </w:rPr>
              <w:t>Service-Disabled Veteran-Owned Business (SDVOB) Participation Goals Pursuant to Article 17-B of New York State Executive Law</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5</w:t>
            </w:r>
            <w:r w:rsidR="006B5787" w:rsidRPr="00114267">
              <w:rPr>
                <w:rFonts w:ascii="Arial" w:hAnsi="Arial" w:cs="Arial"/>
                <w:noProof/>
                <w:webHidden/>
              </w:rPr>
              <w:fldChar w:fldCharType="end"/>
            </w:r>
          </w:hyperlink>
        </w:p>
        <w:p w14:paraId="0DCA5306" w14:textId="36096CD2" w:rsidR="006B5787" w:rsidRPr="00114267" w:rsidRDefault="00840479">
          <w:pPr>
            <w:pStyle w:val="TOC3"/>
            <w:tabs>
              <w:tab w:val="right" w:leader="dot" w:pos="10790"/>
            </w:tabs>
            <w:rPr>
              <w:rFonts w:ascii="Arial" w:eastAsiaTheme="minorEastAsia" w:hAnsi="Arial" w:cs="Arial"/>
              <w:noProof/>
              <w:sz w:val="22"/>
              <w:szCs w:val="22"/>
            </w:rPr>
          </w:pPr>
          <w:hyperlink w:anchor="_Toc66349007" w:history="1">
            <w:r w:rsidR="006B5787" w:rsidRPr="00114267">
              <w:rPr>
                <w:rStyle w:val="Hyperlink"/>
                <w:rFonts w:ascii="Arial" w:hAnsi="Arial" w:cs="Arial"/>
                <w:noProof/>
              </w:rPr>
              <w:t>Background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_Toc66349007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6</w:t>
            </w:r>
            <w:r w:rsidR="006B5787" w:rsidRPr="00114267">
              <w:rPr>
                <w:rFonts w:ascii="Arial" w:hAnsi="Arial" w:cs="Arial"/>
                <w:noProof/>
                <w:webHidden/>
              </w:rPr>
              <w:fldChar w:fldCharType="end"/>
            </w:r>
          </w:hyperlink>
        </w:p>
        <w:p w14:paraId="25DFB3C5" w14:textId="4CBAA716" w:rsidR="006B5787" w:rsidRPr="00114267" w:rsidRDefault="00840479">
          <w:pPr>
            <w:pStyle w:val="TOC3"/>
            <w:tabs>
              <w:tab w:val="right" w:leader="dot" w:pos="10790"/>
            </w:tabs>
            <w:rPr>
              <w:rFonts w:ascii="Arial" w:eastAsiaTheme="minorEastAsia" w:hAnsi="Arial" w:cs="Arial"/>
              <w:noProof/>
              <w:sz w:val="22"/>
              <w:szCs w:val="22"/>
            </w:rPr>
          </w:pPr>
          <w:hyperlink w:anchor="_Toc66349008" w:history="1">
            <w:r w:rsidR="006B5787" w:rsidRPr="00114267">
              <w:rPr>
                <w:rStyle w:val="Hyperlink"/>
                <w:rFonts w:ascii="Arial" w:hAnsi="Arial" w:cs="Arial"/>
                <w:noProof/>
              </w:rPr>
              <w:t>Deliverables and Project Description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7</w:t>
            </w:r>
            <w:r w:rsidR="006B5787" w:rsidRPr="00114267">
              <w:rPr>
                <w:rFonts w:ascii="Arial" w:hAnsi="Arial" w:cs="Arial"/>
                <w:noProof/>
                <w:webHidden/>
              </w:rPr>
              <w:fldChar w:fldCharType="end"/>
            </w:r>
          </w:hyperlink>
        </w:p>
        <w:p w14:paraId="120054F3" w14:textId="067786D9" w:rsidR="006B5787" w:rsidRPr="00114267" w:rsidRDefault="00840479">
          <w:pPr>
            <w:pStyle w:val="TOC3"/>
            <w:tabs>
              <w:tab w:val="right" w:leader="dot" w:pos="10790"/>
            </w:tabs>
            <w:rPr>
              <w:rFonts w:ascii="Arial" w:eastAsiaTheme="minorEastAsia" w:hAnsi="Arial" w:cs="Arial"/>
              <w:noProof/>
              <w:sz w:val="22"/>
              <w:szCs w:val="22"/>
            </w:rPr>
          </w:pPr>
          <w:hyperlink w:anchor="_Toc66349009" w:history="1">
            <w:r w:rsidR="006B5787" w:rsidRPr="00114267">
              <w:rPr>
                <w:rStyle w:val="Hyperlink"/>
                <w:rFonts w:ascii="Arial" w:hAnsi="Arial" w:cs="Arial"/>
                <w:noProof/>
              </w:rPr>
              <w:t>Payments and Reports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14</w:t>
            </w:r>
            <w:r w:rsidR="006B5787" w:rsidRPr="00114267">
              <w:rPr>
                <w:rFonts w:ascii="Arial" w:hAnsi="Arial" w:cs="Arial"/>
                <w:noProof/>
                <w:webHidden/>
              </w:rPr>
              <w:fldChar w:fldCharType="end"/>
            </w:r>
          </w:hyperlink>
        </w:p>
        <w:p w14:paraId="31C7B396" w14:textId="788F8EB4" w:rsidR="006B5787" w:rsidRPr="00114267" w:rsidRDefault="00840479">
          <w:pPr>
            <w:pStyle w:val="TOC3"/>
            <w:tabs>
              <w:tab w:val="right" w:leader="dot" w:pos="10790"/>
            </w:tabs>
            <w:rPr>
              <w:rFonts w:ascii="Arial" w:eastAsiaTheme="minorEastAsia" w:hAnsi="Arial" w:cs="Arial"/>
              <w:noProof/>
              <w:sz w:val="22"/>
              <w:szCs w:val="22"/>
            </w:rPr>
          </w:pPr>
          <w:hyperlink w:anchor="_Toc66349010" w:history="1">
            <w:r w:rsidR="006B5787" w:rsidRPr="00114267">
              <w:rPr>
                <w:rStyle w:val="Hyperlink"/>
                <w:rFonts w:ascii="Arial" w:hAnsi="Arial" w:cs="Arial"/>
                <w:noProof/>
              </w:rPr>
              <w:t>Requirements of Education Law Section 2-d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55415C01" w14:textId="366585FF" w:rsidR="006B5787" w:rsidRPr="00114267" w:rsidRDefault="00840479">
          <w:pPr>
            <w:pStyle w:val="TOC3"/>
            <w:tabs>
              <w:tab w:val="right" w:leader="dot" w:pos="10790"/>
            </w:tabs>
            <w:rPr>
              <w:rFonts w:ascii="Arial" w:eastAsiaTheme="minorEastAsia" w:hAnsi="Arial" w:cs="Arial"/>
              <w:noProof/>
              <w:sz w:val="22"/>
              <w:szCs w:val="22"/>
            </w:rPr>
          </w:pPr>
          <w:hyperlink w:anchor="_Toc66349011" w:history="1">
            <w:r w:rsidR="006B5787" w:rsidRPr="00114267">
              <w:rPr>
                <w:rStyle w:val="Hyperlink"/>
                <w:rFonts w:ascii="Arial" w:hAnsi="Arial" w:cs="Arial"/>
                <w:noProof/>
              </w:rPr>
              <w:t>Accessibility of Web-Based Information and Applications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47737C63" w14:textId="23FDF94F" w:rsidR="006B5787" w:rsidRPr="00114267" w:rsidRDefault="00840479">
          <w:pPr>
            <w:pStyle w:val="TOC3"/>
            <w:tabs>
              <w:tab w:val="right" w:leader="dot" w:pos="10790"/>
            </w:tabs>
            <w:rPr>
              <w:rFonts w:ascii="Arial" w:eastAsiaTheme="minorEastAsia" w:hAnsi="Arial" w:cs="Arial"/>
              <w:noProof/>
              <w:sz w:val="22"/>
              <w:szCs w:val="22"/>
            </w:rPr>
          </w:pPr>
          <w:hyperlink w:anchor="_Toc66349012" w:history="1">
            <w:r w:rsidR="006B5787" w:rsidRPr="00114267">
              <w:rPr>
                <w:rStyle w:val="Hyperlink"/>
                <w:rFonts w:ascii="Arial" w:hAnsi="Arial" w:cs="Arial"/>
                <w:noProof/>
              </w:rPr>
              <w:t>Subcontracting Limit</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3477BCA1" w14:textId="52970437" w:rsidR="006B5787" w:rsidRPr="00114267" w:rsidRDefault="00840479">
          <w:pPr>
            <w:pStyle w:val="TOC3"/>
            <w:tabs>
              <w:tab w:val="right" w:leader="dot" w:pos="10790"/>
            </w:tabs>
            <w:rPr>
              <w:rFonts w:ascii="Arial" w:eastAsiaTheme="minorEastAsia" w:hAnsi="Arial" w:cs="Arial"/>
              <w:noProof/>
              <w:sz w:val="22"/>
              <w:szCs w:val="22"/>
            </w:rPr>
          </w:pPr>
          <w:hyperlink w:anchor="_Toc66349013" w:history="1">
            <w:r w:rsidR="006B5787" w:rsidRPr="00114267">
              <w:rPr>
                <w:rStyle w:val="Hyperlink"/>
                <w:rFonts w:ascii="Arial" w:hAnsi="Arial" w:cs="Arial"/>
                <w:noProof/>
              </w:rPr>
              <w:t>Staff Changes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708C3E15" w14:textId="718325B6" w:rsidR="006B5787" w:rsidRPr="00114267" w:rsidRDefault="00840479">
          <w:pPr>
            <w:pStyle w:val="TOC3"/>
            <w:tabs>
              <w:tab w:val="right" w:leader="dot" w:pos="10790"/>
            </w:tabs>
            <w:rPr>
              <w:rFonts w:ascii="Arial" w:eastAsiaTheme="minorEastAsia" w:hAnsi="Arial" w:cs="Arial"/>
              <w:noProof/>
              <w:sz w:val="22"/>
              <w:szCs w:val="22"/>
            </w:rPr>
          </w:pPr>
          <w:hyperlink w:anchor="_Toc66349014" w:history="1">
            <w:r w:rsidR="006B5787" w:rsidRPr="00114267">
              <w:rPr>
                <w:rStyle w:val="Hyperlink"/>
                <w:rFonts w:ascii="Arial" w:hAnsi="Arial" w:cs="Arial"/>
                <w:noProof/>
              </w:rPr>
              <w:t>Contract Period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16</w:t>
            </w:r>
            <w:r w:rsidR="006B5787" w:rsidRPr="00114267">
              <w:rPr>
                <w:rFonts w:ascii="Arial" w:hAnsi="Arial" w:cs="Arial"/>
                <w:noProof/>
                <w:webHidden/>
              </w:rPr>
              <w:fldChar w:fldCharType="end"/>
            </w:r>
          </w:hyperlink>
        </w:p>
        <w:p w14:paraId="4F36A46A" w14:textId="5877E3D7" w:rsidR="006B5787" w:rsidRPr="00114267" w:rsidRDefault="00840479">
          <w:pPr>
            <w:pStyle w:val="TOC3"/>
            <w:tabs>
              <w:tab w:val="right" w:leader="dot" w:pos="10790"/>
            </w:tabs>
            <w:rPr>
              <w:rFonts w:ascii="Arial" w:eastAsiaTheme="minorEastAsia" w:hAnsi="Arial" w:cs="Arial"/>
              <w:noProof/>
              <w:sz w:val="22"/>
              <w:szCs w:val="22"/>
            </w:rPr>
          </w:pPr>
          <w:hyperlink w:anchor="_Toc66349015" w:history="1">
            <w:r w:rsidR="006B5787" w:rsidRPr="00114267">
              <w:rPr>
                <w:rStyle w:val="Hyperlink"/>
                <w:rFonts w:ascii="Arial" w:hAnsi="Arial" w:cs="Arial"/>
                <w:noProof/>
              </w:rPr>
              <w:t>Electronic Processing of Payments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16</w:t>
            </w:r>
            <w:r w:rsidR="006B5787" w:rsidRPr="00114267">
              <w:rPr>
                <w:rFonts w:ascii="Arial" w:hAnsi="Arial" w:cs="Arial"/>
                <w:noProof/>
                <w:webHidden/>
              </w:rPr>
              <w:fldChar w:fldCharType="end"/>
            </w:r>
          </w:hyperlink>
        </w:p>
        <w:p w14:paraId="7E4E48DA" w14:textId="45CE6472" w:rsidR="006B5787" w:rsidRPr="00114267" w:rsidRDefault="00840479">
          <w:pPr>
            <w:pStyle w:val="TOC3"/>
            <w:tabs>
              <w:tab w:val="right" w:leader="dot" w:pos="10790"/>
            </w:tabs>
            <w:rPr>
              <w:rFonts w:ascii="Arial" w:eastAsiaTheme="minorEastAsia" w:hAnsi="Arial" w:cs="Arial"/>
              <w:noProof/>
              <w:sz w:val="22"/>
              <w:szCs w:val="22"/>
            </w:rPr>
          </w:pPr>
          <w:hyperlink w:anchor="_Toc66349016" w:history="1">
            <w:r w:rsidR="006B5787" w:rsidRPr="00114267">
              <w:rPr>
                <w:rStyle w:val="Hyperlink"/>
                <w:rFonts w:ascii="Arial" w:hAnsi="Arial" w:cs="Arial"/>
                <w:noProof/>
              </w:rPr>
              <w:t>M/WBE and Equal Employment Opportunities Requirements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16</w:t>
            </w:r>
            <w:r w:rsidR="006B5787" w:rsidRPr="00114267">
              <w:rPr>
                <w:rFonts w:ascii="Arial" w:hAnsi="Arial" w:cs="Arial"/>
                <w:noProof/>
                <w:webHidden/>
              </w:rPr>
              <w:fldChar w:fldCharType="end"/>
            </w:r>
          </w:hyperlink>
        </w:p>
        <w:p w14:paraId="6E88FAD5" w14:textId="62354CE1" w:rsidR="006B5787" w:rsidRPr="00114267" w:rsidRDefault="00840479">
          <w:pPr>
            <w:pStyle w:val="TOC2"/>
            <w:tabs>
              <w:tab w:val="left" w:pos="880"/>
              <w:tab w:val="right" w:leader="dot" w:pos="10790"/>
            </w:tabs>
            <w:rPr>
              <w:rFonts w:ascii="Arial" w:eastAsiaTheme="minorEastAsia" w:hAnsi="Arial" w:cs="Arial"/>
              <w:noProof/>
              <w:sz w:val="22"/>
              <w:szCs w:val="22"/>
            </w:rPr>
          </w:pPr>
          <w:hyperlink w:anchor="_Toc66349018" w:history="1">
            <w:r w:rsidR="006B5787" w:rsidRPr="00114267">
              <w:rPr>
                <w:rStyle w:val="Hyperlink"/>
                <w:rFonts w:ascii="Arial" w:hAnsi="Arial" w:cs="Arial"/>
                <w:noProof/>
              </w:rPr>
              <w:t>2.)</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Submission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20</w:t>
            </w:r>
            <w:r w:rsidR="006B5787" w:rsidRPr="00114267">
              <w:rPr>
                <w:rFonts w:ascii="Arial" w:hAnsi="Arial" w:cs="Arial"/>
                <w:noProof/>
                <w:webHidden/>
              </w:rPr>
              <w:fldChar w:fldCharType="end"/>
            </w:r>
          </w:hyperlink>
        </w:p>
        <w:p w14:paraId="180BC0CE" w14:textId="518F6344" w:rsidR="006B5787" w:rsidRPr="00114267" w:rsidRDefault="00840479">
          <w:pPr>
            <w:pStyle w:val="TOC3"/>
            <w:tabs>
              <w:tab w:val="right" w:leader="dot" w:pos="10790"/>
            </w:tabs>
            <w:rPr>
              <w:rFonts w:ascii="Arial" w:eastAsiaTheme="minorEastAsia" w:hAnsi="Arial" w:cs="Arial"/>
              <w:noProof/>
              <w:sz w:val="22"/>
              <w:szCs w:val="22"/>
            </w:rPr>
          </w:pPr>
          <w:hyperlink w:anchor="_Toc66349019" w:history="1">
            <w:r w:rsidR="006B5787" w:rsidRPr="00114267">
              <w:rPr>
                <w:rStyle w:val="Hyperlink"/>
                <w:rFonts w:ascii="Arial" w:hAnsi="Arial" w:cs="Arial"/>
                <w:noProof/>
              </w:rPr>
              <w:t>Documents to be submitted with this proposal</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20</w:t>
            </w:r>
            <w:r w:rsidR="006B5787" w:rsidRPr="00114267">
              <w:rPr>
                <w:rFonts w:ascii="Arial" w:hAnsi="Arial" w:cs="Arial"/>
                <w:noProof/>
                <w:webHidden/>
              </w:rPr>
              <w:fldChar w:fldCharType="end"/>
            </w:r>
          </w:hyperlink>
        </w:p>
        <w:p w14:paraId="15F06964" w14:textId="3ADE12D5" w:rsidR="006B5787" w:rsidRPr="00114267" w:rsidRDefault="00840479">
          <w:pPr>
            <w:pStyle w:val="TOC3"/>
            <w:tabs>
              <w:tab w:val="right" w:leader="dot" w:pos="10790"/>
            </w:tabs>
            <w:rPr>
              <w:rFonts w:ascii="Arial" w:eastAsiaTheme="minorEastAsia" w:hAnsi="Arial" w:cs="Arial"/>
              <w:noProof/>
              <w:sz w:val="22"/>
              <w:szCs w:val="22"/>
            </w:rPr>
          </w:pPr>
          <w:hyperlink w:anchor="_Toc66349020" w:history="1">
            <w:r w:rsidR="006B5787" w:rsidRPr="00114267">
              <w:rPr>
                <w:rStyle w:val="Hyperlink"/>
                <w:rFonts w:ascii="Arial" w:hAnsi="Arial" w:cs="Arial"/>
                <w:noProof/>
              </w:rPr>
              <w:t>Project Submission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20</w:t>
            </w:r>
            <w:r w:rsidR="006B5787" w:rsidRPr="00114267">
              <w:rPr>
                <w:rFonts w:ascii="Arial" w:hAnsi="Arial" w:cs="Arial"/>
                <w:noProof/>
                <w:webHidden/>
              </w:rPr>
              <w:fldChar w:fldCharType="end"/>
            </w:r>
          </w:hyperlink>
        </w:p>
        <w:p w14:paraId="4307F0E7" w14:textId="2E08DEEE" w:rsidR="006B5787" w:rsidRPr="00114267" w:rsidRDefault="00840479">
          <w:pPr>
            <w:pStyle w:val="TOC3"/>
            <w:tabs>
              <w:tab w:val="left" w:pos="2546"/>
              <w:tab w:val="right" w:leader="dot" w:pos="10790"/>
            </w:tabs>
            <w:rPr>
              <w:rFonts w:ascii="Arial" w:eastAsiaTheme="minorEastAsia" w:hAnsi="Arial" w:cs="Arial"/>
              <w:noProof/>
              <w:sz w:val="22"/>
              <w:szCs w:val="22"/>
            </w:rPr>
          </w:pPr>
          <w:hyperlink w:anchor="_Toc66349021" w:history="1">
            <w:r w:rsidR="006B5787" w:rsidRPr="00114267">
              <w:rPr>
                <w:rStyle w:val="Hyperlink"/>
                <w:rFonts w:ascii="Arial" w:hAnsi="Arial" w:cs="Arial"/>
                <w:noProof/>
              </w:rPr>
              <w:t>Technical Proposal</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 xml:space="preserve"> (70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21</w:t>
            </w:r>
            <w:r w:rsidR="006B5787" w:rsidRPr="00114267">
              <w:rPr>
                <w:rFonts w:ascii="Arial" w:hAnsi="Arial" w:cs="Arial"/>
                <w:noProof/>
                <w:webHidden/>
              </w:rPr>
              <w:fldChar w:fldCharType="end"/>
            </w:r>
          </w:hyperlink>
        </w:p>
        <w:p w14:paraId="22B1A403" w14:textId="0EC6A230" w:rsidR="006B5787" w:rsidRPr="00114267" w:rsidRDefault="00840479">
          <w:pPr>
            <w:pStyle w:val="TOC3"/>
            <w:tabs>
              <w:tab w:val="left" w:pos="2040"/>
              <w:tab w:val="right" w:leader="dot" w:pos="10790"/>
            </w:tabs>
            <w:rPr>
              <w:rFonts w:ascii="Arial" w:eastAsiaTheme="minorEastAsia" w:hAnsi="Arial" w:cs="Arial"/>
              <w:noProof/>
              <w:sz w:val="22"/>
              <w:szCs w:val="22"/>
            </w:rPr>
          </w:pPr>
          <w:hyperlink w:anchor="_Toc66349022" w:history="1">
            <w:r w:rsidR="006B5787" w:rsidRPr="00114267">
              <w:rPr>
                <w:rStyle w:val="Hyperlink"/>
                <w:rFonts w:ascii="Arial" w:hAnsi="Arial" w:cs="Arial"/>
                <w:noProof/>
              </w:rPr>
              <w:t>Cost Proposal</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 xml:space="preserve">  (30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25</w:t>
            </w:r>
            <w:r w:rsidR="006B5787" w:rsidRPr="00114267">
              <w:rPr>
                <w:rFonts w:ascii="Arial" w:hAnsi="Arial" w:cs="Arial"/>
                <w:noProof/>
                <w:webHidden/>
              </w:rPr>
              <w:fldChar w:fldCharType="end"/>
            </w:r>
          </w:hyperlink>
        </w:p>
        <w:p w14:paraId="13EDD59E" w14:textId="2CD0010B" w:rsidR="006B5787" w:rsidRPr="00114267" w:rsidRDefault="00840479">
          <w:pPr>
            <w:pStyle w:val="TOC3"/>
            <w:tabs>
              <w:tab w:val="right" w:leader="dot" w:pos="10790"/>
            </w:tabs>
            <w:rPr>
              <w:rFonts w:ascii="Arial" w:eastAsiaTheme="minorEastAsia" w:hAnsi="Arial" w:cs="Arial"/>
              <w:noProof/>
              <w:sz w:val="22"/>
              <w:szCs w:val="22"/>
            </w:rPr>
          </w:pPr>
          <w:hyperlink w:anchor="_Toc66349023" w:history="1">
            <w:r w:rsidR="006B5787" w:rsidRPr="00114267">
              <w:rPr>
                <w:rStyle w:val="Hyperlink"/>
                <w:rFonts w:ascii="Arial" w:hAnsi="Arial" w:cs="Arial"/>
                <w:noProof/>
              </w:rPr>
              <w:t>M/WBE Documents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25</w:t>
            </w:r>
            <w:r w:rsidR="006B5787" w:rsidRPr="00114267">
              <w:rPr>
                <w:rFonts w:ascii="Arial" w:hAnsi="Arial" w:cs="Arial"/>
                <w:noProof/>
                <w:webHidden/>
              </w:rPr>
              <w:fldChar w:fldCharType="end"/>
            </w:r>
          </w:hyperlink>
        </w:p>
        <w:p w14:paraId="2628CFAA" w14:textId="7F917967" w:rsidR="006B5787" w:rsidRPr="00114267" w:rsidRDefault="00840479">
          <w:pPr>
            <w:pStyle w:val="TOC2"/>
            <w:tabs>
              <w:tab w:val="left" w:pos="880"/>
              <w:tab w:val="right" w:leader="dot" w:pos="10790"/>
            </w:tabs>
            <w:rPr>
              <w:rFonts w:ascii="Arial" w:eastAsiaTheme="minorEastAsia" w:hAnsi="Arial" w:cs="Arial"/>
              <w:noProof/>
              <w:sz w:val="22"/>
              <w:szCs w:val="22"/>
            </w:rPr>
          </w:pPr>
          <w:hyperlink w:anchor="_Toc66349024" w:history="1">
            <w:r w:rsidR="006B5787" w:rsidRPr="00114267">
              <w:rPr>
                <w:rStyle w:val="Hyperlink"/>
                <w:rFonts w:ascii="Arial" w:hAnsi="Arial" w:cs="Arial"/>
                <w:noProof/>
              </w:rPr>
              <w:t>3.)</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Evaluation Criteria and Method of Award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06B36841" w14:textId="7AEEF81E" w:rsidR="006B5787" w:rsidRPr="00114267" w:rsidRDefault="00840479">
          <w:pPr>
            <w:pStyle w:val="TOC3"/>
            <w:tabs>
              <w:tab w:val="right" w:leader="dot" w:pos="10790"/>
            </w:tabs>
            <w:rPr>
              <w:rFonts w:ascii="Arial" w:eastAsiaTheme="minorEastAsia" w:hAnsi="Arial" w:cs="Arial"/>
              <w:noProof/>
              <w:sz w:val="22"/>
              <w:szCs w:val="22"/>
            </w:rPr>
          </w:pPr>
          <w:hyperlink w:anchor="_Toc66349025" w:history="1">
            <w:r w:rsidR="006B5787" w:rsidRPr="00114267">
              <w:rPr>
                <w:rStyle w:val="Hyperlink"/>
                <w:rFonts w:ascii="Arial" w:hAnsi="Arial" w:cs="Arial"/>
                <w:noProof/>
              </w:rPr>
              <w:t>Criteria for Evaluating Bids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2BB341A2" w14:textId="5E6C62C7" w:rsidR="006B5787" w:rsidRPr="00114267" w:rsidRDefault="00840479">
          <w:pPr>
            <w:pStyle w:val="TOC3"/>
            <w:tabs>
              <w:tab w:val="left" w:pos="2439"/>
              <w:tab w:val="right" w:leader="dot" w:pos="10790"/>
            </w:tabs>
            <w:rPr>
              <w:rFonts w:ascii="Arial" w:eastAsiaTheme="minorEastAsia" w:hAnsi="Arial" w:cs="Arial"/>
              <w:noProof/>
              <w:sz w:val="22"/>
              <w:szCs w:val="22"/>
            </w:rPr>
          </w:pPr>
          <w:hyperlink w:anchor="_Toc66349026" w:history="1">
            <w:r w:rsidR="006B5787" w:rsidRPr="00114267">
              <w:rPr>
                <w:rStyle w:val="Hyperlink"/>
                <w:rFonts w:ascii="Arial" w:hAnsi="Arial" w:cs="Arial"/>
                <w:noProof/>
              </w:rPr>
              <w:t>Technical Criteria</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(70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16E9AA49" w14:textId="53C38609" w:rsidR="006B5787" w:rsidRPr="00114267" w:rsidRDefault="00840479">
          <w:pPr>
            <w:pStyle w:val="TOC3"/>
            <w:tabs>
              <w:tab w:val="left" w:pos="2386"/>
              <w:tab w:val="right" w:leader="dot" w:pos="10790"/>
            </w:tabs>
            <w:rPr>
              <w:rFonts w:ascii="Arial" w:eastAsiaTheme="minorEastAsia" w:hAnsi="Arial" w:cs="Arial"/>
              <w:noProof/>
              <w:sz w:val="22"/>
              <w:szCs w:val="22"/>
            </w:rPr>
          </w:pPr>
          <w:hyperlink w:anchor="_Toc66349027" w:history="1">
            <w:r w:rsidR="006B5787" w:rsidRPr="00114267">
              <w:rPr>
                <w:rStyle w:val="Hyperlink"/>
                <w:rFonts w:ascii="Arial" w:hAnsi="Arial" w:cs="Arial"/>
                <w:noProof/>
              </w:rPr>
              <w:t>Financial Criteria</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(30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_Toc66349027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1D368278" w14:textId="69588DE9" w:rsidR="006B5787" w:rsidRPr="00114267" w:rsidRDefault="00840479">
          <w:pPr>
            <w:pStyle w:val="TOC3"/>
            <w:tabs>
              <w:tab w:val="right" w:leader="dot" w:pos="10790"/>
            </w:tabs>
            <w:rPr>
              <w:rFonts w:ascii="Arial" w:eastAsiaTheme="minorEastAsia" w:hAnsi="Arial" w:cs="Arial"/>
              <w:noProof/>
              <w:sz w:val="22"/>
              <w:szCs w:val="22"/>
            </w:rPr>
          </w:pPr>
          <w:hyperlink w:anchor="_Toc66349028" w:history="1">
            <w:r w:rsidR="006B5787" w:rsidRPr="00114267">
              <w:rPr>
                <w:rStyle w:val="Hyperlink"/>
                <w:rFonts w:ascii="Arial" w:hAnsi="Arial" w:cs="Arial"/>
                <w:noProof/>
              </w:rPr>
              <w:t>Method of Award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27</w:t>
            </w:r>
            <w:r w:rsidR="006B5787" w:rsidRPr="00114267">
              <w:rPr>
                <w:rFonts w:ascii="Arial" w:hAnsi="Arial" w:cs="Arial"/>
                <w:noProof/>
                <w:webHidden/>
              </w:rPr>
              <w:fldChar w:fldCharType="end"/>
            </w:r>
          </w:hyperlink>
        </w:p>
        <w:p w14:paraId="4F38082A" w14:textId="48852870" w:rsidR="006B5787" w:rsidRPr="00114267" w:rsidRDefault="00840479">
          <w:pPr>
            <w:pStyle w:val="TOC3"/>
            <w:tabs>
              <w:tab w:val="right" w:leader="dot" w:pos="10790"/>
            </w:tabs>
            <w:rPr>
              <w:rFonts w:ascii="Arial" w:eastAsiaTheme="minorEastAsia" w:hAnsi="Arial" w:cs="Arial"/>
              <w:noProof/>
              <w:sz w:val="22"/>
              <w:szCs w:val="22"/>
            </w:rPr>
          </w:pPr>
          <w:hyperlink w:anchor="_Toc66349029" w:history="1">
            <w:r w:rsidR="006B5787" w:rsidRPr="00114267">
              <w:rPr>
                <w:rStyle w:val="Hyperlink"/>
                <w:rFonts w:ascii="Arial" w:hAnsi="Arial" w:cs="Arial"/>
                <w:noProof/>
              </w:rPr>
              <w:t>NYSED’s Reservation of Rights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27</w:t>
            </w:r>
            <w:r w:rsidR="006B5787" w:rsidRPr="00114267">
              <w:rPr>
                <w:rFonts w:ascii="Arial" w:hAnsi="Arial" w:cs="Arial"/>
                <w:noProof/>
                <w:webHidden/>
              </w:rPr>
              <w:fldChar w:fldCharType="end"/>
            </w:r>
          </w:hyperlink>
        </w:p>
        <w:p w14:paraId="339E138B" w14:textId="2D558CC2" w:rsidR="006B5787" w:rsidRPr="00114267" w:rsidRDefault="00840479">
          <w:pPr>
            <w:pStyle w:val="TOC3"/>
            <w:tabs>
              <w:tab w:val="right" w:leader="dot" w:pos="10790"/>
            </w:tabs>
            <w:rPr>
              <w:rFonts w:ascii="Arial" w:eastAsiaTheme="minorEastAsia" w:hAnsi="Arial" w:cs="Arial"/>
              <w:noProof/>
              <w:sz w:val="22"/>
              <w:szCs w:val="22"/>
            </w:rPr>
          </w:pPr>
          <w:hyperlink w:anchor="_Toc66349030" w:history="1">
            <w:r w:rsidR="006B5787" w:rsidRPr="00114267">
              <w:rPr>
                <w:rStyle w:val="Hyperlink"/>
                <w:rFonts w:ascii="Arial" w:hAnsi="Arial" w:cs="Arial"/>
                <w:noProof/>
              </w:rPr>
              <w:t>Post Selection Procedures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27</w:t>
            </w:r>
            <w:r w:rsidR="006B5787" w:rsidRPr="00114267">
              <w:rPr>
                <w:rFonts w:ascii="Arial" w:hAnsi="Arial" w:cs="Arial"/>
                <w:noProof/>
                <w:webHidden/>
              </w:rPr>
              <w:fldChar w:fldCharType="end"/>
            </w:r>
          </w:hyperlink>
        </w:p>
        <w:p w14:paraId="52607EA2" w14:textId="12CBD4AA" w:rsidR="006B5787" w:rsidRPr="00114267" w:rsidRDefault="00840479">
          <w:pPr>
            <w:pStyle w:val="TOC3"/>
            <w:tabs>
              <w:tab w:val="right" w:leader="dot" w:pos="10790"/>
            </w:tabs>
            <w:rPr>
              <w:rFonts w:ascii="Arial" w:eastAsiaTheme="minorEastAsia" w:hAnsi="Arial" w:cs="Arial"/>
              <w:noProof/>
              <w:sz w:val="22"/>
              <w:szCs w:val="22"/>
            </w:rPr>
          </w:pPr>
          <w:hyperlink w:anchor="_Toc66349031" w:history="1">
            <w:r w:rsidR="006B5787" w:rsidRPr="00114267">
              <w:rPr>
                <w:rStyle w:val="Hyperlink"/>
                <w:rFonts w:ascii="Arial" w:hAnsi="Arial" w:cs="Arial"/>
                <w:noProof/>
              </w:rPr>
              <w:t>Debriefing Procedures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28</w:t>
            </w:r>
            <w:r w:rsidR="006B5787" w:rsidRPr="00114267">
              <w:rPr>
                <w:rFonts w:ascii="Arial" w:hAnsi="Arial" w:cs="Arial"/>
                <w:noProof/>
                <w:webHidden/>
              </w:rPr>
              <w:fldChar w:fldCharType="end"/>
            </w:r>
          </w:hyperlink>
        </w:p>
        <w:p w14:paraId="5AE6DD19" w14:textId="197363E1" w:rsidR="006B5787" w:rsidRPr="00114267" w:rsidRDefault="00840479">
          <w:pPr>
            <w:pStyle w:val="TOC3"/>
            <w:tabs>
              <w:tab w:val="right" w:leader="dot" w:pos="10790"/>
            </w:tabs>
            <w:rPr>
              <w:rFonts w:ascii="Arial" w:eastAsiaTheme="minorEastAsia" w:hAnsi="Arial" w:cs="Arial"/>
              <w:noProof/>
              <w:sz w:val="22"/>
              <w:szCs w:val="22"/>
            </w:rPr>
          </w:pPr>
          <w:hyperlink w:anchor="_Toc66349032" w:history="1">
            <w:r w:rsidR="006B5787" w:rsidRPr="00114267">
              <w:rPr>
                <w:rStyle w:val="Hyperlink"/>
                <w:rFonts w:ascii="Arial" w:hAnsi="Arial" w:cs="Arial"/>
                <w:noProof/>
              </w:rPr>
              <w:t>Contract Award Protest Procedures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28</w:t>
            </w:r>
            <w:r w:rsidR="006B5787" w:rsidRPr="00114267">
              <w:rPr>
                <w:rFonts w:ascii="Arial" w:hAnsi="Arial" w:cs="Arial"/>
                <w:noProof/>
                <w:webHidden/>
              </w:rPr>
              <w:fldChar w:fldCharType="end"/>
            </w:r>
          </w:hyperlink>
        </w:p>
        <w:p w14:paraId="65BCF686" w14:textId="7BD29678" w:rsidR="006B5787" w:rsidRPr="00114267" w:rsidRDefault="00840479">
          <w:pPr>
            <w:pStyle w:val="TOC3"/>
            <w:tabs>
              <w:tab w:val="right" w:leader="dot" w:pos="10790"/>
            </w:tabs>
            <w:rPr>
              <w:rFonts w:ascii="Arial" w:eastAsiaTheme="minorEastAsia" w:hAnsi="Arial" w:cs="Arial"/>
              <w:noProof/>
              <w:sz w:val="22"/>
              <w:szCs w:val="22"/>
            </w:rPr>
          </w:pPr>
          <w:hyperlink w:anchor="_Toc66349033" w:history="1">
            <w:r w:rsidR="006B5787" w:rsidRPr="00114267">
              <w:rPr>
                <w:rStyle w:val="Hyperlink"/>
                <w:rFonts w:ascii="Arial" w:hAnsi="Arial" w:cs="Arial"/>
                <w:noProof/>
              </w:rPr>
              <w:t>Vendor Responsibility</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29</w:t>
            </w:r>
            <w:r w:rsidR="006B5787" w:rsidRPr="00114267">
              <w:rPr>
                <w:rFonts w:ascii="Arial" w:hAnsi="Arial" w:cs="Arial"/>
                <w:noProof/>
                <w:webHidden/>
              </w:rPr>
              <w:fldChar w:fldCharType="end"/>
            </w:r>
          </w:hyperlink>
        </w:p>
        <w:p w14:paraId="1D4A68D8" w14:textId="341673C3" w:rsidR="006B5787" w:rsidRPr="00114267" w:rsidRDefault="00840479">
          <w:pPr>
            <w:pStyle w:val="TOC3"/>
            <w:tabs>
              <w:tab w:val="right" w:leader="dot" w:pos="10790"/>
            </w:tabs>
            <w:rPr>
              <w:rFonts w:ascii="Arial" w:eastAsiaTheme="minorEastAsia" w:hAnsi="Arial" w:cs="Arial"/>
              <w:noProof/>
              <w:sz w:val="22"/>
              <w:szCs w:val="22"/>
            </w:rPr>
          </w:pPr>
          <w:hyperlink w:anchor="_Toc66349034" w:history="1">
            <w:r w:rsidR="006B5787" w:rsidRPr="00114267">
              <w:rPr>
                <w:rStyle w:val="Hyperlink"/>
                <w:rFonts w:ascii="Arial" w:hAnsi="Arial" w:cs="Arial"/>
                <w:noProof/>
              </w:rPr>
              <w:t>Procurement Lobbying Law</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30</w:t>
            </w:r>
            <w:r w:rsidR="006B5787" w:rsidRPr="00114267">
              <w:rPr>
                <w:rFonts w:ascii="Arial" w:hAnsi="Arial" w:cs="Arial"/>
                <w:noProof/>
                <w:webHidden/>
              </w:rPr>
              <w:fldChar w:fldCharType="end"/>
            </w:r>
          </w:hyperlink>
        </w:p>
        <w:p w14:paraId="4AA4EB1A" w14:textId="4BE33962" w:rsidR="006B5787" w:rsidRPr="00114267" w:rsidRDefault="00840479">
          <w:pPr>
            <w:pStyle w:val="TOC3"/>
            <w:tabs>
              <w:tab w:val="right" w:leader="dot" w:pos="10790"/>
            </w:tabs>
            <w:rPr>
              <w:rFonts w:ascii="Arial" w:eastAsiaTheme="minorEastAsia" w:hAnsi="Arial" w:cs="Arial"/>
              <w:noProof/>
              <w:sz w:val="22"/>
              <w:szCs w:val="22"/>
            </w:rPr>
          </w:pPr>
          <w:hyperlink w:anchor="_Toc66349035" w:history="1">
            <w:r w:rsidR="006B5787" w:rsidRPr="00114267">
              <w:rPr>
                <w:rStyle w:val="Hyperlink"/>
                <w:rFonts w:ascii="Arial" w:hAnsi="Arial" w:cs="Arial"/>
                <w:noProof/>
              </w:rPr>
              <w:t>Consultant Disclosure Legislation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30</w:t>
            </w:r>
            <w:r w:rsidR="006B5787" w:rsidRPr="00114267">
              <w:rPr>
                <w:rFonts w:ascii="Arial" w:hAnsi="Arial" w:cs="Arial"/>
                <w:noProof/>
                <w:webHidden/>
              </w:rPr>
              <w:fldChar w:fldCharType="end"/>
            </w:r>
          </w:hyperlink>
        </w:p>
        <w:p w14:paraId="33DC2CF9" w14:textId="04CCEDFA" w:rsidR="006B5787" w:rsidRPr="00114267" w:rsidRDefault="00840479">
          <w:pPr>
            <w:pStyle w:val="TOC3"/>
            <w:tabs>
              <w:tab w:val="right" w:leader="dot" w:pos="10790"/>
            </w:tabs>
            <w:rPr>
              <w:rFonts w:ascii="Arial" w:eastAsiaTheme="minorEastAsia" w:hAnsi="Arial" w:cs="Arial"/>
              <w:noProof/>
              <w:sz w:val="22"/>
              <w:szCs w:val="22"/>
            </w:rPr>
          </w:pPr>
          <w:hyperlink w:anchor="_Toc66349036" w:history="1">
            <w:r w:rsidR="006B5787" w:rsidRPr="00114267">
              <w:rPr>
                <w:rStyle w:val="Hyperlink"/>
                <w:rFonts w:ascii="Arial" w:hAnsi="Arial" w:cs="Arial"/>
                <w:noProof/>
              </w:rPr>
              <w:t>Public Officer’s Law Section 73</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31</w:t>
            </w:r>
            <w:r w:rsidR="006B5787" w:rsidRPr="00114267">
              <w:rPr>
                <w:rFonts w:ascii="Arial" w:hAnsi="Arial" w:cs="Arial"/>
                <w:noProof/>
                <w:webHidden/>
              </w:rPr>
              <w:fldChar w:fldCharType="end"/>
            </w:r>
          </w:hyperlink>
        </w:p>
        <w:p w14:paraId="20B60ED9" w14:textId="38AE0560" w:rsidR="006B5787" w:rsidRPr="00114267" w:rsidRDefault="00840479">
          <w:pPr>
            <w:pStyle w:val="TOC3"/>
            <w:tabs>
              <w:tab w:val="right" w:leader="dot" w:pos="10790"/>
            </w:tabs>
            <w:rPr>
              <w:rFonts w:ascii="Arial" w:eastAsiaTheme="minorEastAsia" w:hAnsi="Arial" w:cs="Arial"/>
              <w:noProof/>
              <w:sz w:val="22"/>
              <w:szCs w:val="22"/>
            </w:rPr>
          </w:pPr>
          <w:hyperlink w:anchor="_Toc66349037" w:history="1">
            <w:r w:rsidR="006B5787" w:rsidRPr="00114267">
              <w:rPr>
                <w:rStyle w:val="Hyperlink"/>
                <w:rFonts w:ascii="Arial" w:hAnsi="Arial" w:cs="Arial"/>
                <w:noProof/>
              </w:rPr>
              <w:t>NYSED Substitute Form W-9</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_Toc66349037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31</w:t>
            </w:r>
            <w:r w:rsidR="006B5787" w:rsidRPr="00114267">
              <w:rPr>
                <w:rFonts w:ascii="Arial" w:hAnsi="Arial" w:cs="Arial"/>
                <w:noProof/>
                <w:webHidden/>
              </w:rPr>
              <w:fldChar w:fldCharType="end"/>
            </w:r>
          </w:hyperlink>
        </w:p>
        <w:p w14:paraId="03644BC4" w14:textId="211CECA4" w:rsidR="006B5787" w:rsidRPr="00114267" w:rsidRDefault="00840479">
          <w:pPr>
            <w:pStyle w:val="TOC3"/>
            <w:tabs>
              <w:tab w:val="right" w:leader="dot" w:pos="10790"/>
            </w:tabs>
            <w:rPr>
              <w:rFonts w:ascii="Arial" w:eastAsiaTheme="minorEastAsia" w:hAnsi="Arial" w:cs="Arial"/>
              <w:noProof/>
              <w:sz w:val="22"/>
              <w:szCs w:val="22"/>
            </w:rPr>
          </w:pPr>
          <w:hyperlink w:anchor="_Toc66349038" w:history="1">
            <w:r w:rsidR="006B5787" w:rsidRPr="00114267">
              <w:rPr>
                <w:rStyle w:val="Hyperlink"/>
                <w:rFonts w:ascii="Arial" w:hAnsi="Arial" w:cs="Arial"/>
                <w:noProof/>
              </w:rPr>
              <w:t>Workers’ Compensation Coverage and Debarment</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32</w:t>
            </w:r>
            <w:r w:rsidR="006B5787" w:rsidRPr="00114267">
              <w:rPr>
                <w:rFonts w:ascii="Arial" w:hAnsi="Arial" w:cs="Arial"/>
                <w:noProof/>
                <w:webHidden/>
              </w:rPr>
              <w:fldChar w:fldCharType="end"/>
            </w:r>
          </w:hyperlink>
        </w:p>
        <w:p w14:paraId="39BB42C5" w14:textId="63C7CC5F" w:rsidR="006B5787" w:rsidRPr="00114267" w:rsidRDefault="00840479">
          <w:pPr>
            <w:pStyle w:val="TOC3"/>
            <w:tabs>
              <w:tab w:val="right" w:leader="dot" w:pos="10790"/>
            </w:tabs>
            <w:rPr>
              <w:rFonts w:ascii="Arial" w:eastAsiaTheme="minorEastAsia" w:hAnsi="Arial" w:cs="Arial"/>
              <w:noProof/>
              <w:sz w:val="22"/>
              <w:szCs w:val="22"/>
            </w:rPr>
          </w:pPr>
          <w:hyperlink w:anchor="_Toc66349039" w:history="1">
            <w:r w:rsidR="006B5787" w:rsidRPr="00114267">
              <w:rPr>
                <w:rStyle w:val="Hyperlink"/>
                <w:rFonts w:ascii="Arial" w:hAnsi="Arial" w:cs="Arial"/>
                <w:noProof/>
              </w:rPr>
              <w:t>PROOF OF COVERAGE REQUIREMENTS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32</w:t>
            </w:r>
            <w:r w:rsidR="006B5787" w:rsidRPr="00114267">
              <w:rPr>
                <w:rFonts w:ascii="Arial" w:hAnsi="Arial" w:cs="Arial"/>
                <w:noProof/>
                <w:webHidden/>
              </w:rPr>
              <w:fldChar w:fldCharType="end"/>
            </w:r>
          </w:hyperlink>
        </w:p>
        <w:p w14:paraId="5FFD4B9E" w14:textId="3AC84D54" w:rsidR="006B5787" w:rsidRPr="00114267" w:rsidRDefault="00840479">
          <w:pPr>
            <w:pStyle w:val="TOC3"/>
            <w:tabs>
              <w:tab w:val="right" w:leader="dot" w:pos="10790"/>
            </w:tabs>
            <w:rPr>
              <w:rFonts w:ascii="Arial" w:eastAsiaTheme="minorEastAsia" w:hAnsi="Arial" w:cs="Arial"/>
              <w:noProof/>
              <w:sz w:val="22"/>
              <w:szCs w:val="22"/>
            </w:rPr>
          </w:pPr>
          <w:hyperlink w:anchor="_Toc66349040" w:history="1">
            <w:r w:rsidR="006B5787" w:rsidRPr="00114267">
              <w:rPr>
                <w:rStyle w:val="Hyperlink"/>
                <w:rFonts w:ascii="Arial" w:hAnsi="Arial" w:cs="Arial"/>
                <w:noProof/>
              </w:rPr>
              <w:t>Sales and Compensating Use Tax Certification (Tax Law, § 5-a)</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_Toc66349040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33</w:t>
            </w:r>
            <w:r w:rsidR="006B5787" w:rsidRPr="00114267">
              <w:rPr>
                <w:rFonts w:ascii="Arial" w:hAnsi="Arial" w:cs="Arial"/>
                <w:noProof/>
                <w:webHidden/>
              </w:rPr>
              <w:fldChar w:fldCharType="end"/>
            </w:r>
          </w:hyperlink>
        </w:p>
        <w:p w14:paraId="134AD441" w14:textId="69DDBF68" w:rsidR="006B5787" w:rsidRPr="00114267" w:rsidRDefault="00840479">
          <w:pPr>
            <w:pStyle w:val="TOC2"/>
            <w:tabs>
              <w:tab w:val="left" w:pos="880"/>
              <w:tab w:val="right" w:leader="dot" w:pos="10790"/>
            </w:tabs>
            <w:rPr>
              <w:rFonts w:ascii="Arial" w:eastAsiaTheme="minorEastAsia" w:hAnsi="Arial" w:cs="Arial"/>
              <w:noProof/>
              <w:sz w:val="22"/>
              <w:szCs w:val="22"/>
            </w:rPr>
          </w:pPr>
          <w:hyperlink w:anchor="_Toc66349041" w:history="1">
            <w:r w:rsidR="006B5787" w:rsidRPr="00114267">
              <w:rPr>
                <w:rStyle w:val="Hyperlink"/>
                <w:rFonts w:ascii="Arial" w:hAnsi="Arial" w:cs="Arial"/>
                <w:noProof/>
              </w:rPr>
              <w:t>4.)</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Assurances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_Toc66349041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35</w:t>
            </w:r>
            <w:r w:rsidR="006B5787" w:rsidRPr="00114267">
              <w:rPr>
                <w:rFonts w:ascii="Arial" w:hAnsi="Arial" w:cs="Arial"/>
                <w:noProof/>
                <w:webHidden/>
              </w:rPr>
              <w:fldChar w:fldCharType="end"/>
            </w:r>
          </w:hyperlink>
        </w:p>
        <w:p w14:paraId="38BD6BA6" w14:textId="042E33F9" w:rsidR="006B5787" w:rsidRPr="00114267" w:rsidRDefault="00840479">
          <w:pPr>
            <w:pStyle w:val="TOC2"/>
            <w:tabs>
              <w:tab w:val="right" w:leader="dot" w:pos="10790"/>
            </w:tabs>
            <w:rPr>
              <w:rFonts w:ascii="Arial" w:eastAsiaTheme="minorEastAsia" w:hAnsi="Arial" w:cs="Arial"/>
              <w:noProof/>
              <w:sz w:val="22"/>
              <w:szCs w:val="22"/>
            </w:rPr>
          </w:pPr>
          <w:hyperlink w:anchor="_Toc66349042" w:history="1">
            <w:r w:rsidR="006B5787" w:rsidRPr="00114267">
              <w:rPr>
                <w:rStyle w:val="Hyperlink"/>
                <w:rFonts w:ascii="Arial" w:hAnsi="Arial" w:cs="Arial"/>
                <w:noProof/>
              </w:rPr>
              <w:t>STATE OF NEW YORK AGREEMENT</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_Toc66349042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36</w:t>
            </w:r>
            <w:r w:rsidR="006B5787" w:rsidRPr="00114267">
              <w:rPr>
                <w:rFonts w:ascii="Arial" w:hAnsi="Arial" w:cs="Arial"/>
                <w:noProof/>
                <w:webHidden/>
              </w:rPr>
              <w:fldChar w:fldCharType="end"/>
            </w:r>
          </w:hyperlink>
        </w:p>
        <w:p w14:paraId="50719FBF" w14:textId="77777777" w:rsidR="006B5787" w:rsidRDefault="006B5787" w:rsidP="00D45D8C">
          <w:pPr>
            <w:rPr>
              <w:b/>
              <w:bCs/>
              <w:noProof/>
            </w:rPr>
          </w:pPr>
          <w:r w:rsidRPr="00114267">
            <w:rPr>
              <w:rFonts w:ascii="Arial" w:hAnsi="Arial" w:cs="Arial"/>
              <w:b/>
              <w:bCs/>
              <w:noProof/>
            </w:rPr>
            <w:fldChar w:fldCharType="end"/>
          </w:r>
        </w:p>
      </w:sdtContent>
    </w:sdt>
    <w:p w14:paraId="296956F6" w14:textId="4AC70758" w:rsidR="00D45D8C" w:rsidRPr="006B5787" w:rsidRDefault="00D45D8C" w:rsidP="00D45D8C">
      <w:r w:rsidRPr="3CE92488">
        <w:rPr>
          <w:color w:val="2B579A"/>
          <w:u w:val="single"/>
        </w:rPr>
        <w:fldChar w:fldCharType="begin"/>
      </w:r>
      <w:r w:rsidRPr="3CE92488">
        <w:rPr>
          <w:u w:val="single"/>
        </w:rPr>
        <w:instrText xml:space="preserve">  </w:instrText>
      </w:r>
      <w:r w:rsidRPr="3CE92488">
        <w:rPr>
          <w:color w:val="2B579A"/>
          <w:u w:val="single"/>
        </w:rPr>
        <w:fldChar w:fldCharType="end"/>
      </w:r>
    </w:p>
    <w:p w14:paraId="4939EADE" w14:textId="796448B4" w:rsidR="00D45D8C" w:rsidRPr="00CB22C2" w:rsidRDefault="00D45D8C" w:rsidP="7B6F9E15">
      <w:pPr>
        <w:jc w:val="both"/>
        <w:rPr>
          <w:rFonts w:ascii="Arial" w:hAnsi="Arial"/>
        </w:rPr>
      </w:pPr>
      <w:r w:rsidRPr="023D8A2F">
        <w:rPr>
          <w:rFonts w:ascii="Arial" w:hAnsi="Arial"/>
        </w:rPr>
        <w:t xml:space="preserve">The New York State Education Department (NYSED) </w:t>
      </w:r>
      <w:r w:rsidR="315FF51D" w:rsidRPr="023D8A2F">
        <w:rPr>
          <w:rFonts w:ascii="Arial" w:hAnsi="Arial"/>
          <w:b/>
          <w:bCs/>
        </w:rPr>
        <w:t>Office of Education Policy</w:t>
      </w:r>
      <w:r w:rsidRPr="023D8A2F">
        <w:rPr>
          <w:rFonts w:ascii="Arial" w:hAnsi="Arial"/>
        </w:rPr>
        <w:t xml:space="preserve"> is seeking proposals for the</w:t>
      </w:r>
      <w:r w:rsidR="00266CC6" w:rsidRPr="023D8A2F">
        <w:rPr>
          <w:rFonts w:ascii="Arial" w:hAnsi="Arial"/>
        </w:rPr>
        <w:t xml:space="preserve"> </w:t>
      </w:r>
      <w:r w:rsidR="1330C41E" w:rsidRPr="023D8A2F">
        <w:rPr>
          <w:rFonts w:ascii="Arial" w:eastAsia="Arial" w:hAnsi="Arial" w:cs="Arial"/>
          <w:color w:val="000000" w:themeColor="text1"/>
        </w:rPr>
        <w:t>development and dissemination of professional learning experiences</w:t>
      </w:r>
      <w:r w:rsidR="6E10CF04" w:rsidRPr="023D8A2F">
        <w:rPr>
          <w:rFonts w:ascii="Arial" w:eastAsia="Arial" w:hAnsi="Arial" w:cs="Arial"/>
          <w:color w:val="000000" w:themeColor="text1"/>
        </w:rPr>
        <w:t xml:space="preserve"> (PLEs)</w:t>
      </w:r>
      <w:r w:rsidR="1330C41E" w:rsidRPr="023D8A2F">
        <w:rPr>
          <w:rFonts w:ascii="Arial" w:eastAsia="Arial" w:hAnsi="Arial" w:cs="Arial"/>
          <w:color w:val="000000" w:themeColor="text1"/>
        </w:rPr>
        <w:t>. The PLEs will be designed for field-based implementation led by trained professionals. The contractor retained under this RFP will develop and lead a training program on PLE implementation and develop and propose criteria for NYSED to approve qualified entities and/or individuals to deliver PLEs and wraparound services (e.g., peer-to-peer support networks, coaching, mentoring, professional learning communities).  At the close of the training program, NYSED will approve qualified entities and/or individuals to deliver ongoing PLEs and wraparound services to the field.</w:t>
      </w:r>
    </w:p>
    <w:p w14:paraId="4DF415C6" w14:textId="77777777" w:rsidR="00D45D8C" w:rsidRPr="00CB22C2" w:rsidRDefault="00D45D8C" w:rsidP="00D45D8C">
      <w:pPr>
        <w:jc w:val="both"/>
        <w:rPr>
          <w:rFonts w:ascii="Arial" w:hAnsi="Arial"/>
        </w:rPr>
      </w:pPr>
    </w:p>
    <w:p w14:paraId="2FC895D0" w14:textId="314924B3" w:rsidR="00E7346A" w:rsidRDefault="00C64C2B" w:rsidP="7B6F9E15">
      <w:pPr>
        <w:jc w:val="both"/>
        <w:rPr>
          <w:rFonts w:ascii="Arial" w:hAnsi="Arial" w:cs="Arial"/>
        </w:rPr>
      </w:pPr>
      <w:r w:rsidRPr="00CB22C2">
        <w:rPr>
          <w:rFonts w:ascii="Arial" w:hAnsi="Arial"/>
        </w:rPr>
        <w:t xml:space="preserve">Subcontracting </w:t>
      </w:r>
      <w:r w:rsidRPr="00CB22C2">
        <w:rPr>
          <w:rFonts w:ascii="Arial" w:hAnsi="Arial" w:cs="Arial"/>
        </w:rPr>
        <w:t xml:space="preserve">will be limited to </w:t>
      </w:r>
      <w:r w:rsidR="2DD3B103" w:rsidRPr="00CB22C2">
        <w:rPr>
          <w:rFonts w:ascii="Arial" w:hAnsi="Arial" w:cs="Arial"/>
        </w:rPr>
        <w:t>fifty</w:t>
      </w:r>
      <w:r w:rsidR="00D32398" w:rsidRPr="00CB22C2">
        <w:rPr>
          <w:rFonts w:ascii="Arial" w:hAnsi="Arial" w:cs="Arial"/>
        </w:rPr>
        <w:t xml:space="preserve"> percent </w:t>
      </w:r>
      <w:r w:rsidRPr="00CB22C2">
        <w:rPr>
          <w:rFonts w:ascii="Arial" w:hAnsi="Arial" w:cs="Arial"/>
        </w:rPr>
        <w:t>(</w:t>
      </w:r>
      <w:r w:rsidR="5FC940A3" w:rsidRPr="00CB22C2">
        <w:rPr>
          <w:rFonts w:ascii="Arial" w:hAnsi="Arial" w:cs="Arial"/>
        </w:rPr>
        <w:t>5</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7B6F9E15">
        <w:rPr>
          <w:rFonts w:ascii="Arial" w:hAnsi="Arial" w:cs="Arial"/>
          <w:spacing w:val="-3"/>
        </w:rPr>
        <w:t xml:space="preserve">Subcontracting is defined as </w:t>
      </w:r>
      <w:r w:rsidRPr="7B6F9E15">
        <w:rPr>
          <w:rFonts w:ascii="Arial" w:hAnsi="Arial" w:cs="Arial"/>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66454AF6" w:rsidR="00D45D8C" w:rsidRDefault="4ACB6939" w:rsidP="7B6F9E15">
      <w:pPr>
        <w:jc w:val="both"/>
        <w:rPr>
          <w:rFonts w:ascii="Arial" w:hAnsi="Arial"/>
        </w:rPr>
      </w:pPr>
      <w:r w:rsidRPr="37867E5A">
        <w:rPr>
          <w:rFonts w:ascii="Arial" w:hAnsi="Arial"/>
        </w:rPr>
        <w:t xml:space="preserve">NYSED will award </w:t>
      </w:r>
      <w:r w:rsidR="167A69C3" w:rsidRPr="37867E5A">
        <w:rPr>
          <w:rFonts w:ascii="Arial" w:hAnsi="Arial"/>
        </w:rPr>
        <w:t>one</w:t>
      </w:r>
      <w:r w:rsidR="3B503175" w:rsidRPr="37867E5A">
        <w:rPr>
          <w:rFonts w:ascii="Arial" w:hAnsi="Arial"/>
          <w:b/>
          <w:bCs/>
        </w:rPr>
        <w:t xml:space="preserve"> </w:t>
      </w:r>
      <w:r w:rsidRPr="37867E5A">
        <w:rPr>
          <w:rFonts w:ascii="Arial" w:hAnsi="Arial"/>
        </w:rPr>
        <w:t>contract pursuant to this RFP.</w:t>
      </w:r>
      <w:r w:rsidR="4642D67E" w:rsidRPr="37867E5A">
        <w:rPr>
          <w:rFonts w:ascii="Arial" w:hAnsi="Arial"/>
        </w:rPr>
        <w:t xml:space="preserve"> </w:t>
      </w:r>
      <w:r w:rsidRPr="37867E5A">
        <w:rPr>
          <w:rFonts w:ascii="Arial" w:hAnsi="Arial"/>
        </w:rPr>
        <w:t xml:space="preserve">The contract resulting from this RFP will be for a term </w:t>
      </w:r>
      <w:r w:rsidR="618487A4" w:rsidRPr="37867E5A">
        <w:rPr>
          <w:rFonts w:ascii="Arial" w:hAnsi="Arial"/>
        </w:rPr>
        <w:t xml:space="preserve">anticipated to </w:t>
      </w:r>
      <w:r w:rsidRPr="37867E5A">
        <w:rPr>
          <w:rFonts w:ascii="Arial" w:hAnsi="Arial"/>
        </w:rPr>
        <w:t xml:space="preserve">begin </w:t>
      </w:r>
      <w:r w:rsidR="16475729" w:rsidRPr="37867E5A">
        <w:rPr>
          <w:rFonts w:ascii="Arial" w:hAnsi="Arial"/>
        </w:rPr>
        <w:t>February</w:t>
      </w:r>
      <w:r w:rsidR="5C63B47A" w:rsidRPr="37867E5A">
        <w:rPr>
          <w:rFonts w:ascii="Arial" w:eastAsia="Arial" w:hAnsi="Arial" w:cs="Arial"/>
          <w:color w:val="000000" w:themeColor="text1"/>
        </w:rPr>
        <w:t xml:space="preserve"> 1, 2022</w:t>
      </w:r>
      <w:r w:rsidRPr="37867E5A">
        <w:rPr>
          <w:rFonts w:ascii="Arial" w:hAnsi="Arial"/>
        </w:rPr>
        <w:t xml:space="preserve"> and </w:t>
      </w:r>
      <w:r w:rsidR="618487A4" w:rsidRPr="37867E5A">
        <w:rPr>
          <w:rFonts w:ascii="Arial" w:hAnsi="Arial"/>
        </w:rPr>
        <w:t xml:space="preserve">to </w:t>
      </w:r>
      <w:r w:rsidRPr="37867E5A">
        <w:rPr>
          <w:rFonts w:ascii="Arial" w:hAnsi="Arial"/>
        </w:rPr>
        <w:t xml:space="preserve">end </w:t>
      </w:r>
      <w:r w:rsidR="3196764D" w:rsidRPr="37867E5A">
        <w:rPr>
          <w:rFonts w:ascii="Arial" w:eastAsia="Arial" w:hAnsi="Arial" w:cs="Arial"/>
          <w:color w:val="000000" w:themeColor="text1"/>
        </w:rPr>
        <w:t>July 3</w:t>
      </w:r>
      <w:r w:rsidR="00FA77BC" w:rsidRPr="37867E5A">
        <w:rPr>
          <w:rFonts w:ascii="Arial" w:eastAsia="Arial" w:hAnsi="Arial" w:cs="Arial"/>
          <w:color w:val="000000" w:themeColor="text1"/>
        </w:rPr>
        <w:t>0</w:t>
      </w:r>
      <w:r w:rsidR="3196764D" w:rsidRPr="37867E5A">
        <w:rPr>
          <w:rFonts w:ascii="Arial" w:eastAsia="Arial" w:hAnsi="Arial" w:cs="Arial"/>
          <w:color w:val="000000" w:themeColor="text1"/>
        </w:rPr>
        <w:t>, 2023</w:t>
      </w:r>
      <w:r w:rsidR="57073287" w:rsidRPr="37867E5A">
        <w:rPr>
          <w:rFonts w:ascii="Arial" w:eastAsia="Arial" w:hAnsi="Arial" w:cs="Arial"/>
          <w:color w:val="000000" w:themeColor="text1"/>
        </w:rPr>
        <w:t xml:space="preserve">. </w:t>
      </w:r>
      <w:r w:rsidR="4E8AC3A9" w:rsidRPr="37867E5A">
        <w:rPr>
          <w:rFonts w:ascii="Arial" w:eastAsia="Arial" w:hAnsi="Arial" w:cs="Arial"/>
          <w:color w:val="000000" w:themeColor="text1"/>
        </w:rPr>
        <w:t>O</w:t>
      </w:r>
      <w:r w:rsidR="027BA7FF" w:rsidRPr="37867E5A">
        <w:rPr>
          <w:rFonts w:ascii="Arial" w:eastAsia="Arial" w:hAnsi="Arial" w:cs="Arial"/>
          <w:color w:val="000000" w:themeColor="text1"/>
        </w:rPr>
        <w:t xml:space="preserve">ne optional one-year </w:t>
      </w:r>
      <w:r w:rsidR="33E31621" w:rsidRPr="37867E5A">
        <w:rPr>
          <w:rFonts w:ascii="Arial" w:eastAsia="Arial" w:hAnsi="Arial" w:cs="Arial"/>
          <w:color w:val="000000" w:themeColor="text1"/>
        </w:rPr>
        <w:t xml:space="preserve">no-cost </w:t>
      </w:r>
      <w:r w:rsidR="027BA7FF" w:rsidRPr="37867E5A">
        <w:rPr>
          <w:rFonts w:ascii="Arial" w:eastAsia="Arial" w:hAnsi="Arial" w:cs="Arial"/>
          <w:color w:val="000000" w:themeColor="text1"/>
        </w:rPr>
        <w:t>extension</w:t>
      </w:r>
      <w:r w:rsidR="00B621CD" w:rsidRPr="37867E5A">
        <w:rPr>
          <w:rFonts w:ascii="Arial" w:eastAsia="Arial" w:hAnsi="Arial" w:cs="Arial"/>
          <w:color w:val="000000" w:themeColor="text1"/>
        </w:rPr>
        <w:t xml:space="preserve"> </w:t>
      </w:r>
      <w:r w:rsidR="683EAE3E" w:rsidRPr="37867E5A">
        <w:rPr>
          <w:rFonts w:ascii="Arial" w:eastAsia="Arial" w:hAnsi="Arial" w:cs="Arial"/>
          <w:color w:val="000000" w:themeColor="text1"/>
        </w:rPr>
        <w:t xml:space="preserve">may be granted </w:t>
      </w:r>
      <w:r w:rsidR="00B621CD" w:rsidRPr="37867E5A">
        <w:rPr>
          <w:rFonts w:ascii="Arial" w:eastAsia="Arial" w:hAnsi="Arial" w:cs="Arial"/>
          <w:color w:val="000000" w:themeColor="text1"/>
        </w:rPr>
        <w:t>if timelines must shift</w:t>
      </w:r>
      <w:r w:rsidR="69C25261" w:rsidRPr="37867E5A">
        <w:rPr>
          <w:rFonts w:ascii="Arial" w:eastAsia="Arial" w:hAnsi="Arial" w:cs="Arial"/>
          <w:color w:val="000000" w:themeColor="text1"/>
        </w:rPr>
        <w:t>, dependent on</w:t>
      </w:r>
      <w:r w:rsidR="00B621CD" w:rsidRPr="37867E5A">
        <w:rPr>
          <w:rFonts w:ascii="Arial" w:eastAsia="Arial" w:hAnsi="Arial" w:cs="Arial"/>
          <w:color w:val="000000" w:themeColor="text1"/>
        </w:rPr>
        <w:t xml:space="preserve"> approval from USDOE</w:t>
      </w:r>
      <w:r w:rsidR="027BA7FF" w:rsidRPr="37867E5A">
        <w:rPr>
          <w:rFonts w:ascii="Arial" w:eastAsia="Arial" w:hAnsi="Arial" w:cs="Arial"/>
          <w:color w:val="000000" w:themeColor="text1"/>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72F700B1" w:rsidR="00D45D8C" w:rsidRPr="00CB22C2" w:rsidRDefault="00D45D8C" w:rsidP="7B6F9E15">
      <w:pPr>
        <w:jc w:val="both"/>
        <w:rPr>
          <w:rFonts w:ascii="Arial" w:hAnsi="Arial"/>
          <w:b/>
          <w:bCs/>
        </w:rPr>
      </w:pPr>
      <w:r w:rsidRPr="7B6F9E15">
        <w:rPr>
          <w:rFonts w:ascii="Arial" w:hAnsi="Arial"/>
        </w:rPr>
        <w:t>Service Area</w:t>
      </w:r>
      <w:r w:rsidRPr="7B6F9E15">
        <w:rPr>
          <w:rFonts w:ascii="Arial" w:hAnsi="Arial"/>
          <w:b/>
          <w:bCs/>
        </w:rPr>
        <w:t xml:space="preserve">: </w:t>
      </w:r>
      <w:r w:rsidR="53B6B505" w:rsidRPr="7B6F9E15">
        <w:rPr>
          <w:rFonts w:ascii="Arial" w:hAnsi="Arial"/>
          <w:b/>
          <w:bCs/>
        </w:rPr>
        <w:t>Statewide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2705510F" w:rsidR="00D45D8C" w:rsidRPr="00CB22C2" w:rsidRDefault="00D45D8C" w:rsidP="023D8A2F">
      <w:pPr>
        <w:rPr>
          <w:rFonts w:ascii="Arial" w:hAnsi="Arial"/>
          <w:b/>
          <w:bCs/>
        </w:rPr>
      </w:pPr>
      <w:r w:rsidRPr="4FF58DC3">
        <w:rPr>
          <w:rFonts w:ascii="Arial" w:hAnsi="Arial"/>
          <w:b/>
          <w:bCs/>
        </w:rPr>
        <w:t>Components contained in RFP #</w:t>
      </w:r>
      <w:r w:rsidR="00AD44D9" w:rsidRPr="4FF58DC3">
        <w:rPr>
          <w:rFonts w:ascii="Arial" w:hAnsi="Arial"/>
          <w:b/>
          <w:bCs/>
        </w:rPr>
        <w:t>21</w:t>
      </w:r>
      <w:r w:rsidR="009F6CE2" w:rsidRPr="4FF58DC3">
        <w:rPr>
          <w:rFonts w:ascii="Arial" w:hAnsi="Arial"/>
          <w:b/>
          <w:bCs/>
        </w:rPr>
        <w:t>-</w:t>
      </w:r>
      <w:r w:rsidR="00AD44D9" w:rsidRPr="4FF58DC3">
        <w:rPr>
          <w:rFonts w:ascii="Arial" w:hAnsi="Arial"/>
          <w:b/>
          <w:bCs/>
        </w:rPr>
        <w:t>016</w:t>
      </w:r>
      <w:r w:rsidRPr="4FF58DC3">
        <w:rPr>
          <w:rFonts w:ascii="Arial" w:hAnsi="Arial"/>
        </w:rPr>
        <w:t xml:space="preserve"> </w:t>
      </w:r>
      <w:r w:rsidRPr="4FF58DC3">
        <w:rPr>
          <w:rFonts w:ascii="Arial" w:hAnsi="Arial"/>
          <w:b/>
          <w:bCs/>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6762A6">
      <w:pPr>
        <w:numPr>
          <w:ilvl w:val="0"/>
          <w:numId w:val="23"/>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6762A6">
      <w:pPr>
        <w:numPr>
          <w:ilvl w:val="0"/>
          <w:numId w:val="23"/>
        </w:numPr>
        <w:ind w:hanging="720"/>
        <w:rPr>
          <w:rFonts w:ascii="Arial" w:hAnsi="Arial"/>
        </w:rPr>
      </w:pPr>
      <w:r w:rsidRPr="00CB22C2">
        <w:rPr>
          <w:rFonts w:ascii="Arial" w:hAnsi="Arial"/>
        </w:rPr>
        <w:t>Submission</w:t>
      </w:r>
    </w:p>
    <w:p w14:paraId="6D86C6A1" w14:textId="77777777" w:rsidR="00D45D8C" w:rsidRPr="00CB22C2" w:rsidRDefault="00D45D8C" w:rsidP="006762A6">
      <w:pPr>
        <w:numPr>
          <w:ilvl w:val="0"/>
          <w:numId w:val="23"/>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6762A6">
      <w:pPr>
        <w:numPr>
          <w:ilvl w:val="0"/>
          <w:numId w:val="23"/>
        </w:numPr>
        <w:ind w:hanging="720"/>
        <w:rPr>
          <w:rFonts w:ascii="Arial" w:hAnsi="Arial"/>
        </w:rPr>
      </w:pPr>
      <w:r w:rsidRPr="00CB22C2">
        <w:rPr>
          <w:rFonts w:ascii="Arial" w:hAnsi="Arial"/>
        </w:rPr>
        <w:lastRenderedPageBreak/>
        <w:t>Assurances</w:t>
      </w:r>
    </w:p>
    <w:p w14:paraId="2F38FDF4" w14:textId="77777777" w:rsidR="00D45D8C" w:rsidRPr="00CB22C2" w:rsidRDefault="00D45D8C" w:rsidP="006762A6">
      <w:pPr>
        <w:numPr>
          <w:ilvl w:val="0"/>
          <w:numId w:val="23"/>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35649F59" w:rsidR="00D45D8C" w:rsidRPr="00CB22C2" w:rsidRDefault="47D0BE27" w:rsidP="00D45D8C">
      <w:pPr>
        <w:pStyle w:val="p4"/>
        <w:widowControl/>
        <w:tabs>
          <w:tab w:val="clear" w:pos="720"/>
        </w:tabs>
        <w:spacing w:line="240" w:lineRule="auto"/>
        <w:rPr>
          <w:rFonts w:ascii="Arial" w:hAnsi="Arial"/>
          <w:b/>
          <w:bCs/>
        </w:rPr>
      </w:pPr>
      <w:r w:rsidRPr="37867E5A">
        <w:rPr>
          <w:rFonts w:ascii="Arial" w:hAnsi="Arial"/>
        </w:rPr>
        <w:t xml:space="preserve">Questions regarding the request must be submitted by </w:t>
      </w:r>
      <w:r w:rsidR="263AF247" w:rsidRPr="37867E5A">
        <w:rPr>
          <w:rFonts w:ascii="Arial" w:hAnsi="Arial"/>
        </w:rPr>
        <w:t>e</w:t>
      </w:r>
      <w:r w:rsidRPr="37867E5A">
        <w:rPr>
          <w:rFonts w:ascii="Arial" w:hAnsi="Arial"/>
        </w:rPr>
        <w:t xml:space="preserve">mail to </w:t>
      </w:r>
      <w:r w:rsidR="58F2EC9E" w:rsidRPr="37867E5A">
        <w:rPr>
          <w:rFonts w:ascii="Arial" w:hAnsi="Arial"/>
        </w:rPr>
        <w:t>trle@nysed.gov</w:t>
      </w:r>
      <w:r w:rsidRPr="37867E5A">
        <w:rPr>
          <w:rFonts w:ascii="Arial" w:hAnsi="Arial"/>
        </w:rPr>
        <w:t xml:space="preserve"> no later than the close of business </w:t>
      </w:r>
      <w:r w:rsidR="70685271" w:rsidRPr="37867E5A">
        <w:rPr>
          <w:rFonts w:ascii="Arial" w:hAnsi="Arial"/>
        </w:rPr>
        <w:t>September 21</w:t>
      </w:r>
      <w:r w:rsidR="37DE029B" w:rsidRPr="37867E5A">
        <w:rPr>
          <w:rFonts w:ascii="Arial" w:hAnsi="Arial"/>
        </w:rPr>
        <w:t>, 2021</w:t>
      </w:r>
      <w:r w:rsidRPr="37867E5A">
        <w:rPr>
          <w:rFonts w:ascii="Arial" w:hAnsi="Arial"/>
        </w:rPr>
        <w:t>.</w:t>
      </w:r>
      <w:r w:rsidR="53796EE5" w:rsidRPr="37867E5A">
        <w:rPr>
          <w:rFonts w:ascii="Arial" w:hAnsi="Arial"/>
        </w:rPr>
        <w:t xml:space="preserve"> </w:t>
      </w:r>
      <w:r w:rsidRPr="37867E5A">
        <w:rPr>
          <w:rFonts w:ascii="Arial" w:hAnsi="Arial"/>
        </w:rPr>
        <w:t>Questions regarding this request should be identified as Program, Fiscal</w:t>
      </w:r>
      <w:r w:rsidR="00A522D2" w:rsidRPr="37867E5A">
        <w:rPr>
          <w:rFonts w:ascii="Arial" w:hAnsi="Arial"/>
        </w:rPr>
        <w:t>,</w:t>
      </w:r>
      <w:r w:rsidRPr="37867E5A">
        <w:rPr>
          <w:rFonts w:ascii="Arial" w:hAnsi="Arial"/>
        </w:rPr>
        <w:t xml:space="preserve"> or M/WBE.</w:t>
      </w:r>
      <w:r w:rsidR="53796EE5" w:rsidRPr="37867E5A">
        <w:rPr>
          <w:rFonts w:ascii="Arial" w:hAnsi="Arial"/>
        </w:rPr>
        <w:t xml:space="preserve"> </w:t>
      </w:r>
      <w:r w:rsidRPr="37867E5A">
        <w:rPr>
          <w:rFonts w:ascii="Arial" w:hAnsi="Arial"/>
        </w:rPr>
        <w:t xml:space="preserve">A Questions and Answers Summary will be posted to </w:t>
      </w:r>
      <w:r w:rsidR="450F903B" w:rsidRPr="37867E5A">
        <w:rPr>
          <w:rFonts w:ascii="Arial" w:hAnsi="Arial"/>
          <w:b/>
          <w:bCs/>
        </w:rPr>
        <w:t>www.nysed.gov/trle</w:t>
      </w:r>
      <w:r w:rsidR="21B0EDA4" w:rsidRPr="37867E5A">
        <w:rPr>
          <w:rFonts w:ascii="Arial" w:hAnsi="Arial"/>
          <w:b/>
          <w:bCs/>
        </w:rPr>
        <w:t xml:space="preserve"> </w:t>
      </w:r>
      <w:r w:rsidRPr="37867E5A">
        <w:rPr>
          <w:rFonts w:ascii="Arial" w:hAnsi="Arial"/>
        </w:rPr>
        <w:t xml:space="preserve">no later than </w:t>
      </w:r>
      <w:r w:rsidR="61EFC941" w:rsidRPr="37867E5A">
        <w:rPr>
          <w:rFonts w:ascii="Arial" w:hAnsi="Arial"/>
        </w:rPr>
        <w:t>September 24</w:t>
      </w:r>
      <w:r w:rsidR="5F440C26" w:rsidRPr="37867E5A">
        <w:rPr>
          <w:rFonts w:ascii="Arial" w:hAnsi="Arial"/>
        </w:rPr>
        <w:t>, 2021</w:t>
      </w:r>
      <w:r w:rsidR="263AF247" w:rsidRPr="37867E5A">
        <w:rPr>
          <w:rFonts w:ascii="Arial" w:hAnsi="Arial"/>
        </w:rPr>
        <w:t>.</w:t>
      </w:r>
      <w:r w:rsidRPr="37867E5A">
        <w:rPr>
          <w:rFonts w:ascii="Arial" w:hAnsi="Arial"/>
        </w:rPr>
        <w:t xml:space="preserve"> </w:t>
      </w:r>
      <w:r w:rsidR="10E3126A" w:rsidRPr="37867E5A">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7B80F65B">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76266AFC" w:rsidR="000E12CE" w:rsidRDefault="000E12CE" w:rsidP="7B6F9E15">
            <w:pPr>
              <w:rPr>
                <w:rFonts w:ascii="Arial" w:hAnsi="Arial"/>
                <w:b/>
                <w:bCs/>
              </w:rPr>
            </w:pPr>
            <w:r w:rsidRPr="7B6F9E15">
              <w:rPr>
                <w:rFonts w:ascii="Arial" w:hAnsi="Arial"/>
              </w:rPr>
              <w:t>Name</w:t>
            </w:r>
            <w:r w:rsidR="0129AD23" w:rsidRPr="7B6F9E15">
              <w:rPr>
                <w:rFonts w:ascii="Arial" w:hAnsi="Arial"/>
              </w:rPr>
              <w:t>: Paul Cardettino</w:t>
            </w:r>
          </w:p>
          <w:p w14:paraId="61AD6674" w14:textId="10F42B6F" w:rsidR="000E12CE" w:rsidRPr="00CB22C2" w:rsidRDefault="5B9FA482" w:rsidP="5473D5F5">
            <w:pPr>
              <w:rPr>
                <w:rFonts w:ascii="Arial" w:hAnsi="Arial"/>
                <w:b/>
                <w:bCs/>
              </w:rPr>
            </w:pPr>
            <w:r w:rsidRPr="7B80F65B">
              <w:rPr>
                <w:rFonts w:ascii="Arial" w:hAnsi="Arial"/>
              </w:rPr>
              <w:t>Email address</w:t>
            </w:r>
            <w:r w:rsidR="3E55E980" w:rsidRPr="7B80F65B">
              <w:rPr>
                <w:rFonts w:ascii="Arial" w:hAnsi="Arial"/>
              </w:rPr>
              <w:t>:</w:t>
            </w:r>
            <w:r w:rsidRPr="7B80F65B">
              <w:rPr>
                <w:rFonts w:ascii="Arial" w:hAnsi="Arial"/>
              </w:rPr>
              <w:t xml:space="preserve"> </w:t>
            </w:r>
            <w:r w:rsidR="688C0E57" w:rsidRPr="7B80F65B">
              <w:rPr>
                <w:rFonts w:ascii="Arial" w:hAnsi="Arial"/>
              </w:rPr>
              <w:t>trle@nysed.gov</w:t>
            </w: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1D2E952D" w:rsidR="000E12CE" w:rsidRDefault="000E12CE" w:rsidP="00221C3D">
            <w:pPr>
              <w:rPr>
                <w:rFonts w:ascii="Arial" w:hAnsi="Arial"/>
              </w:rPr>
            </w:pPr>
            <w:r w:rsidRPr="4FF58DC3">
              <w:rPr>
                <w:rFonts w:ascii="Arial" w:hAnsi="Arial"/>
              </w:rPr>
              <w:t>Name</w:t>
            </w:r>
            <w:r w:rsidR="00AD44D9" w:rsidRPr="4FF58DC3">
              <w:rPr>
                <w:rFonts w:ascii="Arial" w:hAnsi="Arial"/>
              </w:rPr>
              <w:t>: Jessica Hartjen</w:t>
            </w:r>
          </w:p>
          <w:p w14:paraId="72605727" w14:textId="3F035DC5" w:rsidR="000E12CE" w:rsidRPr="00CB22C2" w:rsidRDefault="000E12CE" w:rsidP="4FF58DC3">
            <w:pPr>
              <w:rPr>
                <w:rFonts w:ascii="Arial" w:hAnsi="Arial"/>
                <w:b/>
                <w:bCs/>
              </w:rPr>
            </w:pPr>
            <w:r w:rsidRPr="4FF58DC3">
              <w:rPr>
                <w:rFonts w:ascii="Arial" w:hAnsi="Arial"/>
              </w:rPr>
              <w:t>Email Address</w:t>
            </w:r>
            <w:r w:rsidR="2BA4FF67" w:rsidRPr="4FF58DC3">
              <w:rPr>
                <w:rFonts w:ascii="Arial" w:hAnsi="Arial"/>
              </w:rPr>
              <w:t>:</w:t>
            </w:r>
            <w:r w:rsidRPr="4FF58DC3">
              <w:rPr>
                <w:rFonts w:ascii="Arial" w:hAnsi="Arial"/>
              </w:rPr>
              <w:t xml:space="preserve"> </w:t>
            </w:r>
            <w:r w:rsidR="4D7325DD" w:rsidRPr="4FF58DC3">
              <w:rPr>
                <w:rFonts w:ascii="Arial" w:hAnsi="Arial"/>
              </w:rPr>
              <w:t>trle@nysed.gov</w:t>
            </w: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2D06A7C6" w:rsidR="000E12CE" w:rsidRDefault="00091133" w:rsidP="00221C3D">
            <w:pPr>
              <w:rPr>
                <w:rFonts w:ascii="Arial" w:hAnsi="Arial"/>
              </w:rPr>
            </w:pPr>
            <w:r w:rsidRPr="4FF58DC3">
              <w:rPr>
                <w:rFonts w:ascii="Arial" w:hAnsi="Arial"/>
              </w:rPr>
              <w:t>Name</w:t>
            </w:r>
            <w:r w:rsidR="00AD44D9" w:rsidRPr="4FF58DC3">
              <w:rPr>
                <w:rFonts w:ascii="Arial" w:hAnsi="Arial"/>
              </w:rPr>
              <w:t>: Brian Hackett</w:t>
            </w:r>
          </w:p>
          <w:p w14:paraId="2D8E3A60" w14:textId="656B8045" w:rsidR="000E12CE" w:rsidRPr="00CB22C2" w:rsidRDefault="000E12CE" w:rsidP="4FF58DC3">
            <w:pPr>
              <w:rPr>
                <w:rFonts w:ascii="Arial" w:hAnsi="Arial"/>
                <w:b/>
                <w:bCs/>
              </w:rPr>
            </w:pPr>
            <w:r w:rsidRPr="4FF58DC3">
              <w:rPr>
                <w:rFonts w:ascii="Arial" w:hAnsi="Arial"/>
              </w:rPr>
              <w:t>Email Address</w:t>
            </w:r>
            <w:r w:rsidR="57A443A3" w:rsidRPr="4FF58DC3">
              <w:rPr>
                <w:rFonts w:ascii="Arial" w:hAnsi="Arial"/>
              </w:rPr>
              <w:t>:</w:t>
            </w:r>
            <w:r w:rsidRPr="4FF58DC3">
              <w:rPr>
                <w:rFonts w:ascii="Arial" w:hAnsi="Arial"/>
              </w:rPr>
              <w:t xml:space="preserve"> </w:t>
            </w:r>
            <w:r w:rsidR="15A466CA" w:rsidRPr="4FF58DC3">
              <w:rPr>
                <w:rFonts w:ascii="Arial" w:hAnsi="Arial"/>
              </w:rPr>
              <w:t>trle@nysed.gov</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0AEA864E" w:rsidR="00D45D8C" w:rsidRPr="00CB22C2" w:rsidRDefault="4ACB6939" w:rsidP="00D45D8C">
      <w:pPr>
        <w:pStyle w:val="p4"/>
        <w:widowControl/>
        <w:tabs>
          <w:tab w:val="clear" w:pos="720"/>
        </w:tabs>
        <w:spacing w:line="240" w:lineRule="auto"/>
        <w:rPr>
          <w:rFonts w:ascii="Arial" w:hAnsi="Arial"/>
        </w:rPr>
      </w:pPr>
      <w:r w:rsidRPr="37867E5A">
        <w:rPr>
          <w:rFonts w:ascii="Arial" w:hAnsi="Arial"/>
        </w:rPr>
        <w:t>The following documents must be submitted</w:t>
      </w:r>
      <w:r w:rsidR="2A8D2BAD" w:rsidRPr="37867E5A">
        <w:rPr>
          <w:rFonts w:ascii="Arial" w:hAnsi="Arial"/>
        </w:rPr>
        <w:t xml:space="preserve"> </w:t>
      </w:r>
      <w:r w:rsidRPr="37867E5A">
        <w:rPr>
          <w:rFonts w:ascii="Arial" w:hAnsi="Arial" w:cs="Arial"/>
        </w:rPr>
        <w:t xml:space="preserve">as detailed in the Submission section of the RFP, </w:t>
      </w:r>
      <w:r w:rsidRPr="37867E5A">
        <w:rPr>
          <w:rFonts w:ascii="Arial" w:hAnsi="Arial"/>
        </w:rPr>
        <w:t xml:space="preserve">and be received </w:t>
      </w:r>
      <w:r w:rsidR="10D44253" w:rsidRPr="37867E5A">
        <w:rPr>
          <w:rFonts w:ascii="Arial" w:hAnsi="Arial"/>
        </w:rPr>
        <w:t>by</w:t>
      </w:r>
      <w:r w:rsidRPr="37867E5A">
        <w:rPr>
          <w:rFonts w:ascii="Arial" w:hAnsi="Arial"/>
        </w:rPr>
        <w:t xml:space="preserve"> NYSED no later than </w:t>
      </w:r>
      <w:r w:rsidR="10D20499" w:rsidRPr="37867E5A">
        <w:rPr>
          <w:rFonts w:ascii="Arial" w:hAnsi="Arial"/>
        </w:rPr>
        <w:t>October 6, 2021</w:t>
      </w:r>
      <w:r w:rsidRPr="37867E5A">
        <w:rPr>
          <w:rFonts w:ascii="Arial" w:hAnsi="Arial"/>
        </w:rPr>
        <w:t xml:space="preserve"> </w:t>
      </w:r>
      <w:r w:rsidRPr="37867E5A">
        <w:rPr>
          <w:rFonts w:ascii="Arial" w:hAnsi="Arial"/>
          <w:b/>
          <w:bCs/>
        </w:rPr>
        <w:t>by 3:00 PM</w:t>
      </w:r>
      <w:r w:rsidRPr="37867E5A">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45339BE3" w:rsidR="004F0BC8" w:rsidRPr="0041264D" w:rsidRDefault="004F0BC8" w:rsidP="006762A6">
      <w:pPr>
        <w:pStyle w:val="ListParagraph"/>
        <w:numPr>
          <w:ilvl w:val="0"/>
          <w:numId w:val="32"/>
        </w:numPr>
        <w:rPr>
          <w:rFonts w:ascii="Arial" w:hAnsi="Arial" w:cs="Arial"/>
        </w:rPr>
      </w:pPr>
      <w:r w:rsidRPr="7B80F65B">
        <w:rPr>
          <w:rFonts w:ascii="Arial" w:hAnsi="Arial" w:cs="Arial"/>
        </w:rPr>
        <w:t xml:space="preserve">Submission Documents labeled </w:t>
      </w:r>
      <w:r w:rsidRPr="7B80F65B">
        <w:rPr>
          <w:rFonts w:ascii="Arial" w:hAnsi="Arial" w:cs="Arial"/>
          <w:b/>
          <w:bCs/>
        </w:rPr>
        <w:t xml:space="preserve">Submission </w:t>
      </w:r>
      <w:r w:rsidR="00A276FA" w:rsidRPr="7B80F65B">
        <w:rPr>
          <w:rFonts w:ascii="Arial" w:hAnsi="Arial" w:cs="Arial"/>
          <w:b/>
          <w:bCs/>
        </w:rPr>
        <w:t>Documents</w:t>
      </w:r>
      <w:r w:rsidRPr="7B80F65B">
        <w:rPr>
          <w:rFonts w:ascii="Arial" w:hAnsi="Arial" w:cs="Arial"/>
          <w:b/>
          <w:bCs/>
        </w:rPr>
        <w:t xml:space="preserve"> - RFP #</w:t>
      </w:r>
      <w:r w:rsidR="0FA33755" w:rsidRPr="7B80F65B">
        <w:rPr>
          <w:rFonts w:ascii="Arial" w:hAnsi="Arial" w:cs="Arial"/>
          <w:b/>
          <w:bCs/>
        </w:rPr>
        <w:t>21-016</w:t>
      </w:r>
      <w:r w:rsidRPr="7B80F65B">
        <w:rPr>
          <w:rFonts w:ascii="Arial" w:hAnsi="Arial" w:cs="Arial"/>
          <w:b/>
          <w:bCs/>
        </w:rPr>
        <w:t xml:space="preserve"> Do Not Open</w:t>
      </w:r>
    </w:p>
    <w:p w14:paraId="17942CB3" w14:textId="6BDEF8AC" w:rsidR="00D45D8C" w:rsidRPr="0041264D" w:rsidRDefault="00D45D8C" w:rsidP="006762A6">
      <w:pPr>
        <w:pStyle w:val="ListParagraph"/>
        <w:numPr>
          <w:ilvl w:val="0"/>
          <w:numId w:val="32"/>
        </w:numPr>
        <w:rPr>
          <w:rFonts w:ascii="Arial" w:hAnsi="Arial" w:cs="Arial"/>
          <w:sz w:val="23"/>
          <w:szCs w:val="23"/>
        </w:rPr>
      </w:pPr>
      <w:r w:rsidRPr="7B80F65B">
        <w:rPr>
          <w:rFonts w:ascii="Arial" w:hAnsi="Arial" w:cs="Arial"/>
        </w:rPr>
        <w:t>Technical Proposal labeled</w:t>
      </w:r>
      <w:r w:rsidRPr="7B80F65B">
        <w:rPr>
          <w:rFonts w:ascii="Arial" w:hAnsi="Arial" w:cs="Arial"/>
          <w:sz w:val="23"/>
          <w:szCs w:val="23"/>
        </w:rPr>
        <w:t xml:space="preserve"> </w:t>
      </w:r>
      <w:r w:rsidRPr="7B80F65B">
        <w:rPr>
          <w:rFonts w:ascii="Arial" w:hAnsi="Arial" w:cs="Arial"/>
          <w:b/>
          <w:bCs/>
        </w:rPr>
        <w:t>Technical Proposal - RFP #</w:t>
      </w:r>
      <w:r w:rsidR="0FA33755" w:rsidRPr="7B80F65B">
        <w:rPr>
          <w:rFonts w:ascii="Arial" w:hAnsi="Arial" w:cs="Arial"/>
          <w:b/>
          <w:bCs/>
        </w:rPr>
        <w:t>21-016</w:t>
      </w:r>
      <w:r w:rsidRPr="7B80F65B">
        <w:rPr>
          <w:rFonts w:ascii="Arial" w:hAnsi="Arial" w:cs="Arial"/>
          <w:b/>
          <w:bCs/>
        </w:rPr>
        <w:t xml:space="preserve"> Do Not Open</w:t>
      </w:r>
    </w:p>
    <w:p w14:paraId="2A838FB1" w14:textId="0DEE0FD1" w:rsidR="00D45D8C" w:rsidRPr="0041264D" w:rsidRDefault="00D45D8C" w:rsidP="006762A6">
      <w:pPr>
        <w:pStyle w:val="ListParagraph"/>
        <w:numPr>
          <w:ilvl w:val="0"/>
          <w:numId w:val="32"/>
        </w:numPr>
        <w:rPr>
          <w:rFonts w:ascii="Arial" w:hAnsi="Arial" w:cs="Arial"/>
          <w:sz w:val="23"/>
          <w:szCs w:val="23"/>
        </w:rPr>
      </w:pPr>
      <w:r w:rsidRPr="7B80F65B">
        <w:rPr>
          <w:rFonts w:ascii="Arial" w:hAnsi="Arial" w:cs="Arial"/>
        </w:rPr>
        <w:t>Cost Proposal labeled</w:t>
      </w:r>
      <w:r w:rsidRPr="7B80F65B">
        <w:rPr>
          <w:rFonts w:ascii="Arial" w:hAnsi="Arial" w:cs="Arial"/>
          <w:sz w:val="23"/>
          <w:szCs w:val="23"/>
        </w:rPr>
        <w:t xml:space="preserve"> </w:t>
      </w:r>
      <w:r w:rsidRPr="7B80F65B">
        <w:rPr>
          <w:rFonts w:ascii="Arial" w:hAnsi="Arial" w:cs="Arial"/>
          <w:b/>
          <w:bCs/>
        </w:rPr>
        <w:t>Cost Proposal – RFP #</w:t>
      </w:r>
      <w:r w:rsidR="0FA33755" w:rsidRPr="7B80F65B">
        <w:rPr>
          <w:rFonts w:ascii="Arial" w:hAnsi="Arial" w:cs="Arial"/>
          <w:b/>
          <w:bCs/>
        </w:rPr>
        <w:t>21-016</w:t>
      </w:r>
      <w:r w:rsidRPr="7B80F65B">
        <w:rPr>
          <w:rFonts w:ascii="Arial" w:hAnsi="Arial" w:cs="Arial"/>
          <w:b/>
          <w:bCs/>
        </w:rPr>
        <w:t xml:space="preserve"> Do Not Open</w:t>
      </w:r>
    </w:p>
    <w:p w14:paraId="142C49C7" w14:textId="7BCF808E" w:rsidR="00D45D8C" w:rsidRPr="00CB22C2" w:rsidRDefault="00D45D8C" w:rsidP="759CE399">
      <w:pPr>
        <w:numPr>
          <w:ilvl w:val="0"/>
          <w:numId w:val="32"/>
        </w:numPr>
        <w:jc w:val="both"/>
        <w:rPr>
          <w:rFonts w:ascii="Arial" w:hAnsi="Arial" w:cs="Arial"/>
          <w:b/>
          <w:bCs/>
        </w:rPr>
      </w:pPr>
      <w:r w:rsidRPr="7B80F65B">
        <w:rPr>
          <w:rFonts w:ascii="Arial" w:hAnsi="Arial" w:cs="Arial"/>
        </w:rPr>
        <w:t>M/WBE Documents labeled</w:t>
      </w:r>
      <w:r w:rsidRPr="7B80F65B">
        <w:rPr>
          <w:rFonts w:ascii="Arial" w:hAnsi="Arial" w:cs="Arial"/>
          <w:b/>
          <w:bCs/>
        </w:rPr>
        <w:t xml:space="preserve"> M/WBE Documents—RFP #</w:t>
      </w:r>
      <w:r w:rsidR="0FA33755" w:rsidRPr="7B80F65B">
        <w:rPr>
          <w:rFonts w:ascii="Arial" w:hAnsi="Arial" w:cs="Arial"/>
          <w:b/>
          <w:bCs/>
        </w:rPr>
        <w:t>21-016</w:t>
      </w:r>
      <w:r w:rsidRPr="7B80F65B">
        <w:rPr>
          <w:rFonts w:ascii="Arial" w:hAnsi="Arial" w:cs="Arial"/>
          <w:b/>
          <w:bCs/>
        </w:rPr>
        <w:t xml:space="preserve"> Do Not Open</w:t>
      </w:r>
    </w:p>
    <w:p w14:paraId="497DB3CE" w14:textId="0ADE6B57" w:rsidR="00D45D8C" w:rsidRPr="00CB22C2" w:rsidRDefault="00D45D8C" w:rsidP="007A07EA">
      <w:pPr>
        <w:pStyle w:val="p4"/>
        <w:widowControl/>
        <w:tabs>
          <w:tab w:val="clear" w:pos="720"/>
        </w:tabs>
        <w:spacing w:line="240" w:lineRule="auto"/>
        <w:ind w:left="720"/>
        <w:rPr>
          <w:rFonts w:ascii="Arial" w:hAnsi="Arial"/>
        </w:rPr>
      </w:pPr>
    </w:p>
    <w:p w14:paraId="64AB072A" w14:textId="2582FC9F" w:rsidR="00D45D8C" w:rsidRPr="00CB22C2" w:rsidRDefault="477E93BA" w:rsidP="4FF58DC3">
      <w:pPr>
        <w:jc w:val="both"/>
        <w:rPr>
          <w:rFonts w:ascii="Arial" w:hAnsi="Arial"/>
        </w:rPr>
      </w:pPr>
      <w:r w:rsidRPr="37867E5A">
        <w:rPr>
          <w:rFonts w:ascii="Arial" w:eastAsia="Arial" w:hAnsi="Arial" w:cs="Arial"/>
        </w:rPr>
        <w:t xml:space="preserve">The Notice of Intent (NOI) is not a requirement for submitting a complete </w:t>
      </w:r>
      <w:r w:rsidR="6575EB84" w:rsidRPr="37867E5A">
        <w:rPr>
          <w:rFonts w:ascii="Arial" w:eastAsia="Arial" w:hAnsi="Arial" w:cs="Arial"/>
        </w:rPr>
        <w:t>proposal</w:t>
      </w:r>
      <w:r w:rsidRPr="37867E5A">
        <w:rPr>
          <w:rFonts w:ascii="Arial" w:eastAsia="Arial" w:hAnsi="Arial" w:cs="Arial"/>
        </w:rPr>
        <w:t xml:space="preserve"> by the </w:t>
      </w:r>
      <w:r w:rsidR="7F0CD8C9" w:rsidRPr="37867E5A">
        <w:rPr>
          <w:rFonts w:ascii="Arial" w:eastAsia="Arial" w:hAnsi="Arial" w:cs="Arial"/>
        </w:rPr>
        <w:t>proposal due</w:t>
      </w:r>
      <w:r w:rsidRPr="37867E5A">
        <w:rPr>
          <w:rFonts w:ascii="Arial" w:eastAsia="Arial" w:hAnsi="Arial" w:cs="Arial"/>
        </w:rPr>
        <w:t xml:space="preserve"> date; however, </w:t>
      </w:r>
      <w:r w:rsidR="36462F9E" w:rsidRPr="37867E5A">
        <w:rPr>
          <w:rFonts w:ascii="Arial" w:eastAsia="Arial" w:hAnsi="Arial" w:cs="Arial"/>
        </w:rPr>
        <w:t xml:space="preserve">to ensure a timely and thorough review and rating process, </w:t>
      </w:r>
      <w:r w:rsidRPr="37867E5A">
        <w:rPr>
          <w:rFonts w:ascii="Arial" w:eastAsia="Arial" w:hAnsi="Arial" w:cs="Arial"/>
        </w:rPr>
        <w:t xml:space="preserve">NYSED strongly encourages all prospective </w:t>
      </w:r>
      <w:r w:rsidR="467C55A8" w:rsidRPr="37867E5A">
        <w:rPr>
          <w:rFonts w:ascii="Arial" w:eastAsia="Arial" w:hAnsi="Arial" w:cs="Arial"/>
        </w:rPr>
        <w:t>bidder</w:t>
      </w:r>
      <w:r w:rsidRPr="37867E5A">
        <w:rPr>
          <w:rFonts w:ascii="Arial" w:eastAsia="Arial" w:hAnsi="Arial" w:cs="Arial"/>
        </w:rPr>
        <w:t>s to submit a NOI. The Notice of Intent is a simple email notice stating your organization’s intent to submit a</w:t>
      </w:r>
      <w:r w:rsidR="5F0F5520" w:rsidRPr="37867E5A">
        <w:rPr>
          <w:rFonts w:ascii="Arial" w:eastAsia="Arial" w:hAnsi="Arial" w:cs="Arial"/>
        </w:rPr>
        <w:t xml:space="preserve"> proposal in response to this RFP</w:t>
      </w:r>
      <w:r w:rsidRPr="37867E5A">
        <w:rPr>
          <w:rFonts w:ascii="Arial" w:eastAsia="Arial" w:hAnsi="Arial" w:cs="Arial"/>
        </w:rPr>
        <w:t>. Please also include your organization’s NYS Vendor ID, if applicable. Please send the NOI to</w:t>
      </w:r>
      <w:r>
        <w:t xml:space="preserve"> </w:t>
      </w:r>
      <w:r w:rsidR="575FF439" w:rsidRPr="37867E5A">
        <w:rPr>
          <w:rFonts w:ascii="Arial" w:hAnsi="Arial"/>
          <w:b/>
          <w:bCs/>
        </w:rPr>
        <w:t>trle@nysed.gov</w:t>
      </w:r>
      <w:r>
        <w:t>.</w:t>
      </w:r>
    </w:p>
    <w:p w14:paraId="31A09921" w14:textId="361F6F42" w:rsidR="00D45D8C" w:rsidRPr="00CB22C2" w:rsidRDefault="00D45D8C" w:rsidP="128AD871">
      <w:pPr>
        <w:rPr>
          <w:rFonts w:ascii="Arial" w:hAnsi="Arial"/>
          <w:szCs w:val="24"/>
        </w:rPr>
      </w:pPr>
      <w:r>
        <w:br/>
      </w:r>
    </w:p>
    <w:p w14:paraId="791F616C" w14:textId="77777777" w:rsidR="00D45D8C" w:rsidRPr="00CB22C2" w:rsidRDefault="00D45D8C" w:rsidP="00D45D8C">
      <w:pPr>
        <w:pStyle w:val="BodyText3"/>
        <w:rPr>
          <w:sz w:val="24"/>
        </w:rPr>
        <w:sectPr w:rsidR="00D45D8C" w:rsidRPr="00CB22C2">
          <w:headerReference w:type="default" r:id="rId11"/>
          <w:footerReference w:type="even" r:id="rId12"/>
          <w:footerReference w:type="default" r:id="rId13"/>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bookmarkStart w:id="1" w:name="_Toc66349002"/>
      <w:r w:rsidRPr="0041264D">
        <w:rPr>
          <w:sz w:val="28"/>
        </w:rPr>
        <w:t>1.)</w:t>
      </w:r>
      <w:r w:rsidRPr="0041264D">
        <w:rPr>
          <w:sz w:val="28"/>
        </w:rPr>
        <w:tab/>
      </w:r>
      <w:r w:rsidRPr="0041264D">
        <w:rPr>
          <w:sz w:val="28"/>
          <w:u w:val="single"/>
        </w:rPr>
        <w:t>Description of Services to be Performed</w:t>
      </w:r>
      <w:bookmarkEnd w:id="1"/>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bookmarkStart w:id="2" w:name="_Toc66349003"/>
      <w:r w:rsidRPr="0041264D">
        <w:rPr>
          <w:u w:val="none"/>
        </w:rPr>
        <w:t>Work Statement and Specifications</w:t>
      </w:r>
      <w:bookmarkEnd w:id="2"/>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1E94DEF7" w14:textId="4A6C6C60" w:rsidR="00D45D8C" w:rsidRPr="00CB22C2" w:rsidRDefault="00D45D8C" w:rsidP="4FF58DC3">
      <w:pPr>
        <w:rPr>
          <w:rFonts w:ascii="Arial" w:hAnsi="Arial"/>
          <w:szCs w:val="24"/>
        </w:rPr>
      </w:pPr>
    </w:p>
    <w:p w14:paraId="503A7110" w14:textId="77777777" w:rsidR="007776AD" w:rsidRPr="0041264D" w:rsidRDefault="007229AB" w:rsidP="0041264D">
      <w:pPr>
        <w:pStyle w:val="Heading3"/>
        <w:rPr>
          <w:u w:val="none"/>
        </w:rPr>
      </w:pPr>
      <w:bookmarkStart w:id="3" w:name="_Toc66349005"/>
      <w:r w:rsidRPr="0041264D">
        <w:rPr>
          <w:u w:val="none"/>
        </w:rPr>
        <w:t>Minority and Women-Owned Business Enterprise (M/WBE) Participation Goals Pursuant to Article 15-A of the New York State Executive Law</w:t>
      </w:r>
      <w:bookmarkEnd w:id="3"/>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4"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750CCE49" w14:textId="77777777" w:rsidR="00627228" w:rsidRDefault="00627228" w:rsidP="007229AB">
      <w:pPr>
        <w:pStyle w:val="BodyTextIndent2"/>
        <w:tabs>
          <w:tab w:val="left" w:pos="1620"/>
        </w:tabs>
        <w:ind w:left="360" w:right="720"/>
        <w:jc w:val="both"/>
        <w:rPr>
          <w:rFonts w:cs="Arial"/>
          <w:b/>
        </w:rPr>
      </w:pPr>
    </w:p>
    <w:p w14:paraId="0A657E00" w14:textId="77777777" w:rsidR="00627228" w:rsidRDefault="00627228" w:rsidP="007229AB">
      <w:pPr>
        <w:pStyle w:val="BodyTextIndent2"/>
        <w:tabs>
          <w:tab w:val="left" w:pos="1620"/>
        </w:tabs>
        <w:ind w:left="360" w:right="720"/>
        <w:jc w:val="both"/>
        <w:rPr>
          <w:rFonts w:cs="Arial"/>
          <w:b/>
        </w:rPr>
      </w:pPr>
    </w:p>
    <w:p w14:paraId="4CAC79D9" w14:textId="0752B139"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5"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 xml:space="preserve">Form </w:t>
      </w:r>
      <w:r w:rsidRPr="007229AB">
        <w:rPr>
          <w:rFonts w:cs="Arial"/>
          <w:szCs w:val="24"/>
        </w:rPr>
        <w:lastRenderedPageBreak/>
        <w:t>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6"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bookmarkStart w:id="4" w:name="_Toc66349006"/>
      <w:r w:rsidRPr="0041264D">
        <w:rPr>
          <w:u w:val="none"/>
        </w:rPr>
        <w:t>Service-Disabled Veteran-Owned Business (SDVOB) Participation Goals Pursuant to Article 17-B of New York State Executive Law</w:t>
      </w:r>
      <w:bookmarkEnd w:id="4"/>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7"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535C3457" w14:textId="77777777" w:rsidR="00AD3EF0" w:rsidRDefault="00AD3EF0">
      <w:pPr>
        <w:rPr>
          <w:rFonts w:ascii="Arial" w:hAnsi="Arial"/>
          <w:b/>
        </w:rPr>
      </w:pPr>
      <w:bookmarkStart w:id="5" w:name="_Toc66349007"/>
      <w:r>
        <w:br w:type="page"/>
      </w:r>
    </w:p>
    <w:p w14:paraId="12791DEC" w14:textId="4C682B91" w:rsidR="00D45D8C" w:rsidRPr="00CB22C2" w:rsidRDefault="00D45D8C" w:rsidP="023D8A2F">
      <w:pPr>
        <w:pStyle w:val="Heading3"/>
        <w:rPr>
          <w:u w:val="none"/>
        </w:rPr>
      </w:pPr>
      <w:r>
        <w:rPr>
          <w:u w:val="none"/>
        </w:rPr>
        <w:lastRenderedPageBreak/>
        <w:t>Background</w:t>
      </w:r>
      <w:bookmarkEnd w:id="5"/>
    </w:p>
    <w:p w14:paraId="509279AC" w14:textId="53484301" w:rsidR="023D8A2F" w:rsidRDefault="023D8A2F" w:rsidP="023D8A2F">
      <w:pPr>
        <w:rPr>
          <w:szCs w:val="24"/>
        </w:rPr>
      </w:pPr>
    </w:p>
    <w:p w14:paraId="5DC0EB3A" w14:textId="0ADE019D" w:rsidR="00D45D8C" w:rsidRDefault="7640EEA7" w:rsidP="023D8A2F">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In July 2020, the New York State Education Department (NYSED) was awarded funding through the United States Department of Education’s </w:t>
      </w:r>
      <w:r w:rsidR="6C579A3E" w:rsidRPr="128AD871">
        <w:rPr>
          <w:rFonts w:ascii="Arial" w:eastAsia="Arial" w:hAnsi="Arial" w:cs="Arial"/>
          <w:color w:val="000000" w:themeColor="text1"/>
        </w:rPr>
        <w:t xml:space="preserve">(USDOE) </w:t>
      </w:r>
      <w:r w:rsidR="2F9A5374" w:rsidRPr="128AD871">
        <w:rPr>
          <w:rFonts w:ascii="Arial" w:eastAsia="Arial" w:hAnsi="Arial" w:cs="Arial"/>
          <w:color w:val="000000" w:themeColor="text1"/>
        </w:rPr>
        <w:t>Education Stabilization Fund-</w:t>
      </w:r>
      <w:r w:rsidRPr="128AD871">
        <w:rPr>
          <w:rFonts w:ascii="Arial" w:eastAsia="Arial" w:hAnsi="Arial" w:cs="Arial"/>
          <w:color w:val="000000" w:themeColor="text1"/>
        </w:rPr>
        <w:t xml:space="preserve">Rethink K-12 Education Models </w:t>
      </w:r>
      <w:r w:rsidR="1A0B1113" w:rsidRPr="128AD871">
        <w:rPr>
          <w:rFonts w:ascii="Arial" w:eastAsia="Arial" w:hAnsi="Arial" w:cs="Arial"/>
          <w:color w:val="000000" w:themeColor="text1"/>
        </w:rPr>
        <w:t xml:space="preserve">(ESF-REM) </w:t>
      </w:r>
      <w:r w:rsidRPr="128AD871">
        <w:rPr>
          <w:rFonts w:ascii="Arial" w:eastAsia="Arial" w:hAnsi="Arial" w:cs="Arial"/>
          <w:color w:val="000000" w:themeColor="text1"/>
        </w:rPr>
        <w:t>Grant to implement the Teaching in Remote/Hybrid Learning Environments (TRLE) program. The purpose of the three-phase program is to build the capacity of teachers and educational leaders to effectively implement remote/hybrid learning for all students. More information about the program is posted on NYSED’s website</w:t>
      </w:r>
      <w:r w:rsidR="0CB9B5C9" w:rsidRPr="128AD871">
        <w:rPr>
          <w:rFonts w:ascii="Arial" w:eastAsia="Arial" w:hAnsi="Arial" w:cs="Arial"/>
          <w:color w:val="000000" w:themeColor="text1"/>
        </w:rPr>
        <w:t xml:space="preserve"> (</w:t>
      </w:r>
      <w:r w:rsidRPr="128AD871">
        <w:rPr>
          <w:rFonts w:ascii="Arial" w:eastAsia="Arial" w:hAnsi="Arial" w:cs="Arial"/>
          <w:color w:val="000000" w:themeColor="text1"/>
        </w:rPr>
        <w:t xml:space="preserve"> </w:t>
      </w:r>
      <w:hyperlink r:id="rId18">
        <w:r w:rsidRPr="128AD871">
          <w:rPr>
            <w:rStyle w:val="Hyperlink"/>
            <w:rFonts w:ascii="Arial" w:eastAsia="Arial" w:hAnsi="Arial" w:cs="Arial"/>
          </w:rPr>
          <w:t>http://www.nysed.gov/trle</w:t>
        </w:r>
      </w:hyperlink>
      <w:r w:rsidR="7B97CD8A" w:rsidRPr="128AD871">
        <w:rPr>
          <w:rFonts w:ascii="Arial" w:eastAsia="Arial" w:hAnsi="Arial" w:cs="Arial"/>
          <w:color w:val="000000" w:themeColor="text1"/>
        </w:rPr>
        <w:t>) and USDOE’s website (</w:t>
      </w:r>
      <w:hyperlink r:id="rId19">
        <w:r w:rsidR="7B97CD8A" w:rsidRPr="128AD871">
          <w:rPr>
            <w:rStyle w:val="Hyperlink"/>
            <w:rFonts w:ascii="Arial" w:eastAsia="Arial" w:hAnsi="Arial" w:cs="Arial"/>
          </w:rPr>
          <w:t>https://oese.ed.gov/files/2020/07/S425B200028-New-York-State-Education-Department.pdf</w:t>
        </w:r>
      </w:hyperlink>
      <w:r w:rsidR="7B97CD8A" w:rsidRPr="128AD871">
        <w:rPr>
          <w:rFonts w:ascii="Arial" w:eastAsia="Arial" w:hAnsi="Arial" w:cs="Arial"/>
          <w:color w:val="000000" w:themeColor="text1"/>
        </w:rPr>
        <w:t>).</w:t>
      </w:r>
    </w:p>
    <w:p w14:paraId="07067468" w14:textId="0FE98329" w:rsidR="34249AE3" w:rsidRDefault="34249AE3" w:rsidP="7B6F9E15">
      <w:pPr>
        <w:spacing w:after="160" w:line="259" w:lineRule="auto"/>
        <w:rPr>
          <w:rFonts w:ascii="Arial" w:eastAsia="Arial" w:hAnsi="Arial" w:cs="Arial"/>
          <w:color w:val="000000" w:themeColor="text1"/>
          <w:szCs w:val="24"/>
        </w:rPr>
      </w:pPr>
      <w:r w:rsidRPr="7B6F9E15">
        <w:rPr>
          <w:rFonts w:ascii="Arial" w:eastAsia="Arial" w:hAnsi="Arial" w:cs="Arial"/>
          <w:color w:val="000000" w:themeColor="text1"/>
          <w:szCs w:val="24"/>
        </w:rPr>
        <w:t xml:space="preserve">Phase 1, currently underway, focuses on rapid deployment of professional learning to the field via the state’s existing networks, in the following six areas of focus or “core competencies”: </w:t>
      </w:r>
    </w:p>
    <w:p w14:paraId="3CC9EC26" w14:textId="081D0F20" w:rsidR="34249AE3" w:rsidRDefault="34249AE3" w:rsidP="006762A6">
      <w:pPr>
        <w:pStyle w:val="ListParagraph"/>
        <w:numPr>
          <w:ilvl w:val="0"/>
          <w:numId w:val="22"/>
        </w:numPr>
        <w:spacing w:after="160" w:line="259" w:lineRule="auto"/>
        <w:rPr>
          <w:rFonts w:ascii="Arial" w:eastAsia="Arial" w:hAnsi="Arial" w:cs="Arial"/>
          <w:color w:val="000000" w:themeColor="text1"/>
        </w:rPr>
      </w:pPr>
      <w:r w:rsidRPr="7B6F9E15">
        <w:rPr>
          <w:rFonts w:ascii="Arial" w:eastAsia="Arial" w:hAnsi="Arial" w:cs="Arial"/>
          <w:color w:val="000000" w:themeColor="text1"/>
        </w:rPr>
        <w:t>Shifting to Teaching Online</w:t>
      </w:r>
    </w:p>
    <w:p w14:paraId="14FC5909" w14:textId="507482A4" w:rsidR="34249AE3" w:rsidRDefault="34249AE3" w:rsidP="006762A6">
      <w:pPr>
        <w:pStyle w:val="ListParagraph"/>
        <w:numPr>
          <w:ilvl w:val="0"/>
          <w:numId w:val="22"/>
        </w:numPr>
        <w:spacing w:after="160" w:line="259" w:lineRule="auto"/>
        <w:rPr>
          <w:rFonts w:ascii="Arial" w:eastAsia="Arial" w:hAnsi="Arial" w:cs="Arial"/>
          <w:color w:val="000000" w:themeColor="text1"/>
        </w:rPr>
      </w:pPr>
      <w:r w:rsidRPr="7B6F9E15">
        <w:rPr>
          <w:rFonts w:ascii="Arial" w:eastAsia="Arial" w:hAnsi="Arial" w:cs="Arial"/>
          <w:color w:val="000000" w:themeColor="text1"/>
        </w:rPr>
        <w:t>Engaging Families as Partners in Remote/Hybrid Learning</w:t>
      </w:r>
    </w:p>
    <w:p w14:paraId="6B3BAFD4" w14:textId="775CD16A" w:rsidR="34249AE3" w:rsidRDefault="34249AE3" w:rsidP="006762A6">
      <w:pPr>
        <w:pStyle w:val="ListParagraph"/>
        <w:numPr>
          <w:ilvl w:val="0"/>
          <w:numId w:val="22"/>
        </w:numPr>
        <w:spacing w:after="160" w:line="259" w:lineRule="auto"/>
        <w:rPr>
          <w:rFonts w:ascii="Arial" w:eastAsia="Arial" w:hAnsi="Arial" w:cs="Arial"/>
          <w:color w:val="000000" w:themeColor="text1"/>
        </w:rPr>
      </w:pPr>
      <w:r w:rsidRPr="7B6F9E15">
        <w:rPr>
          <w:rFonts w:ascii="Arial" w:eastAsia="Arial" w:hAnsi="Arial" w:cs="Arial"/>
          <w:color w:val="000000" w:themeColor="text1"/>
        </w:rPr>
        <w:t>Meeting the needs of students with disabilities (SWDs) through Remote/Hybrid Learning</w:t>
      </w:r>
    </w:p>
    <w:p w14:paraId="43613D1C" w14:textId="64113931" w:rsidR="34249AE3" w:rsidRDefault="34249AE3" w:rsidP="006762A6">
      <w:pPr>
        <w:pStyle w:val="ListParagraph"/>
        <w:numPr>
          <w:ilvl w:val="0"/>
          <w:numId w:val="22"/>
        </w:numPr>
        <w:spacing w:after="160" w:line="259" w:lineRule="auto"/>
        <w:rPr>
          <w:rFonts w:ascii="Arial" w:eastAsia="Arial" w:hAnsi="Arial" w:cs="Arial"/>
          <w:color w:val="000000" w:themeColor="text1"/>
        </w:rPr>
      </w:pPr>
      <w:r w:rsidRPr="7B6F9E15">
        <w:rPr>
          <w:rFonts w:ascii="Arial" w:eastAsia="Arial" w:hAnsi="Arial" w:cs="Arial"/>
          <w:color w:val="000000" w:themeColor="text1"/>
        </w:rPr>
        <w:t>Meeting the needs of English Language Learners/Multilingual Learners (ELLs/MLLs) through Remote-Hybrid Learning</w:t>
      </w:r>
    </w:p>
    <w:p w14:paraId="00DB44F7" w14:textId="0872CA83" w:rsidR="34249AE3" w:rsidRDefault="34249AE3" w:rsidP="006762A6">
      <w:pPr>
        <w:pStyle w:val="ListParagraph"/>
        <w:numPr>
          <w:ilvl w:val="0"/>
          <w:numId w:val="22"/>
        </w:numPr>
        <w:spacing w:after="160" w:line="259" w:lineRule="auto"/>
        <w:rPr>
          <w:rFonts w:ascii="Arial" w:eastAsia="Arial" w:hAnsi="Arial" w:cs="Arial"/>
          <w:color w:val="000000" w:themeColor="text1"/>
        </w:rPr>
      </w:pPr>
      <w:r w:rsidRPr="7B6F9E15">
        <w:rPr>
          <w:rFonts w:ascii="Arial" w:eastAsia="Arial" w:hAnsi="Arial" w:cs="Arial"/>
          <w:color w:val="000000" w:themeColor="text1"/>
        </w:rPr>
        <w:t>Integrating Culturally Responsive-Sustaining Education (CRSE) in Remote Learning Environments</w:t>
      </w:r>
    </w:p>
    <w:p w14:paraId="30001B28" w14:textId="4D28CF0E" w:rsidR="34249AE3" w:rsidRDefault="34249AE3" w:rsidP="006762A6">
      <w:pPr>
        <w:pStyle w:val="ListParagraph"/>
        <w:numPr>
          <w:ilvl w:val="0"/>
          <w:numId w:val="22"/>
        </w:numPr>
        <w:spacing w:after="160" w:line="259" w:lineRule="auto"/>
        <w:rPr>
          <w:rFonts w:ascii="Arial" w:eastAsia="Arial" w:hAnsi="Arial" w:cs="Arial"/>
          <w:color w:val="000000" w:themeColor="text1"/>
        </w:rPr>
      </w:pPr>
      <w:r w:rsidRPr="7B6F9E15">
        <w:rPr>
          <w:rFonts w:ascii="Arial" w:eastAsia="Arial" w:hAnsi="Arial" w:cs="Arial"/>
          <w:color w:val="000000" w:themeColor="text1"/>
        </w:rPr>
        <w:t xml:space="preserve">Integrating Social Emotional Learning (SEL) in Remote Learning Environments. </w:t>
      </w:r>
    </w:p>
    <w:p w14:paraId="284F1512" w14:textId="763555E9" w:rsidR="7B6F9E15" w:rsidRDefault="77D9807A" w:rsidP="3EA920CC">
      <w:pPr>
        <w:spacing w:after="160" w:line="259" w:lineRule="auto"/>
        <w:rPr>
          <w:rFonts w:ascii="Calibri" w:eastAsia="Calibri" w:hAnsi="Calibri" w:cs="Calibri"/>
          <w:color w:val="000000" w:themeColor="text1"/>
          <w:sz w:val="22"/>
          <w:szCs w:val="22"/>
        </w:rPr>
      </w:pPr>
      <w:r w:rsidRPr="3EA920CC">
        <w:rPr>
          <w:rFonts w:ascii="Arial" w:eastAsia="Arial" w:hAnsi="Arial" w:cs="Arial"/>
          <w:color w:val="000000" w:themeColor="text1"/>
        </w:rPr>
        <w:t xml:space="preserve">Action research currently being conducted in Phase 1 will form the basis of a NYS Framework for Quality Remote/Hybrid Teaching (“QRT Framework”). </w:t>
      </w:r>
    </w:p>
    <w:p w14:paraId="57F6A16D" w14:textId="2A927516" w:rsidR="7B6F9E15" w:rsidRPr="00C96AD9" w:rsidRDefault="3B81408B" w:rsidP="3EA920CC">
      <w:pPr>
        <w:spacing w:after="160" w:line="259" w:lineRule="auto"/>
        <w:rPr>
          <w:rFonts w:ascii="Arial" w:eastAsia="Calibri" w:hAnsi="Arial" w:cs="Arial"/>
          <w:color w:val="000000" w:themeColor="text1"/>
          <w:szCs w:val="24"/>
        </w:rPr>
      </w:pPr>
      <w:r w:rsidRPr="00C96AD9">
        <w:rPr>
          <w:rFonts w:ascii="Arial" w:eastAsia="Calibri" w:hAnsi="Arial" w:cs="Arial"/>
          <w:color w:val="000000" w:themeColor="text1"/>
          <w:szCs w:val="24"/>
        </w:rPr>
        <w:t xml:space="preserve">This RFP falls in Phase 2. In Phase 2, the contractor will: </w:t>
      </w:r>
    </w:p>
    <w:p w14:paraId="2A557FB3" w14:textId="182819D2" w:rsidR="7B6F9E15" w:rsidRPr="00C96AD9" w:rsidRDefault="3B81408B" w:rsidP="00BF1DC2">
      <w:pPr>
        <w:pStyle w:val="ListParagraph"/>
        <w:numPr>
          <w:ilvl w:val="0"/>
          <w:numId w:val="4"/>
        </w:numPr>
        <w:spacing w:after="160" w:line="259" w:lineRule="auto"/>
        <w:ind w:left="360"/>
        <w:rPr>
          <w:rFonts w:ascii="Arial" w:hAnsi="Arial" w:cs="Arial"/>
          <w:color w:val="000000" w:themeColor="text1"/>
        </w:rPr>
      </w:pPr>
      <w:r w:rsidRPr="00C96AD9">
        <w:rPr>
          <w:rFonts w:ascii="Arial" w:hAnsi="Arial" w:cs="Arial"/>
          <w:color w:val="000000" w:themeColor="text1"/>
        </w:rPr>
        <w:t xml:space="preserve">develop the scope and sequence for a set of professional learning experiences, guided by the </w:t>
      </w:r>
      <w:proofErr w:type="gramStart"/>
      <w:r w:rsidRPr="00C96AD9">
        <w:rPr>
          <w:rFonts w:ascii="Arial" w:hAnsi="Arial" w:cs="Arial"/>
          <w:color w:val="000000" w:themeColor="text1"/>
        </w:rPr>
        <w:t>QRT;</w:t>
      </w:r>
      <w:proofErr w:type="gramEnd"/>
    </w:p>
    <w:p w14:paraId="162855E9" w14:textId="4E9DCA05" w:rsidR="7B6F9E15" w:rsidRPr="00C96AD9" w:rsidRDefault="3B81408B" w:rsidP="00BF1DC2">
      <w:pPr>
        <w:pStyle w:val="ListParagraph"/>
        <w:numPr>
          <w:ilvl w:val="0"/>
          <w:numId w:val="4"/>
        </w:numPr>
        <w:spacing w:after="160" w:line="259" w:lineRule="auto"/>
        <w:ind w:left="360"/>
        <w:rPr>
          <w:rFonts w:ascii="Arial" w:hAnsi="Arial" w:cs="Arial"/>
          <w:color w:val="000000" w:themeColor="text1"/>
        </w:rPr>
      </w:pPr>
      <w:r w:rsidRPr="00C96AD9">
        <w:rPr>
          <w:rFonts w:ascii="Arial" w:hAnsi="Arial" w:cs="Arial"/>
          <w:color w:val="000000" w:themeColor="text1"/>
        </w:rPr>
        <w:t xml:space="preserve">develop and disseminate the PLEs, which are to be designed for field-based implementation led by trained </w:t>
      </w:r>
      <w:proofErr w:type="gramStart"/>
      <w:r w:rsidRPr="00C96AD9">
        <w:rPr>
          <w:rFonts w:ascii="Arial" w:hAnsi="Arial" w:cs="Arial"/>
          <w:color w:val="000000" w:themeColor="text1"/>
        </w:rPr>
        <w:t>professionals;</w:t>
      </w:r>
      <w:proofErr w:type="gramEnd"/>
    </w:p>
    <w:p w14:paraId="40DD0518" w14:textId="0FAC35FC" w:rsidR="7B6F9E15" w:rsidRPr="00C96AD9" w:rsidRDefault="3B81408B" w:rsidP="00BF1DC2">
      <w:pPr>
        <w:pStyle w:val="ListParagraph"/>
        <w:numPr>
          <w:ilvl w:val="0"/>
          <w:numId w:val="4"/>
        </w:numPr>
        <w:spacing w:after="160" w:line="259" w:lineRule="auto"/>
        <w:ind w:left="360"/>
        <w:rPr>
          <w:rFonts w:ascii="Arial" w:hAnsi="Arial" w:cs="Arial"/>
          <w:color w:val="000000" w:themeColor="text1"/>
        </w:rPr>
      </w:pPr>
      <w:r w:rsidRPr="00C96AD9">
        <w:rPr>
          <w:rFonts w:ascii="Arial" w:hAnsi="Arial" w:cs="Arial"/>
          <w:color w:val="000000" w:themeColor="text1"/>
        </w:rPr>
        <w:t>deliver the PLEs and wraparound services (i.e., peer-to-peer support networks, coaching, mentoring, professional learning communities, etc.</w:t>
      </w:r>
      <w:proofErr w:type="gramStart"/>
      <w:r w:rsidRPr="00C96AD9">
        <w:rPr>
          <w:rFonts w:ascii="Arial" w:hAnsi="Arial" w:cs="Arial"/>
          <w:color w:val="000000" w:themeColor="text1"/>
        </w:rPr>
        <w:t>);</w:t>
      </w:r>
      <w:proofErr w:type="gramEnd"/>
    </w:p>
    <w:p w14:paraId="1E43551F" w14:textId="22D881BC" w:rsidR="7B6F9E15" w:rsidRPr="00C96AD9" w:rsidRDefault="3B81408B" w:rsidP="00BF1DC2">
      <w:pPr>
        <w:pStyle w:val="ListParagraph"/>
        <w:numPr>
          <w:ilvl w:val="0"/>
          <w:numId w:val="4"/>
        </w:numPr>
        <w:spacing w:after="160" w:line="259" w:lineRule="auto"/>
        <w:ind w:left="360"/>
        <w:rPr>
          <w:rFonts w:ascii="Arial" w:hAnsi="Arial" w:cs="Arial"/>
          <w:color w:val="000000" w:themeColor="text1"/>
        </w:rPr>
      </w:pPr>
      <w:r w:rsidRPr="00C96AD9">
        <w:rPr>
          <w:rFonts w:ascii="Arial" w:hAnsi="Arial" w:cs="Arial"/>
          <w:color w:val="000000" w:themeColor="text1"/>
        </w:rPr>
        <w:t xml:space="preserve">develop and lead a comprehensive training program on PLE </w:t>
      </w:r>
      <w:proofErr w:type="gramStart"/>
      <w:r w:rsidRPr="00C96AD9">
        <w:rPr>
          <w:rFonts w:ascii="Arial" w:hAnsi="Arial" w:cs="Arial"/>
          <w:color w:val="000000" w:themeColor="text1"/>
        </w:rPr>
        <w:t>implementation;</w:t>
      </w:r>
      <w:proofErr w:type="gramEnd"/>
    </w:p>
    <w:p w14:paraId="7877D4E6" w14:textId="366C539A" w:rsidR="7B6F9E15" w:rsidRPr="00C96AD9" w:rsidRDefault="3B81408B" w:rsidP="67581646">
      <w:pPr>
        <w:pStyle w:val="ListParagraph"/>
        <w:numPr>
          <w:ilvl w:val="0"/>
          <w:numId w:val="4"/>
        </w:numPr>
        <w:spacing w:after="160" w:line="259" w:lineRule="auto"/>
        <w:ind w:left="360"/>
        <w:rPr>
          <w:rFonts w:ascii="Arial" w:hAnsi="Arial" w:cs="Arial"/>
          <w:color w:val="000000" w:themeColor="text1"/>
        </w:rPr>
      </w:pPr>
      <w:r w:rsidRPr="00C96AD9">
        <w:rPr>
          <w:rFonts w:ascii="Arial" w:hAnsi="Arial" w:cs="Arial"/>
          <w:color w:val="000000" w:themeColor="text1"/>
        </w:rPr>
        <w:t>develop and propose criteria for NYSED to approve qualified entities and/or individuals to sustain delivery of the PLEs and wraparound services to the field beyond Phases 2 and 3.</w:t>
      </w:r>
    </w:p>
    <w:p w14:paraId="4F715F84" w14:textId="6492DF20" w:rsidR="7B6F9E15" w:rsidRPr="003B1A07" w:rsidRDefault="3B81408B" w:rsidP="3EA920CC">
      <w:pPr>
        <w:spacing w:after="160" w:line="259" w:lineRule="auto"/>
        <w:rPr>
          <w:rFonts w:ascii="Arial" w:eastAsia="Arial" w:hAnsi="Arial" w:cs="Arial"/>
          <w:color w:val="000000" w:themeColor="text1"/>
          <w:szCs w:val="24"/>
        </w:rPr>
      </w:pPr>
      <w:r w:rsidRPr="004D779E">
        <w:rPr>
          <w:rFonts w:ascii="Arial" w:eastAsia="Calibri" w:hAnsi="Arial" w:cs="Arial"/>
          <w:color w:val="000000" w:themeColor="text1"/>
          <w:szCs w:val="24"/>
        </w:rPr>
        <w:t xml:space="preserve">In Phase 3, at the close of the contractor’s training program, NYSED will approve qualified entities and/or individuals to deliver ongoing PLEs and wraparound services to the field to sustain this work into the future. Further, NYSED will work with institutions of higher education to help integrate best practices into preservice teacher training and graduate programs for teachers and educational </w:t>
      </w:r>
      <w:proofErr w:type="gramStart"/>
      <w:r w:rsidRPr="004D779E">
        <w:rPr>
          <w:rFonts w:ascii="Arial" w:eastAsia="Calibri" w:hAnsi="Arial" w:cs="Arial"/>
          <w:color w:val="000000" w:themeColor="text1"/>
          <w:szCs w:val="24"/>
        </w:rPr>
        <w:t>leaders, and</w:t>
      </w:r>
      <w:proofErr w:type="gramEnd"/>
      <w:r w:rsidRPr="004D779E">
        <w:rPr>
          <w:rFonts w:ascii="Arial" w:eastAsia="Calibri" w:hAnsi="Arial" w:cs="Arial"/>
          <w:color w:val="000000" w:themeColor="text1"/>
          <w:szCs w:val="24"/>
        </w:rPr>
        <w:t xml:space="preserve"> will address state guidance and regulations that impact long-term transformations of educator training and professional learning in support of effective remote/hybrid teaching.</w:t>
      </w:r>
      <w:r w:rsidRPr="003B1A07">
        <w:rPr>
          <w:rFonts w:ascii="Arial" w:eastAsia="Arial" w:hAnsi="Arial" w:cs="Arial"/>
          <w:color w:val="000000" w:themeColor="text1"/>
          <w:szCs w:val="24"/>
        </w:rPr>
        <w:t xml:space="preserve"> </w:t>
      </w:r>
    </w:p>
    <w:p w14:paraId="5118C01F" w14:textId="68378EA3" w:rsidR="53755413" w:rsidRDefault="53755413" w:rsidP="128AD871">
      <w:pPr>
        <w:spacing w:after="160" w:line="259" w:lineRule="auto"/>
        <w:rPr>
          <w:rFonts w:ascii="Arial" w:eastAsia="Arial" w:hAnsi="Arial" w:cs="Arial"/>
          <w:color w:val="000000" w:themeColor="text1"/>
          <w:szCs w:val="24"/>
        </w:rPr>
      </w:pPr>
      <w:r w:rsidRPr="128AD871">
        <w:rPr>
          <w:rFonts w:ascii="Arial" w:eastAsia="Arial" w:hAnsi="Arial" w:cs="Arial"/>
          <w:color w:val="000000" w:themeColor="text1"/>
          <w:szCs w:val="24"/>
        </w:rPr>
        <w:t xml:space="preserve">Note that the timelines of the three phases overlap, due to the </w:t>
      </w:r>
      <w:r w:rsidR="5DB84815" w:rsidRPr="128AD871">
        <w:rPr>
          <w:rFonts w:ascii="Arial" w:eastAsia="Arial" w:hAnsi="Arial" w:cs="Arial"/>
          <w:color w:val="000000" w:themeColor="text1"/>
          <w:szCs w:val="24"/>
        </w:rPr>
        <w:t xml:space="preserve">intensive program timeline and </w:t>
      </w:r>
      <w:r w:rsidRPr="128AD871">
        <w:rPr>
          <w:rFonts w:ascii="Arial" w:eastAsia="Arial" w:hAnsi="Arial" w:cs="Arial"/>
          <w:color w:val="000000" w:themeColor="text1"/>
          <w:szCs w:val="24"/>
        </w:rPr>
        <w:t>interconnectedness of the work.</w:t>
      </w:r>
    </w:p>
    <w:p w14:paraId="2BF6A246" w14:textId="78399721" w:rsidR="00D45D8C" w:rsidRPr="00CB22C2" w:rsidRDefault="00D45D8C" w:rsidP="023D8A2F">
      <w:pPr>
        <w:rPr>
          <w:rFonts w:ascii="Arial" w:hAnsi="Arial"/>
          <w:b/>
          <w:bCs/>
          <w:szCs w:val="24"/>
        </w:rPr>
      </w:pPr>
    </w:p>
    <w:p w14:paraId="1BC40050" w14:textId="77777777" w:rsidR="00AD3EF0" w:rsidRDefault="00AD3EF0">
      <w:pPr>
        <w:rPr>
          <w:rFonts w:ascii="Arial" w:hAnsi="Arial"/>
          <w:b/>
        </w:rPr>
      </w:pPr>
      <w:bookmarkStart w:id="6" w:name="_Toc66349008"/>
      <w:r>
        <w:br w:type="page"/>
      </w:r>
    </w:p>
    <w:p w14:paraId="2FBC292E" w14:textId="1350BF35" w:rsidR="00D45D8C" w:rsidRPr="0041264D" w:rsidRDefault="4ACB6939" w:rsidP="0041264D">
      <w:pPr>
        <w:pStyle w:val="Heading3"/>
        <w:rPr>
          <w:u w:val="none"/>
        </w:rPr>
      </w:pPr>
      <w:r>
        <w:rPr>
          <w:u w:val="none"/>
        </w:rPr>
        <w:lastRenderedPageBreak/>
        <w:t>Deliverables and Project Description</w:t>
      </w:r>
      <w:bookmarkEnd w:id="6"/>
    </w:p>
    <w:p w14:paraId="608483B4" w14:textId="77777777" w:rsidR="00D45D8C" w:rsidRPr="00CB22C2" w:rsidRDefault="00D45D8C" w:rsidP="00D45D8C">
      <w:pPr>
        <w:rPr>
          <w:rFonts w:ascii="Arial" w:hAnsi="Arial"/>
          <w:b/>
        </w:rPr>
      </w:pPr>
    </w:p>
    <w:p w14:paraId="37E9AF87" w14:textId="64F995C7" w:rsidR="0BDB24FB" w:rsidRDefault="0BDB24FB" w:rsidP="7B6F9E15">
      <w:pPr>
        <w:spacing w:after="160" w:line="259" w:lineRule="auto"/>
        <w:rPr>
          <w:rFonts w:ascii="Arial" w:eastAsia="Arial" w:hAnsi="Arial" w:cs="Arial"/>
          <w:color w:val="000000" w:themeColor="text1"/>
          <w:szCs w:val="24"/>
        </w:rPr>
      </w:pPr>
      <w:r w:rsidRPr="7B6F9E15">
        <w:rPr>
          <w:rFonts w:ascii="Arial" w:eastAsia="Arial" w:hAnsi="Arial" w:cs="Arial"/>
          <w:color w:val="000000" w:themeColor="text1"/>
          <w:szCs w:val="24"/>
        </w:rPr>
        <w:t>The Department is seeking a contractor to deliver the following:</w:t>
      </w:r>
    </w:p>
    <w:p w14:paraId="09E07D7A" w14:textId="72F9DE4D" w:rsidR="0BDB24FB" w:rsidRDefault="0BDB24FB" w:rsidP="023D8A2F">
      <w:pPr>
        <w:spacing w:before="120" w:after="120"/>
        <w:rPr>
          <w:rFonts w:ascii="Arial" w:eastAsia="Arial" w:hAnsi="Arial" w:cs="Arial"/>
          <w:color w:val="000000" w:themeColor="text1"/>
          <w:szCs w:val="24"/>
        </w:rPr>
      </w:pPr>
      <w:r w:rsidRPr="023D8A2F">
        <w:rPr>
          <w:rFonts w:ascii="Arial" w:eastAsia="Arial" w:hAnsi="Arial" w:cs="Arial"/>
          <w:b/>
          <w:bCs/>
          <w:color w:val="000000" w:themeColor="text1"/>
        </w:rPr>
        <w:t xml:space="preserve">Deliverable 1: </w:t>
      </w:r>
      <w:r w:rsidRPr="023D8A2F">
        <w:rPr>
          <w:rFonts w:ascii="Arial" w:eastAsia="Arial" w:hAnsi="Arial" w:cs="Arial"/>
          <w:color w:val="000000" w:themeColor="text1"/>
        </w:rPr>
        <w:t>Develop no fewer than 60 professional learning modules</w:t>
      </w:r>
      <w:r w:rsidR="42895326" w:rsidRPr="023D8A2F">
        <w:rPr>
          <w:rFonts w:ascii="Arial" w:eastAsia="Arial" w:hAnsi="Arial" w:cs="Arial"/>
          <w:color w:val="000000" w:themeColor="text1"/>
        </w:rPr>
        <w:t>,</w:t>
      </w:r>
      <w:r w:rsidRPr="023D8A2F">
        <w:rPr>
          <w:rFonts w:ascii="Arial" w:eastAsia="Arial" w:hAnsi="Arial" w:cs="Arial"/>
          <w:color w:val="000000" w:themeColor="text1"/>
        </w:rPr>
        <w:t xml:space="preserve"> based on the six core competencies </w:t>
      </w:r>
      <w:r w:rsidR="2260E7E2" w:rsidRPr="023D8A2F">
        <w:rPr>
          <w:rFonts w:ascii="Arial" w:eastAsia="Arial" w:hAnsi="Arial" w:cs="Arial"/>
          <w:color w:val="000000" w:themeColor="text1"/>
        </w:rPr>
        <w:t>and</w:t>
      </w:r>
      <w:r w:rsidRPr="023D8A2F">
        <w:rPr>
          <w:rFonts w:ascii="Arial" w:eastAsia="Arial" w:hAnsi="Arial" w:cs="Arial"/>
          <w:color w:val="000000" w:themeColor="text1"/>
        </w:rPr>
        <w:t xml:space="preserve"> the efficacy research from Phase 1.</w:t>
      </w:r>
      <w:r w:rsidR="13599740" w:rsidRPr="023D8A2F">
        <w:rPr>
          <w:rFonts w:ascii="Arial" w:eastAsia="Arial" w:hAnsi="Arial" w:cs="Arial"/>
          <w:color w:val="000000" w:themeColor="text1"/>
        </w:rPr>
        <w:t xml:space="preserve"> (We anticipate 10 modules for each core competency.)</w:t>
      </w:r>
    </w:p>
    <w:p w14:paraId="5184C616" w14:textId="437158B4" w:rsidR="0BDB24FB" w:rsidRDefault="4B375EEF" w:rsidP="007C5946">
      <w:pPr>
        <w:spacing w:before="120" w:after="120" w:line="259" w:lineRule="auto"/>
        <w:rPr>
          <w:rFonts w:ascii="Arial" w:eastAsia="Arial" w:hAnsi="Arial" w:cs="Arial"/>
          <w:color w:val="000000" w:themeColor="text1"/>
        </w:rPr>
      </w:pPr>
      <w:r w:rsidRPr="128AD871">
        <w:rPr>
          <w:rFonts w:ascii="Arial" w:eastAsia="Arial" w:hAnsi="Arial" w:cs="Arial"/>
          <w:b/>
          <w:bCs/>
          <w:color w:val="000000" w:themeColor="text1"/>
        </w:rPr>
        <w:t xml:space="preserve">Deliverable 2: </w:t>
      </w:r>
      <w:r w:rsidRPr="128AD871">
        <w:rPr>
          <w:rFonts w:ascii="Arial" w:eastAsia="Arial" w:hAnsi="Arial" w:cs="Arial"/>
          <w:color w:val="000000" w:themeColor="text1"/>
        </w:rPr>
        <w:t xml:space="preserve">Develop turnkey training curriculum, materials, and resources for </w:t>
      </w:r>
      <w:r w:rsidR="3E44E1FE" w:rsidRPr="128AD871">
        <w:rPr>
          <w:rFonts w:ascii="Arial" w:eastAsia="Arial" w:hAnsi="Arial" w:cs="Arial"/>
          <w:color w:val="000000" w:themeColor="text1"/>
        </w:rPr>
        <w:t xml:space="preserve">the </w:t>
      </w:r>
      <w:r w:rsidRPr="128AD871">
        <w:rPr>
          <w:rFonts w:ascii="Arial" w:eastAsia="Arial" w:hAnsi="Arial" w:cs="Arial"/>
          <w:color w:val="000000" w:themeColor="text1"/>
        </w:rPr>
        <w:t xml:space="preserve">dissemination </w:t>
      </w:r>
      <w:r w:rsidR="6EDF905F" w:rsidRPr="128AD871">
        <w:rPr>
          <w:rFonts w:ascii="Arial" w:eastAsia="Arial" w:hAnsi="Arial" w:cs="Arial"/>
          <w:color w:val="000000" w:themeColor="text1"/>
        </w:rPr>
        <w:t xml:space="preserve">and implementation </w:t>
      </w:r>
      <w:r w:rsidRPr="128AD871">
        <w:rPr>
          <w:rFonts w:ascii="Arial" w:eastAsia="Arial" w:hAnsi="Arial" w:cs="Arial"/>
          <w:color w:val="000000" w:themeColor="text1"/>
        </w:rPr>
        <w:t>of Deliverable 1</w:t>
      </w:r>
      <w:r w:rsidR="00B2687B">
        <w:rPr>
          <w:rFonts w:ascii="Arial" w:eastAsia="Arial" w:hAnsi="Arial" w:cs="Arial"/>
          <w:color w:val="000000" w:themeColor="text1"/>
        </w:rPr>
        <w:t xml:space="preserve"> through state-approved </w:t>
      </w:r>
      <w:r w:rsidR="007C5946" w:rsidRPr="007C5946">
        <w:rPr>
          <w:rFonts w:ascii="Arial" w:eastAsia="Arial" w:hAnsi="Arial" w:cs="Arial"/>
          <w:color w:val="000000" w:themeColor="text1"/>
        </w:rPr>
        <w:t xml:space="preserve">Continuing Teacher and Leader Education </w:t>
      </w:r>
      <w:r w:rsidR="007C5946">
        <w:rPr>
          <w:rFonts w:ascii="Arial" w:eastAsia="Arial" w:hAnsi="Arial" w:cs="Arial"/>
          <w:color w:val="000000" w:themeColor="text1"/>
        </w:rPr>
        <w:t>(</w:t>
      </w:r>
      <w:r w:rsidR="00B2687B">
        <w:rPr>
          <w:rFonts w:ascii="Arial" w:eastAsia="Arial" w:hAnsi="Arial" w:cs="Arial"/>
          <w:color w:val="000000" w:themeColor="text1"/>
        </w:rPr>
        <w:t>CTLE</w:t>
      </w:r>
      <w:r w:rsidR="007C5946">
        <w:rPr>
          <w:rFonts w:ascii="Arial" w:eastAsia="Arial" w:hAnsi="Arial" w:cs="Arial"/>
          <w:color w:val="000000" w:themeColor="text1"/>
        </w:rPr>
        <w:t>)</w:t>
      </w:r>
      <w:r w:rsidR="00B2687B">
        <w:rPr>
          <w:rFonts w:ascii="Arial" w:eastAsia="Arial" w:hAnsi="Arial" w:cs="Arial"/>
          <w:color w:val="000000" w:themeColor="text1"/>
        </w:rPr>
        <w:t xml:space="preserve"> providers and existing educational </w:t>
      </w:r>
      <w:r w:rsidR="002C4062">
        <w:rPr>
          <w:rFonts w:ascii="Arial" w:eastAsia="Arial" w:hAnsi="Arial" w:cs="Arial"/>
          <w:color w:val="000000" w:themeColor="text1"/>
        </w:rPr>
        <w:t xml:space="preserve">organizations such as school districts and </w:t>
      </w:r>
      <w:r w:rsidR="00215AD2" w:rsidRPr="00215AD2">
        <w:rPr>
          <w:rFonts w:ascii="Arial" w:eastAsia="Arial" w:hAnsi="Arial" w:cs="Arial"/>
          <w:color w:val="000000" w:themeColor="text1"/>
        </w:rPr>
        <w:t xml:space="preserve">Boards of Cooperative Educational Services </w:t>
      </w:r>
      <w:r w:rsidR="00215AD2">
        <w:rPr>
          <w:rFonts w:ascii="Arial" w:eastAsia="Arial" w:hAnsi="Arial" w:cs="Arial"/>
          <w:color w:val="000000" w:themeColor="text1"/>
        </w:rPr>
        <w:t>(</w:t>
      </w:r>
      <w:r w:rsidR="002C4062">
        <w:rPr>
          <w:rFonts w:ascii="Arial" w:eastAsia="Arial" w:hAnsi="Arial" w:cs="Arial"/>
          <w:color w:val="000000" w:themeColor="text1"/>
        </w:rPr>
        <w:t>BOCES</w:t>
      </w:r>
      <w:r w:rsidR="00215AD2">
        <w:rPr>
          <w:rFonts w:ascii="Arial" w:eastAsia="Arial" w:hAnsi="Arial" w:cs="Arial"/>
          <w:color w:val="000000" w:themeColor="text1"/>
        </w:rPr>
        <w:t>)</w:t>
      </w:r>
      <w:r w:rsidR="55DCB38F" w:rsidRPr="128AD871">
        <w:rPr>
          <w:rFonts w:ascii="Arial" w:eastAsia="Arial" w:hAnsi="Arial" w:cs="Arial"/>
          <w:color w:val="000000" w:themeColor="text1"/>
        </w:rPr>
        <w:t xml:space="preserve">. </w:t>
      </w:r>
      <w:r w:rsidR="29C4799D" w:rsidRPr="128AD871">
        <w:rPr>
          <w:rFonts w:ascii="Arial" w:eastAsia="Arial" w:hAnsi="Arial" w:cs="Arial"/>
          <w:color w:val="000000" w:themeColor="text1"/>
        </w:rPr>
        <w:t>These shall include</w:t>
      </w:r>
      <w:r w:rsidRPr="128AD871">
        <w:rPr>
          <w:rFonts w:ascii="Arial" w:eastAsia="Arial" w:hAnsi="Arial" w:cs="Arial"/>
          <w:color w:val="000000" w:themeColor="text1"/>
        </w:rPr>
        <w:t xml:space="preserve"> professional </w:t>
      </w:r>
      <w:r w:rsidR="7EDE076C" w:rsidRPr="128AD871">
        <w:rPr>
          <w:rFonts w:ascii="Arial" w:eastAsia="Arial" w:hAnsi="Arial" w:cs="Arial"/>
          <w:color w:val="000000" w:themeColor="text1"/>
        </w:rPr>
        <w:t>learning</w:t>
      </w:r>
      <w:r w:rsidRPr="128AD871">
        <w:rPr>
          <w:rFonts w:ascii="Arial" w:eastAsia="Arial" w:hAnsi="Arial" w:cs="Arial"/>
          <w:color w:val="000000" w:themeColor="text1"/>
        </w:rPr>
        <w:t xml:space="preserve"> materials for train-the-trainer</w:t>
      </w:r>
      <w:r w:rsidR="2B632FE9" w:rsidRPr="128AD871">
        <w:rPr>
          <w:rFonts w:ascii="Arial" w:eastAsia="Arial" w:hAnsi="Arial" w:cs="Arial"/>
          <w:color w:val="000000" w:themeColor="text1"/>
        </w:rPr>
        <w:t xml:space="preserve"> session</w:t>
      </w:r>
      <w:r w:rsidRPr="128AD871">
        <w:rPr>
          <w:rFonts w:ascii="Arial" w:eastAsia="Arial" w:hAnsi="Arial" w:cs="Arial"/>
          <w:color w:val="000000" w:themeColor="text1"/>
        </w:rPr>
        <w:t>s.</w:t>
      </w:r>
    </w:p>
    <w:p w14:paraId="59E02BD8" w14:textId="320A47FE" w:rsidR="0BDB24FB" w:rsidRDefault="19BB51DE" w:rsidP="023D8A2F">
      <w:pPr>
        <w:spacing w:before="120" w:after="120"/>
        <w:rPr>
          <w:rFonts w:ascii="Arial" w:eastAsia="Arial" w:hAnsi="Arial" w:cs="Arial"/>
          <w:color w:val="000000" w:themeColor="text1"/>
        </w:rPr>
      </w:pPr>
      <w:r w:rsidRPr="0DA7AD6C">
        <w:rPr>
          <w:rFonts w:ascii="Arial" w:eastAsia="Arial" w:hAnsi="Arial" w:cs="Arial"/>
          <w:b/>
          <w:bCs/>
          <w:color w:val="000000" w:themeColor="text1"/>
        </w:rPr>
        <w:t xml:space="preserve">Deliverable 3: </w:t>
      </w:r>
      <w:r w:rsidR="694829BD" w:rsidRPr="0DA7AD6C">
        <w:rPr>
          <w:rFonts w:ascii="Arial" w:eastAsia="Arial" w:hAnsi="Arial" w:cs="Arial"/>
          <w:color w:val="000000" w:themeColor="text1"/>
        </w:rPr>
        <w:t xml:space="preserve">Using the curriculum, materials, and resources developed in Deliverable 2, </w:t>
      </w:r>
      <w:r w:rsidR="1CF0B7A6" w:rsidRPr="0DA7AD6C">
        <w:rPr>
          <w:rFonts w:ascii="Arial" w:eastAsia="Arial" w:hAnsi="Arial" w:cs="Arial"/>
          <w:color w:val="000000" w:themeColor="text1"/>
        </w:rPr>
        <w:t>d</w:t>
      </w:r>
      <w:r w:rsidRPr="0DA7AD6C">
        <w:rPr>
          <w:rFonts w:ascii="Arial" w:eastAsia="Arial" w:hAnsi="Arial" w:cs="Arial"/>
          <w:color w:val="000000" w:themeColor="text1"/>
        </w:rPr>
        <w:t>eliver turnkey training</w:t>
      </w:r>
      <w:r w:rsidR="5F459074" w:rsidRPr="0DA7AD6C">
        <w:rPr>
          <w:rFonts w:ascii="Arial" w:eastAsia="Arial" w:hAnsi="Arial" w:cs="Arial"/>
          <w:color w:val="000000" w:themeColor="text1"/>
        </w:rPr>
        <w:t xml:space="preserve"> </w:t>
      </w:r>
      <w:r w:rsidRPr="0DA7AD6C">
        <w:rPr>
          <w:rFonts w:ascii="Arial" w:eastAsia="Arial" w:hAnsi="Arial" w:cs="Arial"/>
          <w:color w:val="000000" w:themeColor="text1"/>
        </w:rPr>
        <w:t xml:space="preserve">to no fewer than </w:t>
      </w:r>
      <w:r w:rsidR="53172ADA" w:rsidRPr="0DA7AD6C">
        <w:rPr>
          <w:rFonts w:ascii="Arial" w:eastAsia="Arial" w:hAnsi="Arial" w:cs="Arial"/>
          <w:color w:val="000000" w:themeColor="text1"/>
        </w:rPr>
        <w:t>20</w:t>
      </w:r>
      <w:r w:rsidRPr="0DA7AD6C">
        <w:rPr>
          <w:rFonts w:ascii="Arial" w:eastAsia="Arial" w:hAnsi="Arial" w:cs="Arial"/>
          <w:color w:val="000000" w:themeColor="text1"/>
        </w:rPr>
        <w:t xml:space="preserve"> </w:t>
      </w:r>
      <w:r w:rsidR="77CAEAAC" w:rsidRPr="0DA7AD6C">
        <w:rPr>
          <w:rFonts w:ascii="Arial" w:eastAsia="Arial" w:hAnsi="Arial" w:cs="Arial"/>
          <w:color w:val="000000" w:themeColor="text1"/>
        </w:rPr>
        <w:t>NYSED-</w:t>
      </w:r>
      <w:r w:rsidR="1452F410" w:rsidRPr="0DA7AD6C">
        <w:rPr>
          <w:rFonts w:ascii="Arial" w:eastAsia="Arial" w:hAnsi="Arial" w:cs="Arial"/>
          <w:color w:val="000000" w:themeColor="text1"/>
        </w:rPr>
        <w:t>A</w:t>
      </w:r>
      <w:r w:rsidR="77CAEAAC" w:rsidRPr="0DA7AD6C">
        <w:rPr>
          <w:rFonts w:ascii="Arial" w:eastAsia="Arial" w:hAnsi="Arial" w:cs="Arial"/>
          <w:color w:val="000000" w:themeColor="text1"/>
        </w:rPr>
        <w:t xml:space="preserve">pproved CTLE </w:t>
      </w:r>
      <w:r w:rsidR="22EF16AA" w:rsidRPr="0DA7AD6C">
        <w:rPr>
          <w:rFonts w:ascii="Arial" w:eastAsia="Arial" w:hAnsi="Arial" w:cs="Arial"/>
          <w:color w:val="000000" w:themeColor="text1"/>
        </w:rPr>
        <w:t>S</w:t>
      </w:r>
      <w:r w:rsidR="3DEEAA6F" w:rsidRPr="0DA7AD6C">
        <w:rPr>
          <w:rFonts w:ascii="Arial" w:eastAsia="Arial" w:hAnsi="Arial" w:cs="Arial"/>
          <w:color w:val="000000" w:themeColor="text1"/>
        </w:rPr>
        <w:t>ponsors</w:t>
      </w:r>
      <w:r w:rsidR="58617CCE" w:rsidRPr="0DA7AD6C">
        <w:rPr>
          <w:rFonts w:ascii="Arial" w:eastAsia="Arial" w:hAnsi="Arial" w:cs="Arial"/>
          <w:color w:val="000000" w:themeColor="text1"/>
        </w:rPr>
        <w:t>.</w:t>
      </w:r>
    </w:p>
    <w:p w14:paraId="38323804" w14:textId="07EAE8EA" w:rsidR="0BDB24FB" w:rsidRPr="00E31D5C" w:rsidRDefault="2B0003DC" w:rsidP="000B3A09">
      <w:pPr>
        <w:spacing w:before="120" w:after="120"/>
        <w:rPr>
          <w:rFonts w:ascii="Arial" w:eastAsia="Arial" w:hAnsi="Arial" w:cs="Arial"/>
          <w:b/>
          <w:bCs/>
          <w:color w:val="000000" w:themeColor="text1"/>
        </w:rPr>
      </w:pPr>
      <w:r w:rsidRPr="3EA920CC">
        <w:rPr>
          <w:rFonts w:ascii="Arial" w:eastAsia="Arial" w:hAnsi="Arial" w:cs="Arial"/>
          <w:b/>
          <w:bCs/>
          <w:color w:val="000000" w:themeColor="text1"/>
        </w:rPr>
        <w:t>Deliverable 4:</w:t>
      </w:r>
      <w:r w:rsidR="00E31D5C">
        <w:rPr>
          <w:rFonts w:ascii="Arial" w:eastAsia="Arial" w:hAnsi="Arial" w:cs="Arial"/>
          <w:b/>
          <w:bCs/>
          <w:color w:val="000000" w:themeColor="text1"/>
        </w:rPr>
        <w:t xml:space="preserve"> </w:t>
      </w:r>
      <w:r w:rsidR="60AA32F4" w:rsidRPr="00E31D5C">
        <w:rPr>
          <w:rFonts w:ascii="Arial" w:hAnsi="Arial" w:cs="Arial"/>
          <w:color w:val="000000" w:themeColor="text1"/>
        </w:rPr>
        <w:t>Employ or contract with trained professionals to implement PLEs by conducting educator trainings and providing wraparound supports.</w:t>
      </w:r>
      <w:r w:rsidR="00E31D5C" w:rsidRPr="00E31D5C">
        <w:rPr>
          <w:rFonts w:ascii="Arial" w:hAnsi="Arial" w:cs="Arial"/>
          <w:color w:val="000000" w:themeColor="text1"/>
        </w:rPr>
        <w:t xml:space="preserve"> </w:t>
      </w:r>
      <w:r w:rsidR="60AA32F4" w:rsidRPr="00E31D5C">
        <w:rPr>
          <w:rFonts w:ascii="Arial" w:hAnsi="Arial" w:cs="Arial"/>
          <w:color w:val="000000" w:themeColor="text1"/>
        </w:rPr>
        <w:t>Wraparound</w:t>
      </w:r>
      <w:r w:rsidR="60AA32F4" w:rsidRPr="00E31D5C">
        <w:rPr>
          <w:rFonts w:ascii="Arial" w:hAnsi="Arial" w:cs="Arial"/>
          <w:color w:val="000000" w:themeColor="text1"/>
          <w:szCs w:val="24"/>
        </w:rPr>
        <w:t xml:space="preserve"> supports shall include, but not </w:t>
      </w:r>
      <w:r w:rsidR="60AA32F4" w:rsidRPr="00E31D5C">
        <w:rPr>
          <w:rFonts w:ascii="Arial" w:hAnsi="Arial" w:cs="Arial"/>
          <w:color w:val="000000" w:themeColor="text1"/>
        </w:rPr>
        <w:t>be limited to, the facilitation of professional learning communities (PLCs), peer-to-peer networks, coaching, and individualized supports.</w:t>
      </w:r>
      <w:r w:rsidR="00E31D5C" w:rsidRPr="00E31D5C">
        <w:rPr>
          <w:rFonts w:ascii="Arial" w:hAnsi="Arial" w:cs="Arial"/>
          <w:color w:val="000000" w:themeColor="text1"/>
        </w:rPr>
        <w:t xml:space="preserve"> </w:t>
      </w:r>
      <w:r w:rsidR="60AA32F4" w:rsidRPr="00E31D5C">
        <w:rPr>
          <w:rFonts w:ascii="Arial" w:hAnsi="Arial" w:cs="Arial"/>
          <w:color w:val="000000" w:themeColor="text1"/>
        </w:rPr>
        <w:t>NYSED envisions that contractor will deliver PLE trainings and provide wraparound supports largely synchronously.</w:t>
      </w:r>
    </w:p>
    <w:p w14:paraId="3A27E56F" w14:textId="6725A025" w:rsidR="0BDB24FB" w:rsidRDefault="0BDB24FB" w:rsidP="023D8A2F">
      <w:pPr>
        <w:spacing w:before="120" w:after="120"/>
        <w:rPr>
          <w:rFonts w:ascii="Arial" w:eastAsia="Arial" w:hAnsi="Arial" w:cs="Arial"/>
          <w:color w:val="000000" w:themeColor="text1"/>
        </w:rPr>
      </w:pPr>
      <w:r w:rsidRPr="548E153C">
        <w:rPr>
          <w:rFonts w:ascii="Arial" w:eastAsia="Arial" w:hAnsi="Arial" w:cs="Arial"/>
          <w:b/>
          <w:bCs/>
          <w:color w:val="000000" w:themeColor="text1"/>
        </w:rPr>
        <w:t xml:space="preserve">Deliverable </w:t>
      </w:r>
      <w:r w:rsidR="000B3A09" w:rsidRPr="548E153C">
        <w:rPr>
          <w:rFonts w:ascii="Arial" w:eastAsia="Arial" w:hAnsi="Arial" w:cs="Arial"/>
          <w:b/>
          <w:bCs/>
          <w:color w:val="000000" w:themeColor="text1"/>
        </w:rPr>
        <w:t>5</w:t>
      </w:r>
      <w:r w:rsidRPr="548E153C">
        <w:rPr>
          <w:rFonts w:ascii="Arial" w:eastAsia="Arial" w:hAnsi="Arial" w:cs="Arial"/>
          <w:b/>
          <w:bCs/>
          <w:color w:val="000000" w:themeColor="text1"/>
        </w:rPr>
        <w:t xml:space="preserve">: </w:t>
      </w:r>
      <w:r w:rsidRPr="548E153C">
        <w:rPr>
          <w:rFonts w:ascii="Arial" w:eastAsia="Arial" w:hAnsi="Arial" w:cs="Arial"/>
          <w:color w:val="000000" w:themeColor="text1"/>
        </w:rPr>
        <w:t>Host project deliverables 1, 2, 3</w:t>
      </w:r>
      <w:r w:rsidR="69B7AFEA" w:rsidRPr="548E153C">
        <w:rPr>
          <w:rFonts w:ascii="Arial" w:eastAsia="Arial" w:hAnsi="Arial" w:cs="Arial"/>
          <w:color w:val="000000" w:themeColor="text1"/>
        </w:rPr>
        <w:t>, and 4</w:t>
      </w:r>
      <w:r w:rsidRPr="548E153C">
        <w:rPr>
          <w:rFonts w:ascii="Arial" w:eastAsia="Arial" w:hAnsi="Arial" w:cs="Arial"/>
          <w:color w:val="000000" w:themeColor="text1"/>
        </w:rPr>
        <w:t xml:space="preserve"> on a secure Learning Management System (LMS) that is accessible to all New York State educators at no cost to the user or their employer during the grant period.</w:t>
      </w:r>
    </w:p>
    <w:p w14:paraId="24195CBA" w14:textId="08CAA630" w:rsidR="0BDB24FB" w:rsidRDefault="0BDB24FB" w:rsidP="548E153C">
      <w:pPr>
        <w:spacing w:before="120" w:after="120"/>
        <w:rPr>
          <w:rFonts w:ascii="Arial" w:eastAsia="Arial" w:hAnsi="Arial" w:cs="Arial"/>
          <w:color w:val="000000" w:themeColor="text1"/>
        </w:rPr>
      </w:pPr>
      <w:r w:rsidRPr="548E153C">
        <w:rPr>
          <w:rFonts w:ascii="Arial" w:eastAsia="Arial" w:hAnsi="Arial" w:cs="Arial"/>
          <w:b/>
          <w:bCs/>
          <w:color w:val="000000" w:themeColor="text1"/>
        </w:rPr>
        <w:t xml:space="preserve">Deliverable </w:t>
      </w:r>
      <w:r w:rsidR="000B3A09" w:rsidRPr="548E153C">
        <w:rPr>
          <w:rFonts w:ascii="Arial" w:eastAsia="Arial" w:hAnsi="Arial" w:cs="Arial"/>
          <w:b/>
          <w:bCs/>
          <w:color w:val="000000" w:themeColor="text1"/>
        </w:rPr>
        <w:t>6</w:t>
      </w:r>
      <w:r w:rsidRPr="548E153C">
        <w:rPr>
          <w:rFonts w:ascii="Arial" w:eastAsia="Arial" w:hAnsi="Arial" w:cs="Arial"/>
          <w:b/>
          <w:bCs/>
          <w:color w:val="000000" w:themeColor="text1"/>
        </w:rPr>
        <w:t xml:space="preserve">: </w:t>
      </w:r>
      <w:r w:rsidRPr="548E153C">
        <w:rPr>
          <w:rFonts w:ascii="Arial" w:eastAsia="Arial" w:hAnsi="Arial" w:cs="Arial"/>
          <w:color w:val="000000" w:themeColor="text1"/>
        </w:rPr>
        <w:t>Deliver professional learning module content to NYSED in Common Cartridge format or such other format as may be prescribed by the Department.</w:t>
      </w:r>
    </w:p>
    <w:p w14:paraId="60024A02" w14:textId="7EA89B2F" w:rsidR="7B6F9E15" w:rsidRDefault="7B6F9E15" w:rsidP="023D8A2F">
      <w:pPr>
        <w:rPr>
          <w:rFonts w:ascii="Arial" w:hAnsi="Arial"/>
          <w:b/>
          <w:bCs/>
        </w:rPr>
      </w:pPr>
    </w:p>
    <w:p w14:paraId="1E5B05B8" w14:textId="3D36C4EA" w:rsidR="4F795DC5" w:rsidRPr="00FD23CF" w:rsidRDefault="704F19DD" w:rsidP="128AD871">
      <w:pPr>
        <w:spacing w:after="160" w:line="259" w:lineRule="auto"/>
        <w:jc w:val="center"/>
        <w:rPr>
          <w:rFonts w:ascii="Arial" w:eastAsia="Arial" w:hAnsi="Arial" w:cs="Arial"/>
          <w:color w:val="000000" w:themeColor="text1"/>
          <w:u w:val="single"/>
        </w:rPr>
      </w:pPr>
      <w:r w:rsidRPr="128AD871">
        <w:rPr>
          <w:rFonts w:ascii="Arial" w:eastAsia="Arial" w:hAnsi="Arial" w:cs="Arial"/>
          <w:color w:val="000000" w:themeColor="text1"/>
          <w:u w:val="single"/>
        </w:rPr>
        <w:t>Contract Activity Timeline</w:t>
      </w:r>
    </w:p>
    <w:p w14:paraId="28641C3F" w14:textId="45791934" w:rsidR="614FE99A" w:rsidRDefault="614FE99A"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NYSED may adjust the</w:t>
      </w:r>
      <w:r w:rsidR="00B8213D" w:rsidRPr="128AD871">
        <w:rPr>
          <w:rFonts w:ascii="Arial" w:eastAsia="Arial" w:hAnsi="Arial" w:cs="Arial"/>
          <w:color w:val="000000" w:themeColor="text1"/>
        </w:rPr>
        <w:t xml:space="preserve"> timeline below as </w:t>
      </w:r>
      <w:r w:rsidR="4615F7CB" w:rsidRPr="128AD871">
        <w:rPr>
          <w:rFonts w:ascii="Arial" w:eastAsia="Arial" w:hAnsi="Arial" w:cs="Arial"/>
          <w:color w:val="000000" w:themeColor="text1"/>
        </w:rPr>
        <w:t>necessary</w:t>
      </w:r>
      <w:r w:rsidR="352E0D64" w:rsidRPr="128AD871">
        <w:rPr>
          <w:rFonts w:ascii="Arial" w:eastAsia="Arial" w:hAnsi="Arial" w:cs="Arial"/>
          <w:color w:val="000000" w:themeColor="text1"/>
        </w:rPr>
        <w:t xml:space="preserve"> to carry out the goals of TRLE</w:t>
      </w:r>
      <w:r w:rsidR="639D63FF" w:rsidRPr="128AD871">
        <w:rPr>
          <w:rFonts w:ascii="Arial" w:eastAsia="Arial" w:hAnsi="Arial" w:cs="Arial"/>
          <w:color w:val="000000" w:themeColor="text1"/>
        </w:rPr>
        <w:t>, subject to the approval of USDOE</w:t>
      </w:r>
      <w:r w:rsidR="00B8213D" w:rsidRPr="128AD871">
        <w:rPr>
          <w:rFonts w:ascii="Arial" w:eastAsia="Arial" w:hAnsi="Arial" w:cs="Arial"/>
          <w:color w:val="000000" w:themeColor="text1"/>
        </w:rPr>
        <w:t xml:space="preserve">. </w:t>
      </w:r>
    </w:p>
    <w:tbl>
      <w:tblPr>
        <w:tblStyle w:val="TableGrid"/>
        <w:tblW w:w="0" w:type="auto"/>
        <w:tblLayout w:type="fixed"/>
        <w:tblLook w:val="04A0" w:firstRow="1" w:lastRow="0" w:firstColumn="1" w:lastColumn="0" w:noHBand="0" w:noVBand="1"/>
      </w:tblPr>
      <w:tblGrid>
        <w:gridCol w:w="1808"/>
        <w:gridCol w:w="1469"/>
        <w:gridCol w:w="1469"/>
        <w:gridCol w:w="1265"/>
        <w:gridCol w:w="1197"/>
        <w:gridCol w:w="1231"/>
        <w:gridCol w:w="1243"/>
        <w:gridCol w:w="1200"/>
      </w:tblGrid>
      <w:tr w:rsidR="7B6F9E15" w14:paraId="2388A5F5" w14:textId="77777777" w:rsidTr="548E153C">
        <w:tc>
          <w:tcPr>
            <w:tcW w:w="1808" w:type="dxa"/>
            <w:shd w:val="clear" w:color="auto" w:fill="BFBFBF" w:themeFill="background1" w:themeFillShade="BF"/>
            <w:vAlign w:val="center"/>
          </w:tcPr>
          <w:p w14:paraId="30AE5051" w14:textId="7AF308A0"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Mandatory Contract Requirement</w:t>
            </w:r>
          </w:p>
        </w:tc>
        <w:tc>
          <w:tcPr>
            <w:tcW w:w="1469" w:type="dxa"/>
            <w:shd w:val="clear" w:color="auto" w:fill="BFBFBF" w:themeFill="background1" w:themeFillShade="BF"/>
            <w:vAlign w:val="center"/>
          </w:tcPr>
          <w:p w14:paraId="5D01651C" w14:textId="7A71153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Winter 2022</w:t>
            </w:r>
          </w:p>
        </w:tc>
        <w:tc>
          <w:tcPr>
            <w:tcW w:w="1469" w:type="dxa"/>
            <w:shd w:val="clear" w:color="auto" w:fill="BFBFBF" w:themeFill="background1" w:themeFillShade="BF"/>
            <w:vAlign w:val="center"/>
          </w:tcPr>
          <w:p w14:paraId="0AC91927" w14:textId="34372993"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Spring 2022</w:t>
            </w:r>
          </w:p>
        </w:tc>
        <w:tc>
          <w:tcPr>
            <w:tcW w:w="1265" w:type="dxa"/>
            <w:shd w:val="clear" w:color="auto" w:fill="BFBFBF" w:themeFill="background1" w:themeFillShade="BF"/>
            <w:vAlign w:val="center"/>
          </w:tcPr>
          <w:p w14:paraId="0114FACC" w14:textId="40BFB417"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Summer 2022</w:t>
            </w:r>
          </w:p>
        </w:tc>
        <w:tc>
          <w:tcPr>
            <w:tcW w:w="1197" w:type="dxa"/>
            <w:shd w:val="clear" w:color="auto" w:fill="BFBFBF" w:themeFill="background1" w:themeFillShade="BF"/>
            <w:vAlign w:val="center"/>
          </w:tcPr>
          <w:p w14:paraId="373F9AAD" w14:textId="1BFB4FC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Fall 2022</w:t>
            </w:r>
          </w:p>
        </w:tc>
        <w:tc>
          <w:tcPr>
            <w:tcW w:w="1231" w:type="dxa"/>
            <w:shd w:val="clear" w:color="auto" w:fill="BFBFBF" w:themeFill="background1" w:themeFillShade="BF"/>
            <w:vAlign w:val="center"/>
          </w:tcPr>
          <w:p w14:paraId="44030361" w14:textId="4096DE85"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Winter 2023</w:t>
            </w:r>
          </w:p>
        </w:tc>
        <w:tc>
          <w:tcPr>
            <w:tcW w:w="1243" w:type="dxa"/>
            <w:shd w:val="clear" w:color="auto" w:fill="BFBFBF" w:themeFill="background1" w:themeFillShade="BF"/>
            <w:vAlign w:val="center"/>
          </w:tcPr>
          <w:p w14:paraId="37C008F6" w14:textId="4F70A40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Spring 2023</w:t>
            </w:r>
          </w:p>
        </w:tc>
        <w:tc>
          <w:tcPr>
            <w:tcW w:w="1200" w:type="dxa"/>
            <w:shd w:val="clear" w:color="auto" w:fill="BFBFBF" w:themeFill="background1" w:themeFillShade="BF"/>
            <w:vAlign w:val="center"/>
          </w:tcPr>
          <w:p w14:paraId="28D15B38" w14:textId="1EC45D65"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Summer 2023</w:t>
            </w:r>
          </w:p>
        </w:tc>
      </w:tr>
      <w:tr w:rsidR="7B6F9E15" w14:paraId="5CFE6B04" w14:textId="77777777" w:rsidTr="548E153C">
        <w:tc>
          <w:tcPr>
            <w:tcW w:w="1808" w:type="dxa"/>
          </w:tcPr>
          <w:p w14:paraId="797B424D" w14:textId="70D6108C"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1</w:t>
            </w:r>
          </w:p>
        </w:tc>
        <w:tc>
          <w:tcPr>
            <w:tcW w:w="1469" w:type="dxa"/>
          </w:tcPr>
          <w:p w14:paraId="59C17FDA" w14:textId="3D3A5E87"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469" w:type="dxa"/>
          </w:tcPr>
          <w:p w14:paraId="06783275" w14:textId="6132150A"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65" w:type="dxa"/>
          </w:tcPr>
          <w:p w14:paraId="4F0951D8" w14:textId="409ADCEA"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1023A436" w14:textId="1592ACF4" w:rsidR="7B6F9E15" w:rsidRDefault="7B6F9E15" w:rsidP="7B6F9E15">
            <w:pPr>
              <w:spacing w:line="259" w:lineRule="auto"/>
              <w:jc w:val="center"/>
              <w:rPr>
                <w:rFonts w:ascii="Arial" w:eastAsia="Arial" w:hAnsi="Arial" w:cs="Arial"/>
                <w:szCs w:val="24"/>
              </w:rPr>
            </w:pPr>
          </w:p>
        </w:tc>
        <w:tc>
          <w:tcPr>
            <w:tcW w:w="1231" w:type="dxa"/>
          </w:tcPr>
          <w:p w14:paraId="3A186DD8" w14:textId="530BC854" w:rsidR="7B6F9E15" w:rsidRDefault="7B6F9E15" w:rsidP="7B6F9E15">
            <w:pPr>
              <w:spacing w:line="259" w:lineRule="auto"/>
              <w:jc w:val="center"/>
              <w:rPr>
                <w:rFonts w:ascii="Arial" w:eastAsia="Arial" w:hAnsi="Arial" w:cs="Arial"/>
                <w:szCs w:val="24"/>
              </w:rPr>
            </w:pPr>
          </w:p>
        </w:tc>
        <w:tc>
          <w:tcPr>
            <w:tcW w:w="1243" w:type="dxa"/>
          </w:tcPr>
          <w:p w14:paraId="114F0471" w14:textId="22FBC6AB" w:rsidR="7B6F9E15" w:rsidRDefault="7B6F9E15" w:rsidP="7B6F9E15">
            <w:pPr>
              <w:spacing w:line="259" w:lineRule="auto"/>
              <w:jc w:val="center"/>
              <w:rPr>
                <w:rFonts w:ascii="Arial" w:eastAsia="Arial" w:hAnsi="Arial" w:cs="Arial"/>
                <w:szCs w:val="24"/>
              </w:rPr>
            </w:pPr>
          </w:p>
        </w:tc>
        <w:tc>
          <w:tcPr>
            <w:tcW w:w="1200" w:type="dxa"/>
          </w:tcPr>
          <w:p w14:paraId="3C161052" w14:textId="7D3A8C9B" w:rsidR="7B6F9E15" w:rsidRDefault="7B6F9E15" w:rsidP="7B6F9E15">
            <w:pPr>
              <w:spacing w:line="259" w:lineRule="auto"/>
              <w:jc w:val="center"/>
              <w:rPr>
                <w:rFonts w:ascii="Arial" w:eastAsia="Arial" w:hAnsi="Arial" w:cs="Arial"/>
                <w:szCs w:val="24"/>
              </w:rPr>
            </w:pPr>
          </w:p>
        </w:tc>
      </w:tr>
      <w:tr w:rsidR="7B6F9E15" w14:paraId="79E04E0D" w14:textId="77777777" w:rsidTr="548E153C">
        <w:tc>
          <w:tcPr>
            <w:tcW w:w="1808" w:type="dxa"/>
          </w:tcPr>
          <w:p w14:paraId="68694AA2" w14:textId="3E35A1C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2</w:t>
            </w:r>
          </w:p>
        </w:tc>
        <w:tc>
          <w:tcPr>
            <w:tcW w:w="1469" w:type="dxa"/>
          </w:tcPr>
          <w:p w14:paraId="43A27613" w14:textId="5C5F0E7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469" w:type="dxa"/>
          </w:tcPr>
          <w:p w14:paraId="7E30D205" w14:textId="77CB24B1"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65" w:type="dxa"/>
          </w:tcPr>
          <w:p w14:paraId="5E7BF3C1" w14:textId="4D7E330A"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378C2A5E" w14:textId="0805AABF" w:rsidR="7B6F9E15" w:rsidRDefault="7B6F9E15" w:rsidP="7B6F9E15">
            <w:pPr>
              <w:spacing w:line="259" w:lineRule="auto"/>
              <w:jc w:val="center"/>
              <w:rPr>
                <w:rFonts w:ascii="Arial" w:eastAsia="Arial" w:hAnsi="Arial" w:cs="Arial"/>
                <w:szCs w:val="24"/>
              </w:rPr>
            </w:pPr>
          </w:p>
        </w:tc>
        <w:tc>
          <w:tcPr>
            <w:tcW w:w="1231" w:type="dxa"/>
          </w:tcPr>
          <w:p w14:paraId="1328D5D2" w14:textId="09A496DA" w:rsidR="7B6F9E15" w:rsidRDefault="7B6F9E15" w:rsidP="7B6F9E15">
            <w:pPr>
              <w:spacing w:line="259" w:lineRule="auto"/>
              <w:jc w:val="center"/>
              <w:rPr>
                <w:rFonts w:ascii="Arial" w:eastAsia="Arial" w:hAnsi="Arial" w:cs="Arial"/>
                <w:szCs w:val="24"/>
              </w:rPr>
            </w:pPr>
          </w:p>
        </w:tc>
        <w:tc>
          <w:tcPr>
            <w:tcW w:w="1243" w:type="dxa"/>
          </w:tcPr>
          <w:p w14:paraId="17ACD3FF" w14:textId="25C95BEF" w:rsidR="7B6F9E15" w:rsidRDefault="7B6F9E15" w:rsidP="7B6F9E15">
            <w:pPr>
              <w:spacing w:line="259" w:lineRule="auto"/>
              <w:jc w:val="center"/>
              <w:rPr>
                <w:rFonts w:ascii="Arial" w:eastAsia="Arial" w:hAnsi="Arial" w:cs="Arial"/>
                <w:szCs w:val="24"/>
              </w:rPr>
            </w:pPr>
          </w:p>
        </w:tc>
        <w:tc>
          <w:tcPr>
            <w:tcW w:w="1200" w:type="dxa"/>
          </w:tcPr>
          <w:p w14:paraId="35A170ED" w14:textId="40A44686" w:rsidR="7B6F9E15" w:rsidRDefault="7B6F9E15" w:rsidP="7B6F9E15">
            <w:pPr>
              <w:spacing w:line="259" w:lineRule="auto"/>
              <w:jc w:val="center"/>
              <w:rPr>
                <w:rFonts w:ascii="Arial" w:eastAsia="Arial" w:hAnsi="Arial" w:cs="Arial"/>
                <w:szCs w:val="24"/>
              </w:rPr>
            </w:pPr>
          </w:p>
        </w:tc>
      </w:tr>
      <w:tr w:rsidR="7B6F9E15" w14:paraId="013E2949" w14:textId="77777777" w:rsidTr="548E153C">
        <w:tc>
          <w:tcPr>
            <w:tcW w:w="1808" w:type="dxa"/>
          </w:tcPr>
          <w:p w14:paraId="71E5AABE" w14:textId="2464F4A4"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3</w:t>
            </w:r>
          </w:p>
        </w:tc>
        <w:tc>
          <w:tcPr>
            <w:tcW w:w="1469" w:type="dxa"/>
          </w:tcPr>
          <w:p w14:paraId="69D4EB45" w14:textId="1B87AF4B" w:rsidR="7B6F9E15" w:rsidRDefault="7B6F9E15" w:rsidP="7B6F9E15">
            <w:pPr>
              <w:spacing w:line="259" w:lineRule="auto"/>
              <w:jc w:val="center"/>
              <w:rPr>
                <w:rFonts w:ascii="Arial" w:eastAsia="Arial" w:hAnsi="Arial" w:cs="Arial"/>
                <w:szCs w:val="24"/>
              </w:rPr>
            </w:pPr>
          </w:p>
        </w:tc>
        <w:tc>
          <w:tcPr>
            <w:tcW w:w="1469" w:type="dxa"/>
          </w:tcPr>
          <w:p w14:paraId="792754D1" w14:textId="6CDF5EE1" w:rsidR="7B6F9E15" w:rsidRDefault="7B6F9E15" w:rsidP="7B6F9E15">
            <w:pPr>
              <w:spacing w:line="259" w:lineRule="auto"/>
              <w:jc w:val="center"/>
              <w:rPr>
                <w:rFonts w:ascii="Arial" w:eastAsia="Arial" w:hAnsi="Arial" w:cs="Arial"/>
                <w:szCs w:val="24"/>
              </w:rPr>
            </w:pPr>
          </w:p>
        </w:tc>
        <w:tc>
          <w:tcPr>
            <w:tcW w:w="1265" w:type="dxa"/>
          </w:tcPr>
          <w:p w14:paraId="031EB191" w14:textId="38E0D91D"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2394AA29" w14:textId="20A81056"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31" w:type="dxa"/>
          </w:tcPr>
          <w:p w14:paraId="7EFB168D" w14:textId="61FD7E7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43" w:type="dxa"/>
          </w:tcPr>
          <w:p w14:paraId="6348EC8F" w14:textId="6718A0A2"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00" w:type="dxa"/>
          </w:tcPr>
          <w:p w14:paraId="56CBF9B2" w14:textId="2EE10E90"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r>
      <w:tr w:rsidR="7B6F9E15" w14:paraId="7847F501" w14:textId="77777777" w:rsidTr="548E153C">
        <w:tc>
          <w:tcPr>
            <w:tcW w:w="1808" w:type="dxa"/>
          </w:tcPr>
          <w:p w14:paraId="7F06058A" w14:textId="0B3B706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4</w:t>
            </w:r>
          </w:p>
        </w:tc>
        <w:tc>
          <w:tcPr>
            <w:tcW w:w="1469" w:type="dxa"/>
          </w:tcPr>
          <w:p w14:paraId="055CDF8A" w14:textId="62DCA77D" w:rsidR="7B6F9E15" w:rsidRDefault="7B6F9E15" w:rsidP="7B6F9E15">
            <w:pPr>
              <w:spacing w:line="259" w:lineRule="auto"/>
              <w:jc w:val="center"/>
              <w:rPr>
                <w:rFonts w:ascii="Arial" w:eastAsia="Arial" w:hAnsi="Arial" w:cs="Arial"/>
                <w:szCs w:val="24"/>
              </w:rPr>
            </w:pPr>
          </w:p>
        </w:tc>
        <w:tc>
          <w:tcPr>
            <w:tcW w:w="1469" w:type="dxa"/>
          </w:tcPr>
          <w:p w14:paraId="3D4D64F5" w14:textId="46125D79" w:rsidR="7B6F9E15" w:rsidRDefault="7B6F9E15" w:rsidP="7B6F9E15">
            <w:pPr>
              <w:spacing w:line="259" w:lineRule="auto"/>
              <w:jc w:val="center"/>
              <w:rPr>
                <w:rFonts w:ascii="Arial" w:eastAsia="Arial" w:hAnsi="Arial" w:cs="Arial"/>
                <w:szCs w:val="24"/>
              </w:rPr>
            </w:pPr>
          </w:p>
        </w:tc>
        <w:tc>
          <w:tcPr>
            <w:tcW w:w="1265" w:type="dxa"/>
          </w:tcPr>
          <w:p w14:paraId="745982E4" w14:textId="0AEBA636"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11BE337C" w14:textId="487AB84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31" w:type="dxa"/>
          </w:tcPr>
          <w:p w14:paraId="5D64D609" w14:textId="660E41D2"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43" w:type="dxa"/>
          </w:tcPr>
          <w:p w14:paraId="0F6889C7" w14:textId="5B4C90EC"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00" w:type="dxa"/>
          </w:tcPr>
          <w:p w14:paraId="74917869" w14:textId="6153DEA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r>
      <w:tr w:rsidR="00C0767D" w14:paraId="53659454" w14:textId="77777777" w:rsidTr="548E153C">
        <w:tc>
          <w:tcPr>
            <w:tcW w:w="1808" w:type="dxa"/>
          </w:tcPr>
          <w:p w14:paraId="26FE11EA" w14:textId="44AA42E7" w:rsidR="00C0767D" w:rsidRDefault="00C0767D" w:rsidP="00C0767D">
            <w:pPr>
              <w:spacing w:line="259" w:lineRule="auto"/>
              <w:jc w:val="center"/>
              <w:rPr>
                <w:rFonts w:ascii="Arial" w:eastAsia="Arial" w:hAnsi="Arial" w:cs="Arial"/>
                <w:szCs w:val="24"/>
              </w:rPr>
            </w:pPr>
            <w:r w:rsidRPr="7B6F9E15">
              <w:rPr>
                <w:rFonts w:ascii="Arial" w:eastAsia="Arial" w:hAnsi="Arial" w:cs="Arial"/>
                <w:b/>
                <w:bCs/>
                <w:szCs w:val="24"/>
              </w:rPr>
              <w:t>Deliverable 5</w:t>
            </w:r>
          </w:p>
        </w:tc>
        <w:tc>
          <w:tcPr>
            <w:tcW w:w="1469" w:type="dxa"/>
          </w:tcPr>
          <w:p w14:paraId="2FD5D184" w14:textId="1306A7A9"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469" w:type="dxa"/>
          </w:tcPr>
          <w:p w14:paraId="256EB684" w14:textId="015ABB2A"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65" w:type="dxa"/>
          </w:tcPr>
          <w:p w14:paraId="43DCD5C8" w14:textId="10CAF9A6"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197" w:type="dxa"/>
          </w:tcPr>
          <w:p w14:paraId="6D3895E9" w14:textId="55D82268"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31" w:type="dxa"/>
          </w:tcPr>
          <w:p w14:paraId="6400396A" w14:textId="5FACD199"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43" w:type="dxa"/>
          </w:tcPr>
          <w:p w14:paraId="7CA07056" w14:textId="03F1CCA0"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00" w:type="dxa"/>
          </w:tcPr>
          <w:p w14:paraId="1F204743" w14:textId="18BF75F9" w:rsidR="00C0767D" w:rsidRDefault="00C0767D" w:rsidP="00C0767D">
            <w:pPr>
              <w:spacing w:line="259" w:lineRule="auto"/>
              <w:jc w:val="center"/>
              <w:rPr>
                <w:rFonts w:ascii="Arial" w:eastAsia="Arial" w:hAnsi="Arial" w:cs="Arial"/>
                <w:szCs w:val="24"/>
              </w:rPr>
            </w:pPr>
            <w:r w:rsidRPr="7B6F9E15">
              <w:rPr>
                <w:rFonts w:ascii="Arial" w:eastAsia="Arial" w:hAnsi="Arial" w:cs="Arial"/>
                <w:b/>
                <w:bCs/>
                <w:szCs w:val="24"/>
              </w:rPr>
              <w:t>X</w:t>
            </w:r>
          </w:p>
        </w:tc>
      </w:tr>
      <w:tr w:rsidR="00C0767D" w14:paraId="6230676E" w14:textId="77777777" w:rsidTr="548E153C">
        <w:tc>
          <w:tcPr>
            <w:tcW w:w="1808" w:type="dxa"/>
          </w:tcPr>
          <w:p w14:paraId="6F1529B6" w14:textId="1EC9E538" w:rsidR="00C0767D" w:rsidRPr="7B6F9E15" w:rsidRDefault="3621392B" w:rsidP="548E153C">
            <w:pPr>
              <w:spacing w:line="259" w:lineRule="auto"/>
              <w:jc w:val="center"/>
              <w:rPr>
                <w:rFonts w:ascii="Arial" w:eastAsia="Arial" w:hAnsi="Arial" w:cs="Arial"/>
                <w:b/>
                <w:bCs/>
              </w:rPr>
            </w:pPr>
            <w:r w:rsidRPr="548E153C">
              <w:rPr>
                <w:rFonts w:ascii="Arial" w:eastAsia="Arial" w:hAnsi="Arial" w:cs="Arial"/>
                <w:b/>
                <w:bCs/>
              </w:rPr>
              <w:t>Deliverable 6</w:t>
            </w:r>
          </w:p>
        </w:tc>
        <w:tc>
          <w:tcPr>
            <w:tcW w:w="1469" w:type="dxa"/>
          </w:tcPr>
          <w:p w14:paraId="19EE1A9D" w14:textId="77777777" w:rsidR="00C0767D" w:rsidRDefault="00C0767D" w:rsidP="548E153C">
            <w:pPr>
              <w:spacing w:line="259" w:lineRule="auto"/>
              <w:jc w:val="center"/>
              <w:rPr>
                <w:rFonts w:ascii="Arial" w:eastAsia="Arial" w:hAnsi="Arial" w:cs="Arial"/>
              </w:rPr>
            </w:pPr>
          </w:p>
        </w:tc>
        <w:tc>
          <w:tcPr>
            <w:tcW w:w="1469" w:type="dxa"/>
          </w:tcPr>
          <w:p w14:paraId="5E7FB74D" w14:textId="77777777" w:rsidR="00C0767D" w:rsidRDefault="00C0767D" w:rsidP="548E153C">
            <w:pPr>
              <w:spacing w:line="259" w:lineRule="auto"/>
              <w:jc w:val="center"/>
              <w:rPr>
                <w:rFonts w:ascii="Arial" w:eastAsia="Arial" w:hAnsi="Arial" w:cs="Arial"/>
              </w:rPr>
            </w:pPr>
          </w:p>
        </w:tc>
        <w:tc>
          <w:tcPr>
            <w:tcW w:w="1265" w:type="dxa"/>
          </w:tcPr>
          <w:p w14:paraId="64A7DCA3" w14:textId="77777777" w:rsidR="00C0767D" w:rsidRDefault="00C0767D" w:rsidP="548E153C">
            <w:pPr>
              <w:spacing w:line="259" w:lineRule="auto"/>
              <w:jc w:val="center"/>
              <w:rPr>
                <w:rFonts w:ascii="Arial" w:eastAsia="Arial" w:hAnsi="Arial" w:cs="Arial"/>
              </w:rPr>
            </w:pPr>
          </w:p>
        </w:tc>
        <w:tc>
          <w:tcPr>
            <w:tcW w:w="1197" w:type="dxa"/>
          </w:tcPr>
          <w:p w14:paraId="16C846FD" w14:textId="77777777" w:rsidR="00C0767D" w:rsidRDefault="00C0767D" w:rsidP="548E153C">
            <w:pPr>
              <w:spacing w:line="259" w:lineRule="auto"/>
              <w:jc w:val="center"/>
              <w:rPr>
                <w:rFonts w:ascii="Arial" w:eastAsia="Arial" w:hAnsi="Arial" w:cs="Arial"/>
              </w:rPr>
            </w:pPr>
          </w:p>
        </w:tc>
        <w:tc>
          <w:tcPr>
            <w:tcW w:w="1231" w:type="dxa"/>
          </w:tcPr>
          <w:p w14:paraId="1C580F5C" w14:textId="77777777" w:rsidR="00C0767D" w:rsidRDefault="00C0767D" w:rsidP="548E153C">
            <w:pPr>
              <w:spacing w:line="259" w:lineRule="auto"/>
              <w:jc w:val="center"/>
              <w:rPr>
                <w:rFonts w:ascii="Arial" w:eastAsia="Arial" w:hAnsi="Arial" w:cs="Arial"/>
              </w:rPr>
            </w:pPr>
          </w:p>
        </w:tc>
        <w:tc>
          <w:tcPr>
            <w:tcW w:w="1243" w:type="dxa"/>
          </w:tcPr>
          <w:p w14:paraId="7951FFC7" w14:textId="77777777" w:rsidR="00C0767D" w:rsidRDefault="00C0767D" w:rsidP="548E153C">
            <w:pPr>
              <w:spacing w:line="259" w:lineRule="auto"/>
              <w:jc w:val="center"/>
              <w:rPr>
                <w:rFonts w:ascii="Arial" w:eastAsia="Arial" w:hAnsi="Arial" w:cs="Arial"/>
              </w:rPr>
            </w:pPr>
          </w:p>
        </w:tc>
        <w:tc>
          <w:tcPr>
            <w:tcW w:w="1200" w:type="dxa"/>
          </w:tcPr>
          <w:p w14:paraId="59CE80CF" w14:textId="426B5EB3" w:rsidR="00C0767D" w:rsidRPr="7B6F9E15" w:rsidRDefault="3621392B" w:rsidP="548E153C">
            <w:pPr>
              <w:spacing w:line="259" w:lineRule="auto"/>
              <w:jc w:val="center"/>
              <w:rPr>
                <w:rFonts w:ascii="Arial" w:eastAsia="Arial" w:hAnsi="Arial" w:cs="Arial"/>
                <w:b/>
                <w:bCs/>
              </w:rPr>
            </w:pPr>
            <w:r w:rsidRPr="548E153C">
              <w:rPr>
                <w:rFonts w:ascii="Arial" w:eastAsia="Arial" w:hAnsi="Arial" w:cs="Arial"/>
                <w:b/>
                <w:bCs/>
              </w:rPr>
              <w:t>X</w:t>
            </w:r>
          </w:p>
        </w:tc>
      </w:tr>
    </w:tbl>
    <w:p w14:paraId="74DC7B08" w14:textId="77777777" w:rsidR="00964737" w:rsidRDefault="00964737" w:rsidP="023D8A2F">
      <w:pPr>
        <w:spacing w:line="259" w:lineRule="auto"/>
        <w:jc w:val="center"/>
        <w:rPr>
          <w:rFonts w:ascii="Arial" w:hAnsi="Arial"/>
          <w:b/>
          <w:bCs/>
        </w:rPr>
      </w:pPr>
    </w:p>
    <w:p w14:paraId="695B62F4" w14:textId="0168A5E6" w:rsidR="7B6F9E15" w:rsidRPr="00FD23CF" w:rsidRDefault="6A7B18D1" w:rsidP="128AD871">
      <w:pPr>
        <w:spacing w:after="160" w:line="259" w:lineRule="auto"/>
        <w:jc w:val="center"/>
        <w:rPr>
          <w:rFonts w:ascii="Arial" w:hAnsi="Arial"/>
          <w:u w:val="single"/>
        </w:rPr>
      </w:pPr>
      <w:r w:rsidRPr="128AD871">
        <w:rPr>
          <w:rFonts w:ascii="Arial" w:hAnsi="Arial"/>
          <w:u w:val="single"/>
        </w:rPr>
        <w:t>Organizational Capacity</w:t>
      </w:r>
    </w:p>
    <w:p w14:paraId="5E5D064C" w14:textId="28F20320" w:rsidR="7B6F9E15" w:rsidRPr="00FD23CF" w:rsidRDefault="2721AB26" w:rsidP="128AD871">
      <w:pPr>
        <w:spacing w:after="160" w:line="259" w:lineRule="auto"/>
        <w:rPr>
          <w:rFonts w:ascii="Arial" w:eastAsia="Arial" w:hAnsi="Arial" w:cs="Arial"/>
          <w:color w:val="000000" w:themeColor="text1"/>
        </w:rPr>
      </w:pPr>
      <w:r w:rsidRPr="4FF58DC3">
        <w:rPr>
          <w:rFonts w:ascii="Arial" w:eastAsia="Arial" w:hAnsi="Arial" w:cs="Arial"/>
          <w:color w:val="000000" w:themeColor="text1"/>
        </w:rPr>
        <w:t xml:space="preserve">The widespread implementation of online and hybrid education in the P-12 context is a new phenomenon catalyzed by the COVID-19 pandemic. </w:t>
      </w:r>
      <w:r w:rsidR="6D86A8DA" w:rsidRPr="4FF58DC3">
        <w:rPr>
          <w:rFonts w:ascii="Arial" w:eastAsia="Arial" w:hAnsi="Arial" w:cs="Arial"/>
          <w:color w:val="000000" w:themeColor="text1"/>
        </w:rPr>
        <w:t xml:space="preserve">This project requires expertise across multiple aspects of P-12 education, educator professional </w:t>
      </w:r>
      <w:r w:rsidR="7429F93A" w:rsidRPr="4FF58DC3">
        <w:rPr>
          <w:rFonts w:ascii="Arial" w:eastAsia="Arial" w:hAnsi="Arial" w:cs="Arial"/>
          <w:color w:val="000000" w:themeColor="text1"/>
        </w:rPr>
        <w:t>learning</w:t>
      </w:r>
      <w:r w:rsidR="6D86A8DA" w:rsidRPr="4FF58DC3">
        <w:rPr>
          <w:rFonts w:ascii="Arial" w:eastAsia="Arial" w:hAnsi="Arial" w:cs="Arial"/>
          <w:color w:val="000000" w:themeColor="text1"/>
        </w:rPr>
        <w:t xml:space="preserve">, and video production and delivery. The Department recognizes that a single vendor may not possess all the relevant expertise and capacity in-house. Therefore, NYSED encourages bidders to pull together a team of partner entities and/or </w:t>
      </w:r>
      <w:r w:rsidR="6D86A8DA" w:rsidRPr="4FF58DC3">
        <w:rPr>
          <w:rFonts w:ascii="Arial" w:eastAsia="Arial" w:hAnsi="Arial" w:cs="Arial"/>
          <w:color w:val="000000" w:themeColor="text1"/>
        </w:rPr>
        <w:lastRenderedPageBreak/>
        <w:t>consultants, as needed, to complement their skills</w:t>
      </w:r>
      <w:r w:rsidR="4B399803" w:rsidRPr="4FF58DC3">
        <w:rPr>
          <w:rFonts w:ascii="Arial" w:eastAsia="Arial" w:hAnsi="Arial" w:cs="Arial"/>
          <w:color w:val="000000" w:themeColor="text1"/>
        </w:rPr>
        <w:t>,</w:t>
      </w:r>
      <w:r w:rsidR="6D86A8DA" w:rsidRPr="4FF58DC3">
        <w:rPr>
          <w:rFonts w:ascii="Arial" w:eastAsia="Arial" w:hAnsi="Arial" w:cs="Arial"/>
          <w:color w:val="000000" w:themeColor="text1"/>
        </w:rPr>
        <w:t xml:space="preserve"> expertise</w:t>
      </w:r>
      <w:r w:rsidR="36D044CC" w:rsidRPr="4FF58DC3">
        <w:rPr>
          <w:rFonts w:ascii="Arial" w:eastAsia="Arial" w:hAnsi="Arial" w:cs="Arial"/>
          <w:color w:val="000000" w:themeColor="text1"/>
        </w:rPr>
        <w:t>, and</w:t>
      </w:r>
      <w:r w:rsidR="4022691C" w:rsidRPr="4FF58DC3">
        <w:rPr>
          <w:rFonts w:ascii="Arial" w:eastAsia="Arial" w:hAnsi="Arial" w:cs="Arial"/>
          <w:color w:val="000000" w:themeColor="text1"/>
        </w:rPr>
        <w:t xml:space="preserve"> </w:t>
      </w:r>
      <w:r w:rsidR="275EAB8D" w:rsidRPr="4FF58DC3">
        <w:rPr>
          <w:rFonts w:ascii="Arial" w:eastAsia="Arial" w:hAnsi="Arial" w:cs="Arial"/>
          <w:color w:val="000000" w:themeColor="text1"/>
        </w:rPr>
        <w:t>New York-specifi</w:t>
      </w:r>
      <w:r w:rsidR="653CBFC3" w:rsidRPr="4FF58DC3">
        <w:rPr>
          <w:rFonts w:ascii="Arial" w:eastAsia="Arial" w:hAnsi="Arial" w:cs="Arial"/>
          <w:color w:val="000000" w:themeColor="text1"/>
        </w:rPr>
        <w:t xml:space="preserve">c </w:t>
      </w:r>
      <w:r w:rsidR="275EAB8D" w:rsidRPr="4FF58DC3">
        <w:rPr>
          <w:rFonts w:ascii="Arial" w:eastAsia="Arial" w:hAnsi="Arial" w:cs="Arial"/>
          <w:color w:val="000000" w:themeColor="text1"/>
        </w:rPr>
        <w:t xml:space="preserve">educational </w:t>
      </w:r>
      <w:r w:rsidR="36D044CC" w:rsidRPr="4FF58DC3">
        <w:rPr>
          <w:rFonts w:ascii="Arial" w:eastAsia="Arial" w:hAnsi="Arial" w:cs="Arial"/>
          <w:color w:val="000000" w:themeColor="text1"/>
        </w:rPr>
        <w:t>networks</w:t>
      </w:r>
      <w:r w:rsidR="00B621CD" w:rsidRPr="4FF58DC3">
        <w:rPr>
          <w:rFonts w:ascii="Arial" w:eastAsia="Arial" w:hAnsi="Arial" w:cs="Arial"/>
          <w:color w:val="000000" w:themeColor="text1"/>
        </w:rPr>
        <w:t>. The contactor is ultimately responsible for all deliverables</w:t>
      </w:r>
      <w:r w:rsidR="43B3F06F" w:rsidRPr="4FF58DC3">
        <w:rPr>
          <w:rFonts w:ascii="Arial" w:eastAsia="Arial" w:hAnsi="Arial" w:cs="Arial"/>
          <w:color w:val="000000" w:themeColor="text1"/>
        </w:rPr>
        <w:t>.</w:t>
      </w:r>
    </w:p>
    <w:p w14:paraId="52834C3C" w14:textId="67D021CC" w:rsidR="7B6F9E15" w:rsidRPr="00FD23CF" w:rsidRDefault="2B8393A5" w:rsidP="006762A6">
      <w:pPr>
        <w:pStyle w:val="ListParagraph"/>
        <w:numPr>
          <w:ilvl w:val="0"/>
          <w:numId w:val="58"/>
        </w:numPr>
        <w:spacing w:line="259" w:lineRule="auto"/>
        <w:rPr>
          <w:rFonts w:ascii="Arial" w:eastAsia="Arial" w:hAnsi="Arial" w:cs="Arial"/>
          <w:color w:val="000000" w:themeColor="text1"/>
        </w:rPr>
      </w:pPr>
      <w:r w:rsidRPr="128AD871">
        <w:rPr>
          <w:rFonts w:ascii="Arial" w:eastAsia="Arial" w:hAnsi="Arial" w:cs="Arial"/>
          <w:color w:val="000000" w:themeColor="text1"/>
        </w:rPr>
        <w:t>Contractor must compile a team that has project management expertise with experience managing a project of similar scale, type, subject matter, and complexity to the current RFP.</w:t>
      </w:r>
    </w:p>
    <w:p w14:paraId="4048B6DD" w14:textId="3DBC4AF7" w:rsidR="7B6F9E15" w:rsidRPr="00FD23CF" w:rsidRDefault="2B8393A5" w:rsidP="006762A6">
      <w:pPr>
        <w:pStyle w:val="ListParagraph"/>
        <w:numPr>
          <w:ilvl w:val="0"/>
          <w:numId w:val="58"/>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Contractor must identify a project director responsible for coordinating all aspects of the project, including coordinating work of any partners and/or consultants, serving as liaison between the Department and such partners/consultants, and ensuring work product is coherent. </w:t>
      </w:r>
    </w:p>
    <w:p w14:paraId="40DB5951" w14:textId="5330543F" w:rsidR="7B6F9E15" w:rsidRPr="00FD23CF" w:rsidRDefault="5242EEC5" w:rsidP="0DA7AD6C">
      <w:pPr>
        <w:pStyle w:val="ListParagraph"/>
        <w:numPr>
          <w:ilvl w:val="0"/>
          <w:numId w:val="58"/>
        </w:numPr>
        <w:spacing w:line="259" w:lineRule="auto"/>
        <w:rPr>
          <w:rFonts w:ascii="Arial" w:eastAsia="Arial" w:hAnsi="Arial" w:cs="Arial"/>
          <w:color w:val="000000" w:themeColor="text1"/>
        </w:rPr>
      </w:pPr>
      <w:r w:rsidRPr="3CE92488">
        <w:rPr>
          <w:rFonts w:ascii="Arial" w:eastAsia="Arial" w:hAnsi="Arial" w:cs="Arial"/>
          <w:color w:val="000000" w:themeColor="text1"/>
        </w:rPr>
        <w:t>As further detailed below, c</w:t>
      </w:r>
      <w:r w:rsidR="55C5C2EE" w:rsidRPr="3CE92488">
        <w:rPr>
          <w:rFonts w:ascii="Arial" w:eastAsia="Arial" w:hAnsi="Arial" w:cs="Arial"/>
          <w:color w:val="000000" w:themeColor="text1"/>
        </w:rPr>
        <w:t xml:space="preserve">ontractor will retain and consult project staff and/or partners with expertise in educational content, pedagogy, and educator professional learning, as needed, to ensure PLE modules </w:t>
      </w:r>
      <w:r w:rsidR="09D53805" w:rsidRPr="3CE92488">
        <w:rPr>
          <w:rFonts w:ascii="Arial" w:eastAsia="Arial" w:hAnsi="Arial" w:cs="Arial"/>
          <w:color w:val="000000" w:themeColor="text1"/>
        </w:rPr>
        <w:t>align with</w:t>
      </w:r>
      <w:r w:rsidR="55C5C2EE" w:rsidRPr="3CE92488">
        <w:rPr>
          <w:rFonts w:ascii="Arial" w:eastAsia="Arial" w:hAnsi="Arial" w:cs="Arial"/>
          <w:color w:val="000000" w:themeColor="text1"/>
        </w:rPr>
        <w:t xml:space="preserve"> NYSE</w:t>
      </w:r>
      <w:r w:rsidR="6E88B26D" w:rsidRPr="3CE92488">
        <w:rPr>
          <w:rFonts w:ascii="Arial" w:eastAsia="Arial" w:hAnsi="Arial" w:cs="Arial"/>
          <w:color w:val="000000" w:themeColor="text1"/>
        </w:rPr>
        <w:t>D</w:t>
      </w:r>
      <w:r w:rsidR="55C5C2EE" w:rsidRPr="3CE92488">
        <w:rPr>
          <w:rFonts w:ascii="Arial" w:eastAsia="Arial" w:hAnsi="Arial" w:cs="Arial"/>
          <w:color w:val="000000" w:themeColor="text1"/>
        </w:rPr>
        <w:t xml:space="preserve"> standards (including, but not limited to, </w:t>
      </w:r>
      <w:hyperlink r:id="rId20">
        <w:r w:rsidR="55C5C2EE" w:rsidRPr="3CE92488">
          <w:rPr>
            <w:rStyle w:val="Hyperlink"/>
            <w:rFonts w:ascii="Arial" w:eastAsia="Arial" w:hAnsi="Arial" w:cs="Arial"/>
          </w:rPr>
          <w:t>NYS Learning Standards,</w:t>
        </w:r>
      </w:hyperlink>
      <w:r w:rsidR="55C5C2EE" w:rsidRPr="3CE92488">
        <w:rPr>
          <w:rFonts w:ascii="Arial" w:eastAsia="Arial" w:hAnsi="Arial" w:cs="Arial"/>
          <w:color w:val="000000" w:themeColor="text1"/>
        </w:rPr>
        <w:t xml:space="preserve"> </w:t>
      </w:r>
      <w:hyperlink r:id="rId21">
        <w:r w:rsidR="3EE5E812" w:rsidRPr="3CE92488">
          <w:rPr>
            <w:rStyle w:val="Hyperlink"/>
            <w:rFonts w:ascii="Arial" w:eastAsia="Arial" w:hAnsi="Arial" w:cs="Arial"/>
          </w:rPr>
          <w:t>NYS Teaching Standards</w:t>
        </w:r>
      </w:hyperlink>
      <w:r w:rsidR="55C5C2EE" w:rsidRPr="3CE92488">
        <w:rPr>
          <w:rFonts w:ascii="Arial" w:eastAsia="Arial" w:hAnsi="Arial" w:cs="Arial"/>
          <w:color w:val="000000" w:themeColor="text1"/>
        </w:rPr>
        <w:t xml:space="preserve">, </w:t>
      </w:r>
      <w:hyperlink r:id="rId22">
        <w:r w:rsidR="5DD1BCEC" w:rsidRPr="3CE92488">
          <w:rPr>
            <w:rStyle w:val="Hyperlink"/>
            <w:rFonts w:ascii="Arial" w:eastAsia="Arial" w:hAnsi="Arial" w:cs="Arial"/>
          </w:rPr>
          <w:t>NYSED Culturally Responsive-Sustaining (CR-S) Framework</w:t>
        </w:r>
      </w:hyperlink>
      <w:r w:rsidR="5DD1BCEC" w:rsidRPr="3CE92488">
        <w:rPr>
          <w:rFonts w:ascii="Arial" w:eastAsia="Arial" w:hAnsi="Arial" w:cs="Arial"/>
          <w:color w:val="000000" w:themeColor="text1"/>
        </w:rPr>
        <w:t xml:space="preserve">, </w:t>
      </w:r>
      <w:hyperlink r:id="rId23">
        <w:r w:rsidR="7988A92B" w:rsidRPr="3CE92488">
          <w:rPr>
            <w:rStyle w:val="Hyperlink"/>
            <w:rFonts w:ascii="Arial" w:eastAsia="Arial" w:hAnsi="Arial" w:cs="Arial"/>
          </w:rPr>
          <w:t>Professional Standards for Educational Leaders</w:t>
        </w:r>
        <w:r w:rsidR="009BEA2B" w:rsidRPr="3CE92488">
          <w:rPr>
            <w:rStyle w:val="Hyperlink"/>
            <w:rFonts w:ascii="Arial" w:eastAsia="Arial" w:hAnsi="Arial" w:cs="Arial"/>
          </w:rPr>
          <w:t xml:space="preserve"> (PSEL)</w:t>
        </w:r>
      </w:hyperlink>
      <w:r w:rsidR="7988A92B" w:rsidRPr="3CE92488">
        <w:rPr>
          <w:rFonts w:ascii="Arial" w:eastAsia="Arial" w:hAnsi="Arial" w:cs="Arial"/>
        </w:rPr>
        <w:t xml:space="preserve">, </w:t>
      </w:r>
      <w:r w:rsidR="55C5C2EE" w:rsidRPr="3CE92488">
        <w:rPr>
          <w:rFonts w:ascii="Arial" w:eastAsia="Arial" w:hAnsi="Arial" w:cs="Arial"/>
          <w:color w:val="000000" w:themeColor="text1"/>
        </w:rPr>
        <w:t xml:space="preserve">and </w:t>
      </w:r>
      <w:hyperlink r:id="rId24">
        <w:r w:rsidR="6E881751" w:rsidRPr="3CE92488">
          <w:rPr>
            <w:rStyle w:val="Hyperlink"/>
            <w:rFonts w:ascii="Arial" w:eastAsia="Arial" w:hAnsi="Arial" w:cs="Arial"/>
          </w:rPr>
          <w:t>NYS Professional Development Standards</w:t>
        </w:r>
      </w:hyperlink>
      <w:r w:rsidR="55C5C2EE" w:rsidRPr="3CE92488">
        <w:rPr>
          <w:rFonts w:ascii="Arial" w:eastAsia="Arial" w:hAnsi="Arial" w:cs="Arial"/>
          <w:color w:val="000000" w:themeColor="text1"/>
        </w:rPr>
        <w:t>).</w:t>
      </w:r>
    </w:p>
    <w:p w14:paraId="646CFAE1" w14:textId="3FB5BACC" w:rsidR="7B6F9E15" w:rsidRPr="00FD23CF" w:rsidRDefault="7B6F9E15" w:rsidP="128AD871">
      <w:pPr>
        <w:spacing w:after="160" w:line="259" w:lineRule="auto"/>
        <w:rPr>
          <w:rFonts w:eastAsia="Calibri"/>
          <w:color w:val="000000" w:themeColor="text1"/>
          <w:szCs w:val="24"/>
        </w:rPr>
      </w:pPr>
    </w:p>
    <w:p w14:paraId="60EF107C" w14:textId="40227AD3" w:rsidR="7B6F9E15" w:rsidRPr="00FD23CF" w:rsidRDefault="08B74689" w:rsidP="023D8A2F">
      <w:pPr>
        <w:spacing w:line="259" w:lineRule="auto"/>
        <w:jc w:val="center"/>
        <w:rPr>
          <w:rFonts w:ascii="Arial" w:hAnsi="Arial"/>
          <w:u w:val="single"/>
        </w:rPr>
      </w:pPr>
      <w:r w:rsidRPr="128AD871">
        <w:rPr>
          <w:rFonts w:ascii="Arial" w:hAnsi="Arial"/>
          <w:u w:val="single"/>
        </w:rPr>
        <w:t xml:space="preserve">Educator Professional </w:t>
      </w:r>
      <w:r w:rsidR="68B679C8" w:rsidRPr="128AD871">
        <w:rPr>
          <w:rFonts w:ascii="Arial" w:hAnsi="Arial"/>
          <w:u w:val="single"/>
        </w:rPr>
        <w:t>Learning</w:t>
      </w:r>
    </w:p>
    <w:p w14:paraId="455BC585" w14:textId="18AC1A38" w:rsidR="00964737" w:rsidRPr="00964737" w:rsidRDefault="7757AE95" w:rsidP="006762A6">
      <w:pPr>
        <w:pStyle w:val="ListParagraph"/>
        <w:numPr>
          <w:ilvl w:val="0"/>
          <w:numId w:val="59"/>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38C80BA2" w:rsidRPr="128AD871">
        <w:rPr>
          <w:rFonts w:ascii="Arial" w:eastAsia="Arial" w:hAnsi="Arial" w:cs="Arial"/>
          <w:color w:val="000000" w:themeColor="text1"/>
        </w:rPr>
        <w:t>ontractor</w:t>
      </w:r>
      <w:r w:rsidR="1F4CBC6B" w:rsidRPr="128AD871">
        <w:rPr>
          <w:rFonts w:ascii="Arial" w:eastAsia="Arial" w:hAnsi="Arial" w:cs="Arial"/>
          <w:color w:val="000000" w:themeColor="text1"/>
        </w:rPr>
        <w:t xml:space="preserve"> must compile a team that has </w:t>
      </w:r>
      <w:r w:rsidR="268C16AF" w:rsidRPr="128AD871">
        <w:rPr>
          <w:rFonts w:ascii="Arial" w:eastAsia="Arial" w:hAnsi="Arial" w:cs="Arial"/>
          <w:color w:val="000000" w:themeColor="text1"/>
        </w:rPr>
        <w:t xml:space="preserve">a demonstrated record of success </w:t>
      </w:r>
      <w:r w:rsidR="1F4CBC6B" w:rsidRPr="128AD871">
        <w:rPr>
          <w:rFonts w:ascii="Arial" w:eastAsia="Arial" w:hAnsi="Arial" w:cs="Arial"/>
          <w:color w:val="000000" w:themeColor="text1"/>
        </w:rPr>
        <w:t>in</w:t>
      </w:r>
      <w:r w:rsidR="2317935A" w:rsidRPr="128AD871">
        <w:rPr>
          <w:rFonts w:ascii="Arial" w:eastAsia="Arial" w:hAnsi="Arial" w:cs="Arial"/>
          <w:color w:val="000000" w:themeColor="text1"/>
        </w:rPr>
        <w:t xml:space="preserve"> developing and delivering</w:t>
      </w:r>
      <w:r w:rsidR="1F4CBC6B" w:rsidRPr="128AD871">
        <w:rPr>
          <w:rFonts w:ascii="Arial" w:eastAsia="Arial" w:hAnsi="Arial" w:cs="Arial"/>
          <w:color w:val="000000" w:themeColor="text1"/>
        </w:rPr>
        <w:t xml:space="preserve"> professional </w:t>
      </w:r>
      <w:r w:rsidR="3F954CB7" w:rsidRPr="128AD871">
        <w:rPr>
          <w:rFonts w:ascii="Arial" w:eastAsia="Arial" w:hAnsi="Arial" w:cs="Arial"/>
          <w:color w:val="000000" w:themeColor="text1"/>
        </w:rPr>
        <w:t>learning</w:t>
      </w:r>
      <w:r w:rsidR="1F4CBC6B" w:rsidRPr="128AD871">
        <w:rPr>
          <w:rFonts w:ascii="Arial" w:eastAsia="Arial" w:hAnsi="Arial" w:cs="Arial"/>
          <w:color w:val="000000" w:themeColor="text1"/>
        </w:rPr>
        <w:t xml:space="preserve"> in a remote/hybrid environment.</w:t>
      </w:r>
    </w:p>
    <w:p w14:paraId="36C40B3C" w14:textId="653EC4C1" w:rsidR="00964737" w:rsidRPr="00964737" w:rsidRDefault="464028D5" w:rsidP="006762A6">
      <w:pPr>
        <w:pStyle w:val="ListParagraph"/>
        <w:numPr>
          <w:ilvl w:val="0"/>
          <w:numId w:val="59"/>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42D1A2E7" w:rsidRPr="128AD871">
        <w:rPr>
          <w:rFonts w:ascii="Arial" w:eastAsia="Arial" w:hAnsi="Arial" w:cs="Arial"/>
          <w:color w:val="000000" w:themeColor="text1"/>
        </w:rPr>
        <w:t>ontractor must be an NYS</w:t>
      </w:r>
      <w:r w:rsidR="31A55AA9" w:rsidRPr="128AD871">
        <w:rPr>
          <w:rFonts w:ascii="Arial" w:eastAsia="Arial" w:hAnsi="Arial" w:cs="Arial"/>
          <w:color w:val="000000" w:themeColor="text1"/>
        </w:rPr>
        <w:t>ED</w:t>
      </w:r>
      <w:r w:rsidR="42D1A2E7" w:rsidRPr="128AD871">
        <w:rPr>
          <w:rFonts w:ascii="Arial" w:eastAsia="Arial" w:hAnsi="Arial" w:cs="Arial"/>
          <w:color w:val="000000" w:themeColor="text1"/>
        </w:rPr>
        <w:t>-</w:t>
      </w:r>
      <w:r w:rsidR="29B37AB3" w:rsidRPr="128AD871">
        <w:rPr>
          <w:rFonts w:ascii="Arial" w:eastAsia="Arial" w:hAnsi="Arial" w:cs="Arial"/>
          <w:color w:val="000000" w:themeColor="text1"/>
        </w:rPr>
        <w:t>A</w:t>
      </w:r>
      <w:r w:rsidR="42D1A2E7" w:rsidRPr="128AD871">
        <w:rPr>
          <w:rFonts w:ascii="Arial" w:eastAsia="Arial" w:hAnsi="Arial" w:cs="Arial"/>
          <w:color w:val="000000" w:themeColor="text1"/>
        </w:rPr>
        <w:t xml:space="preserve">pproved CTLE </w:t>
      </w:r>
      <w:r w:rsidR="32EE3D28" w:rsidRPr="128AD871">
        <w:rPr>
          <w:rFonts w:ascii="Arial" w:eastAsia="Arial" w:hAnsi="Arial" w:cs="Arial"/>
          <w:color w:val="000000" w:themeColor="text1"/>
        </w:rPr>
        <w:t>S</w:t>
      </w:r>
      <w:r w:rsidR="42D1A2E7" w:rsidRPr="128AD871">
        <w:rPr>
          <w:rFonts w:ascii="Arial" w:eastAsia="Arial" w:hAnsi="Arial" w:cs="Arial"/>
          <w:color w:val="000000" w:themeColor="text1"/>
        </w:rPr>
        <w:t>ponsor by the time deliverables are released to the public</w:t>
      </w:r>
      <w:r w:rsidR="1F688C85" w:rsidRPr="128AD871">
        <w:rPr>
          <w:rFonts w:ascii="Arial" w:eastAsia="Arial" w:hAnsi="Arial" w:cs="Arial"/>
          <w:color w:val="000000" w:themeColor="text1"/>
        </w:rPr>
        <w:t>, so they can award CTLE c</w:t>
      </w:r>
      <w:r w:rsidR="3F14E606" w:rsidRPr="128AD871">
        <w:rPr>
          <w:rFonts w:ascii="Arial" w:eastAsia="Arial" w:hAnsi="Arial" w:cs="Arial"/>
          <w:color w:val="000000" w:themeColor="text1"/>
        </w:rPr>
        <w:t>redit</w:t>
      </w:r>
      <w:r w:rsidR="1F688C85" w:rsidRPr="128AD871">
        <w:rPr>
          <w:rFonts w:ascii="Arial" w:eastAsia="Arial" w:hAnsi="Arial" w:cs="Arial"/>
          <w:color w:val="000000" w:themeColor="text1"/>
        </w:rPr>
        <w:t xml:space="preserve"> to </w:t>
      </w:r>
      <w:r w:rsidR="393281C4" w:rsidRPr="128AD871">
        <w:rPr>
          <w:rFonts w:ascii="Arial" w:eastAsia="Arial" w:hAnsi="Arial" w:cs="Arial"/>
          <w:color w:val="000000" w:themeColor="text1"/>
        </w:rPr>
        <w:t>educator</w:t>
      </w:r>
      <w:r w:rsidR="1F688C85" w:rsidRPr="128AD871">
        <w:rPr>
          <w:rFonts w:ascii="Arial" w:eastAsia="Arial" w:hAnsi="Arial" w:cs="Arial"/>
          <w:color w:val="000000" w:themeColor="text1"/>
        </w:rPr>
        <w:t>s who complete a PLE</w:t>
      </w:r>
      <w:r w:rsidR="42D1A2E7" w:rsidRPr="128AD871">
        <w:rPr>
          <w:rFonts w:ascii="Arial" w:eastAsia="Arial" w:hAnsi="Arial" w:cs="Arial"/>
          <w:color w:val="000000" w:themeColor="text1"/>
        </w:rPr>
        <w:t>.</w:t>
      </w:r>
      <w:r w:rsidR="00964737" w:rsidRPr="128AD871">
        <w:rPr>
          <w:rStyle w:val="FootnoteReference"/>
          <w:rFonts w:ascii="Arial" w:eastAsia="Arial" w:hAnsi="Arial" w:cs="Arial"/>
          <w:color w:val="000000" w:themeColor="text1"/>
        </w:rPr>
        <w:footnoteReference w:id="2"/>
      </w:r>
    </w:p>
    <w:p w14:paraId="1941F3A7" w14:textId="57141903" w:rsidR="77DD3B5A" w:rsidRDefault="77DD3B5A" w:rsidP="77DD3B5A">
      <w:pPr>
        <w:spacing w:line="259" w:lineRule="auto"/>
        <w:jc w:val="center"/>
        <w:rPr>
          <w:rFonts w:ascii="Arial" w:hAnsi="Arial"/>
          <w:b/>
          <w:bCs/>
          <w:szCs w:val="24"/>
        </w:rPr>
      </w:pPr>
    </w:p>
    <w:p w14:paraId="6230DA65" w14:textId="6222FFDC" w:rsidR="025EFDA6" w:rsidRDefault="025EFDA6" w:rsidP="128AD871">
      <w:pPr>
        <w:spacing w:line="259" w:lineRule="auto"/>
        <w:jc w:val="center"/>
        <w:rPr>
          <w:rFonts w:ascii="Arial" w:hAnsi="Arial"/>
          <w:u w:val="single"/>
        </w:rPr>
      </w:pPr>
      <w:r w:rsidRPr="128AD871">
        <w:rPr>
          <w:rFonts w:ascii="Arial" w:hAnsi="Arial"/>
          <w:u w:val="single"/>
        </w:rPr>
        <w:t xml:space="preserve">P-12 </w:t>
      </w:r>
      <w:r w:rsidR="76E39D4E" w:rsidRPr="128AD871">
        <w:rPr>
          <w:rFonts w:ascii="Arial" w:hAnsi="Arial"/>
          <w:u w:val="single"/>
        </w:rPr>
        <w:t xml:space="preserve">Educational Content </w:t>
      </w:r>
      <w:r w:rsidR="744A27C4" w:rsidRPr="128AD871">
        <w:rPr>
          <w:rFonts w:ascii="Arial" w:hAnsi="Arial"/>
          <w:u w:val="single"/>
        </w:rPr>
        <w:t>and Pedagog</w:t>
      </w:r>
      <w:r w:rsidR="3B7A9055" w:rsidRPr="128AD871">
        <w:rPr>
          <w:rFonts w:ascii="Arial" w:hAnsi="Arial"/>
          <w:u w:val="single"/>
        </w:rPr>
        <w:t>y</w:t>
      </w:r>
    </w:p>
    <w:p w14:paraId="771940C0" w14:textId="66AB14C2" w:rsidR="00964737" w:rsidRDefault="63BEDB34" w:rsidP="006762A6">
      <w:pPr>
        <w:pStyle w:val="ListParagraph"/>
        <w:numPr>
          <w:ilvl w:val="0"/>
          <w:numId w:val="59"/>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3D282490" w:rsidRPr="128AD871">
        <w:rPr>
          <w:rFonts w:ascii="Arial" w:eastAsia="Arial" w:hAnsi="Arial" w:cs="Arial"/>
          <w:color w:val="000000" w:themeColor="text1"/>
        </w:rPr>
        <w:t>ontractor</w:t>
      </w:r>
      <w:r w:rsidR="1F4CBC6B" w:rsidRPr="128AD871">
        <w:rPr>
          <w:rFonts w:ascii="Arial" w:eastAsia="Arial" w:hAnsi="Arial" w:cs="Arial"/>
          <w:color w:val="000000" w:themeColor="text1"/>
        </w:rPr>
        <w:t xml:space="preserve"> must compile a team that has educational content expertise in all areas in which New York has established </w:t>
      </w:r>
      <w:hyperlink r:id="rId25">
        <w:r w:rsidR="1F4CBC6B" w:rsidRPr="128AD871">
          <w:rPr>
            <w:rStyle w:val="Hyperlink"/>
            <w:rFonts w:ascii="Arial" w:eastAsia="Arial" w:hAnsi="Arial" w:cs="Arial"/>
          </w:rPr>
          <w:t>learning standards</w:t>
        </w:r>
      </w:hyperlink>
      <w:r w:rsidR="4161A681" w:rsidRPr="128AD871">
        <w:rPr>
          <w:rFonts w:ascii="Arial" w:eastAsia="Arial" w:hAnsi="Arial" w:cs="Arial"/>
          <w:color w:val="000000" w:themeColor="text1"/>
        </w:rPr>
        <w:t>, as well as pedagogical expertise</w:t>
      </w:r>
      <w:r w:rsidR="3362B72A" w:rsidRPr="128AD871">
        <w:rPr>
          <w:rFonts w:ascii="Arial" w:eastAsia="Arial" w:hAnsi="Arial" w:cs="Arial"/>
          <w:color w:val="000000" w:themeColor="text1"/>
        </w:rPr>
        <w:t xml:space="preserve">. </w:t>
      </w:r>
    </w:p>
    <w:p w14:paraId="17073BFC" w14:textId="6067E3CF" w:rsidR="023D8A2F" w:rsidRDefault="023D8A2F" w:rsidP="023D8A2F">
      <w:pPr>
        <w:spacing w:line="259" w:lineRule="auto"/>
        <w:rPr>
          <w:rFonts w:ascii="Arial" w:eastAsia="Arial" w:hAnsi="Arial" w:cs="Arial"/>
          <w:color w:val="000000" w:themeColor="text1"/>
        </w:rPr>
      </w:pPr>
    </w:p>
    <w:p w14:paraId="1B2798BE" w14:textId="76B5E5D0" w:rsidR="5961F715" w:rsidRDefault="31C15E1A" w:rsidP="006762A6">
      <w:pPr>
        <w:pStyle w:val="ListParagraph"/>
        <w:numPr>
          <w:ilvl w:val="0"/>
          <w:numId w:val="59"/>
        </w:numPr>
        <w:spacing w:line="259" w:lineRule="auto"/>
        <w:rPr>
          <w:rFonts w:ascii="Arial" w:eastAsia="Arial" w:hAnsi="Arial" w:cs="Arial"/>
          <w:color w:val="000000" w:themeColor="text1"/>
        </w:rPr>
      </w:pPr>
      <w:r w:rsidRPr="128AD871">
        <w:rPr>
          <w:rFonts w:ascii="Arial" w:eastAsia="Arial" w:hAnsi="Arial" w:cs="Arial"/>
          <w:color w:val="000000" w:themeColor="text1"/>
        </w:rPr>
        <w:t>A</w:t>
      </w:r>
      <w:r w:rsidR="1F4CBC6B" w:rsidRPr="128AD871">
        <w:rPr>
          <w:rFonts w:ascii="Arial" w:eastAsia="Arial" w:hAnsi="Arial" w:cs="Arial"/>
          <w:color w:val="000000" w:themeColor="text1"/>
        </w:rPr>
        <w:t>reas of pedagogical expertise shall include, but not be limited to</w:t>
      </w:r>
      <w:r w:rsidR="3A09E9EB" w:rsidRPr="128AD871">
        <w:rPr>
          <w:rFonts w:ascii="Arial" w:eastAsia="Arial" w:hAnsi="Arial" w:cs="Arial"/>
          <w:color w:val="000000" w:themeColor="text1"/>
        </w:rPr>
        <w:t xml:space="preserve"> the following, as informed by the efficacy research conducted during Phase 1</w:t>
      </w:r>
      <w:r w:rsidR="1F4CBC6B" w:rsidRPr="128AD871">
        <w:rPr>
          <w:rFonts w:ascii="Arial" w:eastAsia="Arial" w:hAnsi="Arial" w:cs="Arial"/>
          <w:color w:val="000000" w:themeColor="text1"/>
        </w:rPr>
        <w:t>:</w:t>
      </w:r>
    </w:p>
    <w:p w14:paraId="1FC30625" w14:textId="77777777" w:rsidR="00964737" w:rsidRDefault="00964737" w:rsidP="006762A6">
      <w:pPr>
        <w:pStyle w:val="ListParagraph"/>
        <w:numPr>
          <w:ilvl w:val="1"/>
          <w:numId w:val="45"/>
        </w:numPr>
        <w:spacing w:line="259" w:lineRule="auto"/>
        <w:rPr>
          <w:rFonts w:ascii="Arial" w:eastAsia="Arial" w:hAnsi="Arial" w:cs="Arial"/>
          <w:color w:val="000000" w:themeColor="text1"/>
        </w:rPr>
      </w:pPr>
      <w:r w:rsidRPr="00964737">
        <w:rPr>
          <w:rFonts w:ascii="Arial" w:eastAsia="Arial" w:hAnsi="Arial" w:cs="Arial"/>
          <w:color w:val="000000" w:themeColor="text1"/>
        </w:rPr>
        <w:t xml:space="preserve">Early childhood, elementary, and secondary education </w:t>
      </w:r>
    </w:p>
    <w:p w14:paraId="515CEFE3" w14:textId="77777777" w:rsidR="00964737" w:rsidRDefault="00964737" w:rsidP="006762A6">
      <w:pPr>
        <w:pStyle w:val="ListParagraph"/>
        <w:numPr>
          <w:ilvl w:val="1"/>
          <w:numId w:val="45"/>
        </w:numPr>
        <w:spacing w:line="259" w:lineRule="auto"/>
        <w:rPr>
          <w:rFonts w:ascii="Arial" w:eastAsia="Arial" w:hAnsi="Arial" w:cs="Arial"/>
          <w:color w:val="000000" w:themeColor="text1"/>
        </w:rPr>
      </w:pPr>
      <w:r w:rsidRPr="00964737">
        <w:rPr>
          <w:rFonts w:ascii="Arial" w:eastAsia="Arial" w:hAnsi="Arial" w:cs="Arial"/>
          <w:color w:val="000000" w:themeColor="text1"/>
        </w:rPr>
        <w:t>Academic intervention and compensatory education</w:t>
      </w:r>
    </w:p>
    <w:p w14:paraId="60AD7A1E" w14:textId="77777777" w:rsidR="00964737" w:rsidRDefault="1F4CBC6B" w:rsidP="006762A6">
      <w:pPr>
        <w:pStyle w:val="ListParagraph"/>
        <w:numPr>
          <w:ilvl w:val="1"/>
          <w:numId w:val="45"/>
        </w:numPr>
        <w:spacing w:line="259" w:lineRule="auto"/>
        <w:rPr>
          <w:rFonts w:ascii="Arial" w:eastAsia="Arial" w:hAnsi="Arial" w:cs="Arial"/>
          <w:color w:val="000000" w:themeColor="text1"/>
        </w:rPr>
      </w:pPr>
      <w:r w:rsidRPr="128AD871">
        <w:rPr>
          <w:rFonts w:ascii="Arial" w:eastAsia="Arial" w:hAnsi="Arial" w:cs="Arial"/>
          <w:color w:val="000000" w:themeColor="text1"/>
        </w:rPr>
        <w:t>Individualized learning</w:t>
      </w:r>
    </w:p>
    <w:p w14:paraId="7DA9C9AE" w14:textId="3DBF07DC" w:rsidR="65D43666" w:rsidRDefault="318460F0" w:rsidP="0DA7AD6C">
      <w:pPr>
        <w:pStyle w:val="ListParagraph"/>
        <w:numPr>
          <w:ilvl w:val="1"/>
          <w:numId w:val="45"/>
        </w:numPr>
        <w:spacing w:line="259" w:lineRule="auto"/>
        <w:rPr>
          <w:color w:val="000000" w:themeColor="text1"/>
        </w:rPr>
      </w:pPr>
      <w:r w:rsidRPr="0DA7AD6C">
        <w:rPr>
          <w:rFonts w:ascii="Arial" w:eastAsia="Arial" w:hAnsi="Arial" w:cs="Arial"/>
          <w:color w:val="000000" w:themeColor="text1"/>
        </w:rPr>
        <w:t>Educational assessment</w:t>
      </w:r>
      <w:r w:rsidR="640D80B5" w:rsidRPr="0DA7AD6C">
        <w:rPr>
          <w:rFonts w:ascii="Arial" w:eastAsia="Arial" w:hAnsi="Arial" w:cs="Arial"/>
          <w:color w:val="000000" w:themeColor="text1"/>
        </w:rPr>
        <w:t xml:space="preserve"> and using data to help drive educational decision making</w:t>
      </w:r>
    </w:p>
    <w:p w14:paraId="0BD06E53" w14:textId="76508011" w:rsidR="00964737" w:rsidRDefault="00964737" w:rsidP="006762A6">
      <w:pPr>
        <w:pStyle w:val="ListParagraph"/>
        <w:numPr>
          <w:ilvl w:val="1"/>
          <w:numId w:val="45"/>
        </w:numPr>
        <w:spacing w:line="259" w:lineRule="auto"/>
        <w:rPr>
          <w:rFonts w:ascii="Arial" w:eastAsia="Arial" w:hAnsi="Arial" w:cs="Arial"/>
          <w:color w:val="000000" w:themeColor="text1"/>
        </w:rPr>
      </w:pPr>
      <w:r w:rsidRPr="00964737">
        <w:rPr>
          <w:rFonts w:ascii="Arial" w:eastAsia="Arial" w:hAnsi="Arial" w:cs="Arial"/>
          <w:color w:val="000000" w:themeColor="text1"/>
        </w:rPr>
        <w:t xml:space="preserve">School leadership </w:t>
      </w:r>
    </w:p>
    <w:p w14:paraId="41B0BF76" w14:textId="0F640996" w:rsidR="00964737" w:rsidRPr="00964737" w:rsidRDefault="00964737" w:rsidP="006762A6">
      <w:pPr>
        <w:pStyle w:val="ListParagraph"/>
        <w:numPr>
          <w:ilvl w:val="1"/>
          <w:numId w:val="45"/>
        </w:numPr>
        <w:spacing w:line="259" w:lineRule="auto"/>
        <w:rPr>
          <w:rFonts w:ascii="Arial" w:eastAsia="Arial" w:hAnsi="Arial" w:cs="Arial"/>
          <w:color w:val="000000" w:themeColor="text1"/>
        </w:rPr>
      </w:pPr>
      <w:r w:rsidRPr="00964737">
        <w:rPr>
          <w:rFonts w:ascii="Arial" w:eastAsia="Arial" w:hAnsi="Arial" w:cs="Arial"/>
          <w:color w:val="000000" w:themeColor="text1"/>
        </w:rPr>
        <w:t xml:space="preserve">Core competencies listed above, i.e.: </w:t>
      </w:r>
    </w:p>
    <w:p w14:paraId="34ADDF92" w14:textId="77777777" w:rsidR="00964737" w:rsidRDefault="00964737" w:rsidP="006762A6">
      <w:pPr>
        <w:pStyle w:val="ListParagraph"/>
        <w:numPr>
          <w:ilvl w:val="0"/>
          <w:numId w:val="15"/>
        </w:numPr>
        <w:spacing w:after="160" w:line="259" w:lineRule="auto"/>
        <w:rPr>
          <w:rFonts w:ascii="Arial" w:eastAsia="Arial" w:hAnsi="Arial" w:cs="Arial"/>
          <w:color w:val="000000" w:themeColor="text1"/>
        </w:rPr>
      </w:pPr>
      <w:r w:rsidRPr="77DD3B5A">
        <w:rPr>
          <w:rFonts w:ascii="Arial" w:eastAsia="Arial" w:hAnsi="Arial" w:cs="Arial"/>
          <w:color w:val="000000" w:themeColor="text1"/>
        </w:rPr>
        <w:t>Shifting to teaching online</w:t>
      </w:r>
    </w:p>
    <w:p w14:paraId="0D66A561" w14:textId="77777777" w:rsidR="00964737" w:rsidRDefault="00964737" w:rsidP="006762A6">
      <w:pPr>
        <w:pStyle w:val="ListParagraph"/>
        <w:numPr>
          <w:ilvl w:val="0"/>
          <w:numId w:val="15"/>
        </w:numPr>
        <w:spacing w:after="160" w:line="259" w:lineRule="auto"/>
        <w:rPr>
          <w:rFonts w:ascii="Arial" w:eastAsia="Arial" w:hAnsi="Arial" w:cs="Arial"/>
          <w:color w:val="000000" w:themeColor="text1"/>
        </w:rPr>
      </w:pPr>
      <w:r w:rsidRPr="77DD3B5A">
        <w:rPr>
          <w:rFonts w:ascii="Arial" w:eastAsia="Arial" w:hAnsi="Arial" w:cs="Arial"/>
          <w:color w:val="000000" w:themeColor="text1"/>
        </w:rPr>
        <w:t>Engaging families as partners in remote/hybrid learning</w:t>
      </w:r>
    </w:p>
    <w:p w14:paraId="35E33CB3" w14:textId="77777777" w:rsidR="00964737" w:rsidRDefault="00964737" w:rsidP="006762A6">
      <w:pPr>
        <w:pStyle w:val="ListParagraph"/>
        <w:numPr>
          <w:ilvl w:val="0"/>
          <w:numId w:val="15"/>
        </w:numPr>
        <w:spacing w:after="160" w:line="259" w:lineRule="auto"/>
        <w:rPr>
          <w:rFonts w:ascii="Arial" w:eastAsia="Arial" w:hAnsi="Arial" w:cs="Arial"/>
          <w:color w:val="000000" w:themeColor="text1"/>
        </w:rPr>
      </w:pPr>
      <w:r w:rsidRPr="77DD3B5A">
        <w:rPr>
          <w:rFonts w:ascii="Arial" w:eastAsia="Arial" w:hAnsi="Arial" w:cs="Arial"/>
          <w:color w:val="000000" w:themeColor="text1"/>
        </w:rPr>
        <w:t>Meeting the needs of SWDs through remote/hybrid learning</w:t>
      </w:r>
    </w:p>
    <w:p w14:paraId="699C7D49" w14:textId="77777777" w:rsidR="00964737" w:rsidRDefault="00964737" w:rsidP="006762A6">
      <w:pPr>
        <w:pStyle w:val="ListParagraph"/>
        <w:numPr>
          <w:ilvl w:val="0"/>
          <w:numId w:val="15"/>
        </w:numPr>
        <w:spacing w:after="160" w:line="259" w:lineRule="auto"/>
        <w:rPr>
          <w:rFonts w:ascii="Arial" w:eastAsia="Arial" w:hAnsi="Arial" w:cs="Arial"/>
          <w:color w:val="000000" w:themeColor="text1"/>
        </w:rPr>
      </w:pPr>
      <w:r w:rsidRPr="77DD3B5A">
        <w:rPr>
          <w:rFonts w:ascii="Arial" w:eastAsia="Arial" w:hAnsi="Arial" w:cs="Arial"/>
          <w:color w:val="000000" w:themeColor="text1"/>
        </w:rPr>
        <w:t>Meeting the needs of ELLs/MLLs through remote-hybrid learning</w:t>
      </w:r>
    </w:p>
    <w:p w14:paraId="592C84A1" w14:textId="094E0484" w:rsidR="00FD23CF" w:rsidRDefault="00964737" w:rsidP="006762A6">
      <w:pPr>
        <w:pStyle w:val="ListParagraph"/>
        <w:numPr>
          <w:ilvl w:val="0"/>
          <w:numId w:val="15"/>
        </w:numPr>
        <w:spacing w:after="160" w:line="259" w:lineRule="auto"/>
        <w:rPr>
          <w:rFonts w:ascii="Arial" w:eastAsia="Arial" w:hAnsi="Arial" w:cs="Arial"/>
          <w:color w:val="000000" w:themeColor="text1"/>
        </w:rPr>
      </w:pPr>
      <w:r w:rsidRPr="77DD3B5A">
        <w:rPr>
          <w:rFonts w:ascii="Arial" w:eastAsia="Arial" w:hAnsi="Arial" w:cs="Arial"/>
          <w:color w:val="000000" w:themeColor="text1"/>
        </w:rPr>
        <w:t xml:space="preserve">Integrating CRSE in remote learning environments </w:t>
      </w:r>
    </w:p>
    <w:p w14:paraId="31786DC8" w14:textId="721CE28F" w:rsidR="77DD3B5A" w:rsidRPr="00FD23CF" w:rsidRDefault="00964737" w:rsidP="006762A6">
      <w:pPr>
        <w:pStyle w:val="ListParagraph"/>
        <w:numPr>
          <w:ilvl w:val="0"/>
          <w:numId w:val="15"/>
        </w:numPr>
        <w:spacing w:after="160" w:line="259" w:lineRule="auto"/>
        <w:rPr>
          <w:rFonts w:ascii="Arial" w:eastAsia="Arial" w:hAnsi="Arial" w:cs="Arial"/>
          <w:color w:val="000000" w:themeColor="text1"/>
        </w:rPr>
      </w:pPr>
      <w:r w:rsidRPr="00FD23CF">
        <w:rPr>
          <w:rFonts w:ascii="Arial" w:eastAsia="Arial" w:hAnsi="Arial" w:cs="Arial"/>
          <w:color w:val="000000" w:themeColor="text1"/>
        </w:rPr>
        <w:t>Integrating SEL in remote learning environments</w:t>
      </w:r>
    </w:p>
    <w:p w14:paraId="2173DBB8" w14:textId="71721DBF" w:rsidR="7E30E33D" w:rsidRPr="00FD23CF" w:rsidRDefault="2AD33799" w:rsidP="023D8A2F">
      <w:pPr>
        <w:spacing w:line="259" w:lineRule="auto"/>
        <w:jc w:val="center"/>
        <w:rPr>
          <w:rFonts w:ascii="Arial" w:hAnsi="Arial"/>
          <w:u w:val="single"/>
        </w:rPr>
      </w:pPr>
      <w:r w:rsidRPr="128AD871">
        <w:rPr>
          <w:rFonts w:ascii="Arial" w:hAnsi="Arial"/>
          <w:u w:val="single"/>
        </w:rPr>
        <w:t>Video Production</w:t>
      </w:r>
    </w:p>
    <w:p w14:paraId="6CEE9116" w14:textId="643BE8AF" w:rsidR="77DD3B5A" w:rsidRDefault="77D4DF85" w:rsidP="006762A6">
      <w:pPr>
        <w:pStyle w:val="ListParagraph"/>
        <w:numPr>
          <w:ilvl w:val="0"/>
          <w:numId w:val="57"/>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05F284D8" w:rsidRPr="128AD871">
        <w:rPr>
          <w:rFonts w:ascii="Arial" w:eastAsia="Arial" w:hAnsi="Arial" w:cs="Arial"/>
          <w:color w:val="000000" w:themeColor="text1"/>
        </w:rPr>
        <w:t>ontractor</w:t>
      </w:r>
      <w:r w:rsidR="2252EDEA" w:rsidRPr="128AD871">
        <w:rPr>
          <w:rFonts w:ascii="Arial" w:eastAsia="Arial" w:hAnsi="Arial" w:cs="Arial"/>
          <w:color w:val="000000" w:themeColor="text1"/>
        </w:rPr>
        <w:t xml:space="preserve"> must compile a team that has </w:t>
      </w:r>
      <w:r w:rsidR="27A6738B" w:rsidRPr="128AD871">
        <w:rPr>
          <w:rFonts w:ascii="Arial" w:eastAsia="Arial" w:hAnsi="Arial" w:cs="Arial"/>
          <w:color w:val="000000" w:themeColor="text1"/>
        </w:rPr>
        <w:t>a demonstrated record of success</w:t>
      </w:r>
      <w:r w:rsidR="2252EDEA" w:rsidRPr="128AD871">
        <w:rPr>
          <w:rFonts w:ascii="Arial" w:eastAsia="Arial" w:hAnsi="Arial" w:cs="Arial"/>
          <w:color w:val="000000" w:themeColor="text1"/>
        </w:rPr>
        <w:t xml:space="preserve"> producing broadcast-quality videos</w:t>
      </w:r>
      <w:r w:rsidR="2B0C9B79" w:rsidRPr="128AD871">
        <w:rPr>
          <w:rFonts w:ascii="Arial" w:eastAsia="Arial" w:hAnsi="Arial" w:cs="Arial"/>
          <w:color w:val="000000" w:themeColor="text1"/>
        </w:rPr>
        <w:t xml:space="preserve">. </w:t>
      </w:r>
    </w:p>
    <w:p w14:paraId="21B2D1D7" w14:textId="5FB8E016" w:rsidR="77DD3B5A" w:rsidRDefault="2252EDEA" w:rsidP="006762A6">
      <w:pPr>
        <w:pStyle w:val="ListParagraph"/>
        <w:numPr>
          <w:ilvl w:val="0"/>
          <w:numId w:val="57"/>
        </w:numPr>
        <w:spacing w:line="259" w:lineRule="auto"/>
        <w:rPr>
          <w:color w:val="000000" w:themeColor="text1"/>
        </w:rPr>
      </w:pPr>
      <w:r w:rsidRPr="128AD871">
        <w:rPr>
          <w:rFonts w:ascii="Arial" w:eastAsia="Arial" w:hAnsi="Arial" w:cs="Arial"/>
          <w:color w:val="000000" w:themeColor="text1"/>
        </w:rPr>
        <w:lastRenderedPageBreak/>
        <w:t>All videos must be fully accessible, including having closed captioning and transcripts, pursuant to state and federal requirements. All videos, and any platform utilized, must be in accordance with NYS Enterprise IT Policy NYS-PO8-005.</w:t>
      </w:r>
    </w:p>
    <w:p w14:paraId="63B0D294" w14:textId="474CB00F" w:rsidR="023D8A2F" w:rsidRDefault="023D8A2F" w:rsidP="023D8A2F">
      <w:pPr>
        <w:spacing w:line="259" w:lineRule="auto"/>
        <w:rPr>
          <w:rFonts w:ascii="Arial" w:eastAsia="Arial" w:hAnsi="Arial" w:cs="Arial"/>
          <w:color w:val="000000" w:themeColor="text1"/>
          <w:szCs w:val="24"/>
        </w:rPr>
      </w:pPr>
    </w:p>
    <w:p w14:paraId="2E0A4671" w14:textId="08E14D95" w:rsidR="7008CD46" w:rsidRPr="00FD23CF" w:rsidRDefault="7008CD46" w:rsidP="77DD3B5A">
      <w:pPr>
        <w:spacing w:line="259" w:lineRule="auto"/>
        <w:jc w:val="center"/>
        <w:rPr>
          <w:rFonts w:ascii="Arial" w:hAnsi="Arial"/>
          <w:szCs w:val="24"/>
          <w:u w:val="single"/>
        </w:rPr>
      </w:pPr>
      <w:r w:rsidRPr="00FD23CF">
        <w:rPr>
          <w:rFonts w:ascii="Arial" w:hAnsi="Arial"/>
          <w:szCs w:val="24"/>
          <w:u w:val="single"/>
        </w:rPr>
        <w:t>Project Plan and Vision</w:t>
      </w:r>
    </w:p>
    <w:p w14:paraId="6B4A101E" w14:textId="77777777" w:rsidR="00FD23CF" w:rsidRDefault="00FD23CF" w:rsidP="00FD23CF">
      <w:pPr>
        <w:spacing w:line="259" w:lineRule="auto"/>
        <w:rPr>
          <w:rFonts w:ascii="Arial" w:eastAsia="Arial" w:hAnsi="Arial" w:cs="Arial"/>
          <w:color w:val="000000" w:themeColor="text1"/>
          <w:szCs w:val="24"/>
        </w:rPr>
      </w:pPr>
      <w:r w:rsidRPr="77DD3B5A">
        <w:rPr>
          <w:rFonts w:ascii="Arial" w:eastAsia="Arial" w:hAnsi="Arial" w:cs="Arial"/>
          <w:b/>
          <w:bCs/>
          <w:color w:val="000000" w:themeColor="text1"/>
          <w:szCs w:val="24"/>
        </w:rPr>
        <w:t>Overall:</w:t>
      </w:r>
    </w:p>
    <w:p w14:paraId="3FB13F17" w14:textId="08A6633E" w:rsidR="00FD23CF" w:rsidRDefault="621F59BE" w:rsidP="006762A6">
      <w:pPr>
        <w:pStyle w:val="ListParagraph"/>
        <w:numPr>
          <w:ilvl w:val="0"/>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C</w:t>
      </w:r>
      <w:r w:rsidR="01DC816D" w:rsidRPr="08EA8778">
        <w:rPr>
          <w:rFonts w:ascii="Arial" w:eastAsia="Arial" w:hAnsi="Arial" w:cs="Arial"/>
          <w:color w:val="000000" w:themeColor="text1"/>
        </w:rPr>
        <w:t>ontractor</w:t>
      </w:r>
      <w:r w:rsidR="2252EDEA" w:rsidRPr="08EA8778">
        <w:rPr>
          <w:rFonts w:ascii="Arial" w:eastAsia="Arial" w:hAnsi="Arial" w:cs="Arial"/>
          <w:color w:val="000000" w:themeColor="text1"/>
        </w:rPr>
        <w:t xml:space="preserve"> must develop a project plan, update it on a regular basis, share the project plan with NYSED</w:t>
      </w:r>
      <w:r w:rsidR="516AD15F" w:rsidRPr="08EA8778">
        <w:rPr>
          <w:rFonts w:ascii="Arial" w:eastAsia="Arial" w:hAnsi="Arial" w:cs="Arial"/>
          <w:color w:val="000000" w:themeColor="text1"/>
        </w:rPr>
        <w:t>.</w:t>
      </w:r>
      <w:r w:rsidR="2252EDEA" w:rsidRPr="08EA8778">
        <w:rPr>
          <w:rFonts w:ascii="Arial" w:eastAsia="Arial" w:hAnsi="Arial" w:cs="Arial"/>
          <w:color w:val="000000" w:themeColor="text1"/>
        </w:rPr>
        <w:t xml:space="preserve"> </w:t>
      </w:r>
    </w:p>
    <w:p w14:paraId="6C63D9F5" w14:textId="27BD252C" w:rsidR="00FD23CF" w:rsidRDefault="57EFA074" w:rsidP="4FF58DC3">
      <w:pPr>
        <w:pStyle w:val="ListParagraph"/>
        <w:numPr>
          <w:ilvl w:val="0"/>
          <w:numId w:val="14"/>
        </w:numPr>
        <w:spacing w:after="160" w:line="259" w:lineRule="auto"/>
        <w:rPr>
          <w:rFonts w:ascii="Arial" w:eastAsia="Arial" w:hAnsi="Arial" w:cs="Arial"/>
          <w:color w:val="000000" w:themeColor="text1"/>
        </w:rPr>
      </w:pPr>
      <w:r w:rsidRPr="4FF58DC3">
        <w:rPr>
          <w:rFonts w:ascii="Arial" w:eastAsia="Arial" w:hAnsi="Arial" w:cs="Arial"/>
          <w:color w:val="000000" w:themeColor="text1"/>
        </w:rPr>
        <w:t>C</w:t>
      </w:r>
      <w:r w:rsidR="5EFEAFB6" w:rsidRPr="4FF58DC3">
        <w:rPr>
          <w:rFonts w:ascii="Arial" w:eastAsia="Arial" w:hAnsi="Arial" w:cs="Arial"/>
          <w:color w:val="000000" w:themeColor="text1"/>
        </w:rPr>
        <w:t>ontractor</w:t>
      </w:r>
      <w:r w:rsidR="2252EDEA" w:rsidRPr="4FF58DC3">
        <w:rPr>
          <w:rFonts w:ascii="Arial" w:eastAsia="Arial" w:hAnsi="Arial" w:cs="Arial"/>
          <w:color w:val="000000" w:themeColor="text1"/>
        </w:rPr>
        <w:t xml:space="preserve"> must</w:t>
      </w:r>
      <w:r w:rsidR="55F9FA89" w:rsidRPr="4FF58DC3">
        <w:rPr>
          <w:rFonts w:ascii="Arial" w:eastAsia="Arial" w:hAnsi="Arial" w:cs="Arial"/>
          <w:color w:val="000000" w:themeColor="text1"/>
        </w:rPr>
        <w:t>:</w:t>
      </w:r>
    </w:p>
    <w:p w14:paraId="3F40B32E" w14:textId="41B016E8" w:rsidR="00FD23CF" w:rsidRDefault="69737F1E" w:rsidP="00CE6F18">
      <w:pPr>
        <w:pStyle w:val="ListParagraph"/>
        <w:numPr>
          <w:ilvl w:val="1"/>
          <w:numId w:val="14"/>
        </w:numPr>
        <w:spacing w:after="160" w:line="259" w:lineRule="auto"/>
        <w:rPr>
          <w:color w:val="000000" w:themeColor="text1"/>
        </w:rPr>
      </w:pPr>
      <w:r w:rsidRPr="4FF58DC3">
        <w:rPr>
          <w:rFonts w:ascii="Arial" w:eastAsia="Arial" w:hAnsi="Arial" w:cs="Arial"/>
          <w:color w:val="000000" w:themeColor="text1"/>
        </w:rPr>
        <w:t>C</w:t>
      </w:r>
      <w:r w:rsidR="2252EDEA" w:rsidRPr="4FF58DC3">
        <w:rPr>
          <w:rFonts w:ascii="Arial" w:eastAsia="Arial" w:hAnsi="Arial" w:cs="Arial"/>
          <w:color w:val="000000" w:themeColor="text1"/>
        </w:rPr>
        <w:t>ollaborate and partner with NYSED and the project evaluator, the SUNY</w:t>
      </w:r>
      <w:r w:rsidR="768ED4EA" w:rsidRPr="4FF58DC3">
        <w:rPr>
          <w:rFonts w:ascii="Arial" w:eastAsia="Arial" w:hAnsi="Arial" w:cs="Arial"/>
          <w:color w:val="000000" w:themeColor="text1"/>
        </w:rPr>
        <w:t xml:space="preserve"> Stony Brook</w:t>
      </w:r>
      <w:r w:rsidR="2252EDEA" w:rsidRPr="4FF58DC3">
        <w:rPr>
          <w:rFonts w:ascii="Arial" w:eastAsia="Arial" w:hAnsi="Arial" w:cs="Arial"/>
          <w:color w:val="000000" w:themeColor="text1"/>
        </w:rPr>
        <w:t xml:space="preserve"> Center for Teaching and Learning in Community</w:t>
      </w:r>
      <w:r w:rsidR="31E6B119" w:rsidRPr="4FF58DC3">
        <w:rPr>
          <w:rFonts w:ascii="Arial" w:eastAsia="Arial" w:hAnsi="Arial" w:cs="Arial"/>
          <w:color w:val="000000" w:themeColor="text1"/>
        </w:rPr>
        <w:t>, on all project activities</w:t>
      </w:r>
      <w:r w:rsidR="6A24FFE6" w:rsidRPr="4FF58DC3">
        <w:rPr>
          <w:rFonts w:ascii="Arial" w:eastAsia="Arial" w:hAnsi="Arial" w:cs="Arial"/>
          <w:color w:val="000000" w:themeColor="text1"/>
        </w:rPr>
        <w:t>,</w:t>
      </w:r>
      <w:r w:rsidR="2252EDEA" w:rsidRPr="4FF58DC3">
        <w:rPr>
          <w:rFonts w:ascii="Arial" w:eastAsia="Arial" w:hAnsi="Arial" w:cs="Arial"/>
          <w:color w:val="000000" w:themeColor="text1"/>
        </w:rPr>
        <w:t xml:space="preserve"> in</w:t>
      </w:r>
      <w:r w:rsidR="286FDEC0" w:rsidRPr="4FF58DC3">
        <w:rPr>
          <w:rFonts w:ascii="Arial" w:eastAsia="Arial" w:hAnsi="Arial" w:cs="Arial"/>
          <w:color w:val="000000" w:themeColor="text1"/>
        </w:rPr>
        <w:t>cluding</w:t>
      </w:r>
      <w:r w:rsidR="2252EDEA" w:rsidRPr="4FF58DC3">
        <w:rPr>
          <w:rFonts w:ascii="Arial" w:eastAsia="Arial" w:hAnsi="Arial" w:cs="Arial"/>
          <w:color w:val="000000" w:themeColor="text1"/>
        </w:rPr>
        <w:t xml:space="preserve"> </w:t>
      </w:r>
      <w:r w:rsidR="57E38466" w:rsidRPr="4FF58DC3">
        <w:rPr>
          <w:rFonts w:ascii="Arial" w:eastAsia="Arial" w:hAnsi="Arial" w:cs="Arial"/>
          <w:color w:val="000000" w:themeColor="text1"/>
        </w:rPr>
        <w:t xml:space="preserve">applicable </w:t>
      </w:r>
      <w:r w:rsidR="2252EDEA" w:rsidRPr="4FF58DC3">
        <w:rPr>
          <w:rFonts w:ascii="Arial" w:eastAsia="Arial" w:hAnsi="Arial" w:cs="Arial"/>
          <w:color w:val="000000" w:themeColor="text1"/>
        </w:rPr>
        <w:t>project evaluation activities</w:t>
      </w:r>
      <w:r w:rsidR="7148368D" w:rsidRPr="4FF58DC3">
        <w:rPr>
          <w:rFonts w:ascii="Arial" w:eastAsia="Arial" w:hAnsi="Arial" w:cs="Arial"/>
          <w:color w:val="000000" w:themeColor="text1"/>
        </w:rPr>
        <w:t>.</w:t>
      </w:r>
      <w:r w:rsidR="02BB600C" w:rsidRPr="4FF58DC3">
        <w:rPr>
          <w:rFonts w:ascii="Arial" w:eastAsia="Arial" w:hAnsi="Arial" w:cs="Arial"/>
          <w:color w:val="000000" w:themeColor="text1"/>
        </w:rPr>
        <w:t xml:space="preserve"> </w:t>
      </w:r>
      <w:r w:rsidR="34BF2B74" w:rsidRPr="4FF58DC3">
        <w:rPr>
          <w:rFonts w:ascii="Arial" w:eastAsia="Arial" w:hAnsi="Arial" w:cs="Arial"/>
          <w:color w:val="000000" w:themeColor="text1"/>
        </w:rPr>
        <w:t>This</w:t>
      </w:r>
      <w:r w:rsidR="7A2EB8CA" w:rsidRPr="4FF58DC3">
        <w:rPr>
          <w:rFonts w:ascii="Arial" w:eastAsia="Arial" w:hAnsi="Arial" w:cs="Arial"/>
          <w:color w:val="000000" w:themeColor="text1"/>
        </w:rPr>
        <w:t xml:space="preserve"> </w:t>
      </w:r>
      <w:r w:rsidR="59A8E9B0" w:rsidRPr="4FF58DC3">
        <w:rPr>
          <w:rFonts w:ascii="Arial" w:eastAsia="Arial" w:hAnsi="Arial" w:cs="Arial"/>
          <w:color w:val="000000" w:themeColor="text1"/>
        </w:rPr>
        <w:t xml:space="preserve">collaboration </w:t>
      </w:r>
      <w:r w:rsidR="16F038AF" w:rsidRPr="4FF58DC3">
        <w:rPr>
          <w:rFonts w:ascii="Arial" w:eastAsia="Arial" w:hAnsi="Arial" w:cs="Arial"/>
          <w:color w:val="000000" w:themeColor="text1"/>
        </w:rPr>
        <w:t xml:space="preserve">shall </w:t>
      </w:r>
      <w:r w:rsidR="7A2EB8CA" w:rsidRPr="4FF58DC3">
        <w:rPr>
          <w:rFonts w:ascii="Arial" w:eastAsia="Arial" w:hAnsi="Arial" w:cs="Arial"/>
          <w:color w:val="000000" w:themeColor="text1"/>
        </w:rPr>
        <w:t xml:space="preserve">include, but </w:t>
      </w:r>
      <w:r w:rsidR="011D07DC" w:rsidRPr="4FF58DC3">
        <w:rPr>
          <w:rFonts w:ascii="Arial" w:eastAsia="Arial" w:hAnsi="Arial" w:cs="Arial"/>
          <w:color w:val="000000" w:themeColor="text1"/>
        </w:rPr>
        <w:t xml:space="preserve">is </w:t>
      </w:r>
      <w:r w:rsidR="7A2EB8CA" w:rsidRPr="4FF58DC3">
        <w:rPr>
          <w:rFonts w:ascii="Arial" w:eastAsia="Arial" w:hAnsi="Arial" w:cs="Arial"/>
          <w:color w:val="000000" w:themeColor="text1"/>
        </w:rPr>
        <w:t xml:space="preserve">not limited to, </w:t>
      </w:r>
      <w:r w:rsidR="0F73235C" w:rsidRPr="4FF58DC3">
        <w:rPr>
          <w:rFonts w:ascii="Arial" w:eastAsia="Arial" w:hAnsi="Arial" w:cs="Arial"/>
          <w:color w:val="000000" w:themeColor="text1"/>
        </w:rPr>
        <w:t xml:space="preserve">the collection </w:t>
      </w:r>
      <w:r w:rsidR="03E37D63" w:rsidRPr="4FF58DC3">
        <w:rPr>
          <w:rFonts w:ascii="Arial" w:eastAsia="Arial" w:hAnsi="Arial" w:cs="Arial"/>
          <w:color w:val="000000" w:themeColor="text1"/>
        </w:rPr>
        <w:t xml:space="preserve">and reporting </w:t>
      </w:r>
      <w:r w:rsidR="0F73235C" w:rsidRPr="4FF58DC3">
        <w:rPr>
          <w:rFonts w:ascii="Arial" w:eastAsia="Arial" w:hAnsi="Arial" w:cs="Arial"/>
          <w:color w:val="000000" w:themeColor="text1"/>
        </w:rPr>
        <w:t xml:space="preserve">of </w:t>
      </w:r>
      <w:r w:rsidR="0F888CD4" w:rsidRPr="4FF58DC3">
        <w:rPr>
          <w:rFonts w:ascii="Arial" w:eastAsia="Arial" w:hAnsi="Arial" w:cs="Arial"/>
          <w:color w:val="000000" w:themeColor="text1"/>
        </w:rPr>
        <w:t xml:space="preserve">qualitative and quantitative </w:t>
      </w:r>
      <w:r w:rsidR="7A2EB8CA" w:rsidRPr="4FF58DC3">
        <w:rPr>
          <w:rFonts w:ascii="Arial" w:eastAsia="Arial" w:hAnsi="Arial" w:cs="Arial"/>
          <w:color w:val="000000" w:themeColor="text1"/>
        </w:rPr>
        <w:t xml:space="preserve">data </w:t>
      </w:r>
      <w:r w:rsidR="478910EC" w:rsidRPr="4FF58DC3">
        <w:rPr>
          <w:rFonts w:ascii="Arial" w:eastAsia="Arial" w:hAnsi="Arial" w:cs="Arial"/>
          <w:color w:val="000000" w:themeColor="text1"/>
        </w:rPr>
        <w:t>regarding participa</w:t>
      </w:r>
      <w:r w:rsidR="60DE431E" w:rsidRPr="4FF58DC3">
        <w:rPr>
          <w:rFonts w:ascii="Arial" w:eastAsia="Arial" w:hAnsi="Arial" w:cs="Arial"/>
          <w:color w:val="000000" w:themeColor="text1"/>
        </w:rPr>
        <w:t>tion</w:t>
      </w:r>
      <w:r w:rsidR="478910EC" w:rsidRPr="4FF58DC3">
        <w:rPr>
          <w:rFonts w:ascii="Arial" w:eastAsia="Arial" w:hAnsi="Arial" w:cs="Arial"/>
          <w:color w:val="000000" w:themeColor="text1"/>
        </w:rPr>
        <w:t xml:space="preserve"> as well as participant feedback regarding PLE design, content, and delivery</w:t>
      </w:r>
      <w:r w:rsidR="7A2EB8CA" w:rsidRPr="4FF58DC3">
        <w:rPr>
          <w:rFonts w:ascii="Arial" w:eastAsia="Arial" w:hAnsi="Arial" w:cs="Arial"/>
          <w:color w:val="000000" w:themeColor="text1"/>
        </w:rPr>
        <w:t>.</w:t>
      </w:r>
      <w:r w:rsidR="297764B4" w:rsidRPr="4FF58DC3">
        <w:rPr>
          <w:rFonts w:ascii="Arial" w:eastAsia="Arial" w:hAnsi="Arial" w:cs="Arial"/>
          <w:color w:val="000000" w:themeColor="text1"/>
        </w:rPr>
        <w:t xml:space="preserve"> </w:t>
      </w:r>
    </w:p>
    <w:p w14:paraId="59975F89" w14:textId="6B79A7A6" w:rsidR="00FD23CF" w:rsidRPr="0030710F" w:rsidRDefault="06F74FE6" w:rsidP="4FF58DC3">
      <w:pPr>
        <w:pStyle w:val="ListParagraph"/>
        <w:numPr>
          <w:ilvl w:val="1"/>
          <w:numId w:val="14"/>
        </w:numPr>
        <w:spacing w:after="160" w:line="259" w:lineRule="auto"/>
        <w:rPr>
          <w:rFonts w:ascii="Arial" w:eastAsia="Arial" w:hAnsi="Arial" w:cs="Arial"/>
          <w:color w:val="000000" w:themeColor="text1"/>
        </w:rPr>
      </w:pPr>
      <w:r w:rsidRPr="4FF58DC3">
        <w:rPr>
          <w:rFonts w:ascii="Arial" w:eastAsia="Arial" w:hAnsi="Arial" w:cs="Arial"/>
          <w:color w:val="000000" w:themeColor="text1"/>
        </w:rPr>
        <w:t>Award CTLE credit to eligible educators for completing PLEs</w:t>
      </w:r>
      <w:r w:rsidR="0030710F" w:rsidRPr="4FF58DC3">
        <w:rPr>
          <w:rFonts w:ascii="Arial" w:eastAsia="Arial" w:hAnsi="Arial" w:cs="Arial"/>
          <w:color w:val="000000" w:themeColor="text1"/>
        </w:rPr>
        <w:t>.</w:t>
      </w:r>
    </w:p>
    <w:p w14:paraId="4CBEC249" w14:textId="17C36E8B" w:rsidR="00FD23CF" w:rsidRDefault="06F74FE6" w:rsidP="00CE6F18">
      <w:pPr>
        <w:pStyle w:val="ListParagraph"/>
        <w:numPr>
          <w:ilvl w:val="1"/>
          <w:numId w:val="14"/>
        </w:numPr>
        <w:spacing w:after="160" w:line="259" w:lineRule="auto"/>
        <w:rPr>
          <w:rFonts w:ascii="Arial" w:eastAsia="Arial" w:hAnsi="Arial" w:cs="Arial"/>
          <w:color w:val="000000" w:themeColor="text1"/>
        </w:rPr>
      </w:pPr>
      <w:r w:rsidRPr="4FF58DC3">
        <w:rPr>
          <w:rFonts w:ascii="Arial" w:eastAsia="Arial" w:hAnsi="Arial" w:cs="Arial"/>
          <w:color w:val="000000" w:themeColor="text1"/>
        </w:rPr>
        <w:t>Collaborat</w:t>
      </w:r>
      <w:r w:rsidR="49733F95" w:rsidRPr="4FF58DC3">
        <w:rPr>
          <w:rFonts w:ascii="Arial" w:eastAsia="Arial" w:hAnsi="Arial" w:cs="Arial"/>
          <w:color w:val="000000" w:themeColor="text1"/>
        </w:rPr>
        <w:t>e</w:t>
      </w:r>
      <w:r w:rsidR="6FEDB34B" w:rsidRPr="4FF58DC3">
        <w:rPr>
          <w:rFonts w:ascii="Arial" w:eastAsia="Arial" w:hAnsi="Arial" w:cs="Arial"/>
          <w:color w:val="000000" w:themeColor="text1"/>
        </w:rPr>
        <w:t xml:space="preserve"> and partner</w:t>
      </w:r>
      <w:r w:rsidRPr="4FF58DC3">
        <w:rPr>
          <w:rFonts w:ascii="Arial" w:eastAsia="Arial" w:hAnsi="Arial" w:cs="Arial"/>
          <w:color w:val="000000" w:themeColor="text1"/>
        </w:rPr>
        <w:t xml:space="preserve"> with </w:t>
      </w:r>
      <w:hyperlink r:id="rId26" w:history="1">
        <w:r w:rsidR="00412285" w:rsidRPr="4FF58DC3">
          <w:rPr>
            <w:rStyle w:val="Hyperlink"/>
            <w:rFonts w:ascii="Arial" w:eastAsia="Arial" w:hAnsi="Arial" w:cs="Arial"/>
          </w:rPr>
          <w:t>Regional Special Education Technical Assistance Support Centers (RSE-TASC)</w:t>
        </w:r>
      </w:hyperlink>
      <w:r w:rsidRPr="4FF58DC3">
        <w:rPr>
          <w:rFonts w:ascii="Arial" w:eastAsia="Arial" w:hAnsi="Arial" w:cs="Arial"/>
          <w:color w:val="000000" w:themeColor="text1"/>
        </w:rPr>
        <w:t>and Regional Bilingual Education Resource Networks (RBERNs)</w:t>
      </w:r>
      <w:r w:rsidR="502270C3" w:rsidRPr="4FF58DC3">
        <w:rPr>
          <w:rFonts w:ascii="Arial" w:eastAsia="Arial" w:hAnsi="Arial" w:cs="Arial"/>
          <w:color w:val="000000" w:themeColor="text1"/>
        </w:rPr>
        <w:t xml:space="preserve"> on </w:t>
      </w:r>
      <w:r w:rsidR="449CC9F4" w:rsidRPr="4FF58DC3">
        <w:rPr>
          <w:rFonts w:ascii="Arial" w:eastAsia="Arial" w:hAnsi="Arial" w:cs="Arial"/>
          <w:color w:val="000000" w:themeColor="text1"/>
        </w:rPr>
        <w:t xml:space="preserve">development, vetting, and </w:t>
      </w:r>
      <w:r w:rsidR="502270C3" w:rsidRPr="4FF58DC3">
        <w:rPr>
          <w:rFonts w:ascii="Arial" w:eastAsia="Arial" w:hAnsi="Arial" w:cs="Arial"/>
          <w:color w:val="000000" w:themeColor="text1"/>
        </w:rPr>
        <w:t>dissemination of PLEs and wraparound supports</w:t>
      </w:r>
      <w:r w:rsidRPr="4FF58DC3">
        <w:rPr>
          <w:rFonts w:ascii="Arial" w:eastAsia="Arial" w:hAnsi="Arial" w:cs="Arial"/>
          <w:color w:val="000000" w:themeColor="text1"/>
        </w:rPr>
        <w:t>.</w:t>
      </w:r>
    </w:p>
    <w:p w14:paraId="2295EDB3" w14:textId="4E6FEF98" w:rsidR="00FD23CF" w:rsidRDefault="0EF43C79" w:rsidP="00CE6F18">
      <w:pPr>
        <w:pStyle w:val="ListParagraph"/>
        <w:numPr>
          <w:ilvl w:val="1"/>
          <w:numId w:val="14"/>
        </w:numPr>
        <w:spacing w:after="160" w:line="259" w:lineRule="auto"/>
        <w:rPr>
          <w:rFonts w:ascii="Arial" w:eastAsia="Arial" w:hAnsi="Arial" w:cs="Arial"/>
          <w:color w:val="000000" w:themeColor="text1"/>
        </w:rPr>
      </w:pPr>
      <w:r w:rsidRPr="3CE92488">
        <w:rPr>
          <w:rFonts w:ascii="Arial" w:eastAsia="Arial" w:hAnsi="Arial" w:cs="Arial"/>
          <w:color w:val="000000" w:themeColor="text1"/>
        </w:rPr>
        <w:t xml:space="preserve">Collaborate and partner with </w:t>
      </w:r>
      <w:r w:rsidR="465C2A50" w:rsidRPr="3CE92488">
        <w:rPr>
          <w:rFonts w:ascii="Arial" w:eastAsia="Arial" w:hAnsi="Arial" w:cs="Arial"/>
          <w:color w:val="000000" w:themeColor="text1"/>
        </w:rPr>
        <w:t>ex</w:t>
      </w:r>
      <w:r w:rsidR="6B21B0CA" w:rsidRPr="3CE92488">
        <w:rPr>
          <w:rFonts w:ascii="Arial" w:eastAsia="Arial" w:hAnsi="Arial" w:cs="Arial"/>
          <w:color w:val="000000" w:themeColor="text1"/>
        </w:rPr>
        <w:t>isting</w:t>
      </w:r>
      <w:r w:rsidR="57FCA97C" w:rsidRPr="3CE92488">
        <w:rPr>
          <w:rFonts w:ascii="Arial" w:eastAsia="Arial" w:hAnsi="Arial" w:cs="Arial"/>
          <w:color w:val="000000" w:themeColor="text1"/>
        </w:rPr>
        <w:t xml:space="preserve"> </w:t>
      </w:r>
      <w:r w:rsidR="6B21B0CA" w:rsidRPr="3CE92488">
        <w:rPr>
          <w:rFonts w:ascii="Arial" w:eastAsia="Arial" w:hAnsi="Arial" w:cs="Arial"/>
          <w:color w:val="000000" w:themeColor="text1"/>
        </w:rPr>
        <w:t xml:space="preserve">New York State </w:t>
      </w:r>
      <w:r w:rsidR="6A4184E3" w:rsidRPr="3CE92488">
        <w:rPr>
          <w:rFonts w:ascii="Arial" w:eastAsia="Arial" w:hAnsi="Arial" w:cs="Arial"/>
          <w:color w:val="000000" w:themeColor="text1"/>
        </w:rPr>
        <w:t xml:space="preserve">educator </w:t>
      </w:r>
      <w:r w:rsidR="6B21B0CA" w:rsidRPr="3CE92488">
        <w:rPr>
          <w:rFonts w:ascii="Arial" w:eastAsia="Arial" w:hAnsi="Arial" w:cs="Arial"/>
          <w:color w:val="000000" w:themeColor="text1"/>
        </w:rPr>
        <w:t>professional learning entities and network</w:t>
      </w:r>
      <w:r w:rsidR="2781C399" w:rsidRPr="3CE92488">
        <w:rPr>
          <w:rFonts w:ascii="Arial" w:eastAsia="Arial" w:hAnsi="Arial" w:cs="Arial"/>
          <w:color w:val="000000" w:themeColor="text1"/>
        </w:rPr>
        <w:t>s</w:t>
      </w:r>
      <w:r w:rsidR="7F7E1213" w:rsidRPr="3CE92488">
        <w:rPr>
          <w:rFonts w:ascii="Arial" w:eastAsia="Arial" w:hAnsi="Arial" w:cs="Arial"/>
          <w:color w:val="000000" w:themeColor="text1"/>
        </w:rPr>
        <w:t xml:space="preserve"> </w:t>
      </w:r>
      <w:r w:rsidRPr="3CE92488">
        <w:rPr>
          <w:rFonts w:ascii="Arial" w:eastAsia="Arial" w:hAnsi="Arial" w:cs="Arial"/>
          <w:color w:val="000000" w:themeColor="text1"/>
        </w:rPr>
        <w:t>on dissemination of PLEs and wraparound supports.</w:t>
      </w:r>
    </w:p>
    <w:p w14:paraId="5C18229C" w14:textId="30FEA442" w:rsidR="00FD23CF" w:rsidRDefault="1334B4D8" w:rsidP="08EA8778">
      <w:pPr>
        <w:pStyle w:val="ListParagraph"/>
        <w:numPr>
          <w:ilvl w:val="0"/>
          <w:numId w:val="14"/>
        </w:numPr>
        <w:spacing w:after="160" w:line="259" w:lineRule="auto"/>
        <w:rPr>
          <w:color w:val="000000" w:themeColor="text1"/>
        </w:rPr>
      </w:pPr>
      <w:r w:rsidRPr="08EA8778">
        <w:rPr>
          <w:rFonts w:ascii="Arial" w:eastAsia="Arial" w:hAnsi="Arial" w:cs="Arial"/>
          <w:color w:val="000000" w:themeColor="text1"/>
        </w:rPr>
        <w:t xml:space="preserve">Contractor is responsible for meeting the following performance measures: </w:t>
      </w:r>
    </w:p>
    <w:p w14:paraId="1638B86A" w14:textId="2328D96C" w:rsidR="00FD23CF" w:rsidRDefault="27CC1EB7" w:rsidP="00CE6F18">
      <w:pPr>
        <w:pStyle w:val="ListParagraph"/>
        <w:numPr>
          <w:ilvl w:val="2"/>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40%</w:t>
      </w:r>
      <w:r w:rsidR="013C2D0E" w:rsidRPr="08EA8778">
        <w:rPr>
          <w:rFonts w:ascii="Arial" w:eastAsia="Arial" w:hAnsi="Arial" w:cs="Arial"/>
          <w:color w:val="000000" w:themeColor="text1"/>
        </w:rPr>
        <w:t xml:space="preserve"> of educators statewide will have completed at least one PLE</w:t>
      </w:r>
      <w:r w:rsidRPr="08EA8778">
        <w:rPr>
          <w:rFonts w:ascii="Arial" w:eastAsia="Arial" w:hAnsi="Arial" w:cs="Arial"/>
          <w:color w:val="000000" w:themeColor="text1"/>
        </w:rPr>
        <w:t xml:space="preserve"> by </w:t>
      </w:r>
      <w:r w:rsidR="2BF98142" w:rsidRPr="08EA8778">
        <w:rPr>
          <w:rFonts w:ascii="Arial" w:eastAsia="Arial" w:hAnsi="Arial" w:cs="Arial"/>
          <w:color w:val="000000" w:themeColor="text1"/>
        </w:rPr>
        <w:t>July</w:t>
      </w:r>
      <w:r w:rsidRPr="08EA8778">
        <w:rPr>
          <w:rFonts w:ascii="Arial" w:eastAsia="Arial" w:hAnsi="Arial" w:cs="Arial"/>
          <w:color w:val="000000" w:themeColor="text1"/>
        </w:rPr>
        <w:t xml:space="preserve"> of 2022 and </w:t>
      </w:r>
      <w:r w:rsidR="18F0CEE0" w:rsidRPr="08EA8778">
        <w:rPr>
          <w:rFonts w:ascii="Arial" w:eastAsia="Arial" w:hAnsi="Arial" w:cs="Arial"/>
        </w:rPr>
        <w:t>75%</w:t>
      </w:r>
      <w:r w:rsidR="60F0A314" w:rsidRPr="08EA8778">
        <w:rPr>
          <w:rFonts w:ascii="Arial" w:eastAsia="Arial" w:hAnsi="Arial" w:cs="Arial"/>
        </w:rPr>
        <w:t xml:space="preserve"> </w:t>
      </w:r>
      <w:r w:rsidR="78D9C951" w:rsidRPr="08EA8778">
        <w:rPr>
          <w:rFonts w:ascii="Arial" w:eastAsia="Arial" w:hAnsi="Arial" w:cs="Arial"/>
        </w:rPr>
        <w:t xml:space="preserve">of educators statewide will have completed at least one PLE </w:t>
      </w:r>
      <w:r w:rsidR="60F0A314" w:rsidRPr="08EA8778">
        <w:rPr>
          <w:rFonts w:ascii="Arial" w:eastAsia="Arial" w:hAnsi="Arial" w:cs="Arial"/>
        </w:rPr>
        <w:t xml:space="preserve">by July </w:t>
      </w:r>
      <w:proofErr w:type="gramStart"/>
      <w:r w:rsidR="60F0A314" w:rsidRPr="08EA8778">
        <w:rPr>
          <w:rFonts w:ascii="Arial" w:eastAsia="Arial" w:hAnsi="Arial" w:cs="Arial"/>
        </w:rPr>
        <w:t>2023</w:t>
      </w:r>
      <w:r w:rsidR="3FE1123F" w:rsidRPr="08EA8778">
        <w:rPr>
          <w:rFonts w:ascii="Arial" w:eastAsia="Arial" w:hAnsi="Arial" w:cs="Arial"/>
        </w:rPr>
        <w:t>;</w:t>
      </w:r>
      <w:proofErr w:type="gramEnd"/>
    </w:p>
    <w:p w14:paraId="50099E9F" w14:textId="190E05E4" w:rsidR="00FD23CF" w:rsidRDefault="6656E558" w:rsidP="08EA8778">
      <w:pPr>
        <w:pStyle w:val="ListParagraph"/>
        <w:numPr>
          <w:ilvl w:val="2"/>
          <w:numId w:val="14"/>
        </w:numPr>
        <w:spacing w:after="160" w:line="259" w:lineRule="auto"/>
        <w:rPr>
          <w:color w:val="000000" w:themeColor="text1"/>
        </w:rPr>
      </w:pPr>
      <w:r w:rsidRPr="08EA8778">
        <w:rPr>
          <w:rFonts w:ascii="Arial" w:eastAsia="Arial" w:hAnsi="Arial" w:cs="Arial"/>
        </w:rPr>
        <w:t xml:space="preserve">75% of educator PLE participants report they possess the tools and skills to promote student learning through the competency addressed in the PLE by July 2022 and </w:t>
      </w:r>
      <w:r w:rsidR="18F0CEE0" w:rsidRPr="08EA8778">
        <w:rPr>
          <w:rFonts w:ascii="Arial" w:eastAsia="Arial" w:hAnsi="Arial" w:cs="Arial"/>
        </w:rPr>
        <w:t>85% of</w:t>
      </w:r>
      <w:r w:rsidR="18F0CEE0" w:rsidRPr="08EA8778">
        <w:rPr>
          <w:rFonts w:ascii="Arial" w:eastAsia="Arial" w:hAnsi="Arial" w:cs="Arial"/>
          <w:b/>
          <w:bCs/>
        </w:rPr>
        <w:t xml:space="preserve"> </w:t>
      </w:r>
      <w:r w:rsidR="18F0CEE0" w:rsidRPr="08EA8778">
        <w:rPr>
          <w:rFonts w:ascii="Arial" w:eastAsia="Arial" w:hAnsi="Arial" w:cs="Arial"/>
        </w:rPr>
        <w:t>educator PLE participants report they possess the tools and skills to promote student learning through the competency addressed in the PLE</w:t>
      </w:r>
      <w:r w:rsidR="22AD2D39" w:rsidRPr="08EA8778">
        <w:rPr>
          <w:rFonts w:ascii="Arial" w:eastAsia="Arial" w:hAnsi="Arial" w:cs="Arial"/>
        </w:rPr>
        <w:t xml:space="preserve"> by July </w:t>
      </w:r>
      <w:proofErr w:type="gramStart"/>
      <w:r w:rsidR="22AD2D39" w:rsidRPr="08EA8778">
        <w:rPr>
          <w:rFonts w:ascii="Arial" w:eastAsia="Arial" w:hAnsi="Arial" w:cs="Arial"/>
        </w:rPr>
        <w:t>2023</w:t>
      </w:r>
      <w:r w:rsidR="18F0CEE0" w:rsidRPr="08EA8778">
        <w:rPr>
          <w:rFonts w:ascii="Arial" w:eastAsia="Arial" w:hAnsi="Arial" w:cs="Arial"/>
        </w:rPr>
        <w:t>;</w:t>
      </w:r>
      <w:proofErr w:type="gramEnd"/>
    </w:p>
    <w:p w14:paraId="2F242454" w14:textId="135D5B96" w:rsidR="00FD23CF" w:rsidRDefault="256A9334" w:rsidP="00CE6F18">
      <w:pPr>
        <w:pStyle w:val="ListParagraph"/>
        <w:numPr>
          <w:ilvl w:val="2"/>
          <w:numId w:val="14"/>
        </w:numPr>
        <w:spacing w:after="160" w:line="259" w:lineRule="auto"/>
        <w:rPr>
          <w:rFonts w:ascii="Arial" w:eastAsia="Arial" w:hAnsi="Arial" w:cs="Arial"/>
        </w:rPr>
      </w:pPr>
      <w:r w:rsidRPr="08EA8778">
        <w:rPr>
          <w:rFonts w:ascii="Arial" w:eastAsia="Arial" w:hAnsi="Arial" w:cs="Arial"/>
        </w:rPr>
        <w:t xml:space="preserve">40% of educator PLE participants report they implement a higher percentage of remote or hybrid learning than they did pre-pandemic by July 2022 and </w:t>
      </w:r>
      <w:r w:rsidR="18F0CEE0" w:rsidRPr="08EA8778">
        <w:rPr>
          <w:rFonts w:ascii="Arial" w:eastAsia="Arial" w:hAnsi="Arial" w:cs="Arial"/>
        </w:rPr>
        <w:t>60% of</w:t>
      </w:r>
      <w:r w:rsidR="18F0CEE0" w:rsidRPr="08EA8778">
        <w:rPr>
          <w:rFonts w:ascii="Arial" w:eastAsia="Arial" w:hAnsi="Arial" w:cs="Arial"/>
          <w:b/>
          <w:bCs/>
        </w:rPr>
        <w:t xml:space="preserve"> </w:t>
      </w:r>
      <w:r w:rsidR="18F0CEE0" w:rsidRPr="08EA8778">
        <w:rPr>
          <w:rFonts w:ascii="Arial" w:eastAsia="Arial" w:hAnsi="Arial" w:cs="Arial"/>
        </w:rPr>
        <w:t>educator PLE participants report they implement a higher percentage of remote or hybrid learning than they did pre-pandemic</w:t>
      </w:r>
      <w:r w:rsidR="2B4CF776" w:rsidRPr="08EA8778">
        <w:rPr>
          <w:rFonts w:ascii="Arial" w:eastAsia="Arial" w:hAnsi="Arial" w:cs="Arial"/>
        </w:rPr>
        <w:t xml:space="preserve"> by July </w:t>
      </w:r>
      <w:proofErr w:type="gramStart"/>
      <w:r w:rsidR="2B4CF776" w:rsidRPr="08EA8778">
        <w:rPr>
          <w:rFonts w:ascii="Arial" w:eastAsia="Arial" w:hAnsi="Arial" w:cs="Arial"/>
        </w:rPr>
        <w:t>2023</w:t>
      </w:r>
      <w:r w:rsidR="18F0CEE0" w:rsidRPr="08EA8778">
        <w:rPr>
          <w:rFonts w:ascii="Arial" w:eastAsia="Arial" w:hAnsi="Arial" w:cs="Arial"/>
        </w:rPr>
        <w:t>;</w:t>
      </w:r>
      <w:proofErr w:type="gramEnd"/>
      <w:r w:rsidR="18F0CEE0" w:rsidRPr="08EA8778">
        <w:rPr>
          <w:rFonts w:ascii="Arial" w:eastAsia="Arial" w:hAnsi="Arial" w:cs="Arial"/>
        </w:rPr>
        <w:t xml:space="preserve"> </w:t>
      </w:r>
    </w:p>
    <w:p w14:paraId="6C848326" w14:textId="6C4AF0D3" w:rsidR="00FD23CF" w:rsidRDefault="470B1B67" w:rsidP="00CE6F18">
      <w:pPr>
        <w:pStyle w:val="ListParagraph"/>
        <w:numPr>
          <w:ilvl w:val="2"/>
          <w:numId w:val="14"/>
        </w:numPr>
        <w:spacing w:after="160" w:line="259" w:lineRule="auto"/>
        <w:rPr>
          <w:rFonts w:ascii="Arial" w:eastAsia="Arial" w:hAnsi="Arial" w:cs="Arial"/>
        </w:rPr>
      </w:pPr>
      <w:r w:rsidRPr="08EA8778">
        <w:rPr>
          <w:rFonts w:ascii="Arial" w:eastAsia="Arial" w:hAnsi="Arial" w:cs="Arial"/>
        </w:rPr>
        <w:t xml:space="preserve">40% of educational leaders statewide will complete at least one PLE by July 2022 and </w:t>
      </w:r>
      <w:r w:rsidR="18F0CEE0" w:rsidRPr="08EA8778">
        <w:rPr>
          <w:rFonts w:ascii="Arial" w:eastAsia="Arial" w:hAnsi="Arial" w:cs="Arial"/>
        </w:rPr>
        <w:t>75% of educational leaders statewide will complete at least one PLE</w:t>
      </w:r>
      <w:r w:rsidR="4361EAFE" w:rsidRPr="08EA8778">
        <w:rPr>
          <w:rFonts w:ascii="Arial" w:eastAsia="Arial" w:hAnsi="Arial" w:cs="Arial"/>
        </w:rPr>
        <w:t xml:space="preserve"> by July </w:t>
      </w:r>
      <w:proofErr w:type="gramStart"/>
      <w:r w:rsidR="4361EAFE" w:rsidRPr="08EA8778">
        <w:rPr>
          <w:rFonts w:ascii="Arial" w:eastAsia="Arial" w:hAnsi="Arial" w:cs="Arial"/>
        </w:rPr>
        <w:t>2023</w:t>
      </w:r>
      <w:r w:rsidR="18F0CEE0" w:rsidRPr="08EA8778">
        <w:rPr>
          <w:rFonts w:ascii="Arial" w:eastAsia="Arial" w:hAnsi="Arial" w:cs="Arial"/>
        </w:rPr>
        <w:t>;</w:t>
      </w:r>
      <w:proofErr w:type="gramEnd"/>
    </w:p>
    <w:p w14:paraId="7A997785" w14:textId="7CC8C803" w:rsidR="00FD23CF" w:rsidRDefault="7EB9BE2D" w:rsidP="00CE6F18">
      <w:pPr>
        <w:pStyle w:val="ListParagraph"/>
        <w:numPr>
          <w:ilvl w:val="2"/>
          <w:numId w:val="14"/>
        </w:numPr>
        <w:spacing w:after="160" w:line="259" w:lineRule="auto"/>
        <w:rPr>
          <w:rFonts w:ascii="Arial" w:eastAsia="Arial" w:hAnsi="Arial" w:cs="Arial"/>
        </w:rPr>
      </w:pPr>
      <w:r w:rsidRPr="08EA8778">
        <w:rPr>
          <w:rFonts w:ascii="Arial" w:eastAsia="Arial" w:hAnsi="Arial" w:cs="Arial"/>
        </w:rPr>
        <w:t xml:space="preserve">40% of educational leaders who participated in PLEs have indicated they implement more remote or hybrid learning in their school than they did pre-pandemic by July 2022 and </w:t>
      </w:r>
      <w:r w:rsidR="18F0CEE0" w:rsidRPr="08EA8778">
        <w:rPr>
          <w:rFonts w:ascii="Arial" w:eastAsia="Arial" w:hAnsi="Arial" w:cs="Arial"/>
        </w:rPr>
        <w:t>60%</w:t>
      </w:r>
      <w:r w:rsidR="18F0CEE0" w:rsidRPr="08EA8778">
        <w:rPr>
          <w:rFonts w:ascii="Arial" w:eastAsia="Arial" w:hAnsi="Arial" w:cs="Arial"/>
          <w:b/>
          <w:bCs/>
        </w:rPr>
        <w:t xml:space="preserve"> </w:t>
      </w:r>
      <w:r w:rsidR="18F0CEE0" w:rsidRPr="08EA8778">
        <w:rPr>
          <w:rFonts w:ascii="Arial" w:eastAsia="Arial" w:hAnsi="Arial" w:cs="Arial"/>
        </w:rPr>
        <w:t>of educational leaders who participated in TRLE PLEs and have indicated they implement more remote or hybrid learning in their school than they did pre-pandemic</w:t>
      </w:r>
      <w:r w:rsidR="43D0B3A8" w:rsidRPr="08EA8778">
        <w:rPr>
          <w:rFonts w:ascii="Arial" w:eastAsia="Arial" w:hAnsi="Arial" w:cs="Arial"/>
        </w:rPr>
        <w:t xml:space="preserve"> by July </w:t>
      </w:r>
      <w:proofErr w:type="gramStart"/>
      <w:r w:rsidR="43D0B3A8" w:rsidRPr="08EA8778">
        <w:rPr>
          <w:rFonts w:ascii="Arial" w:eastAsia="Arial" w:hAnsi="Arial" w:cs="Arial"/>
        </w:rPr>
        <w:t>2023</w:t>
      </w:r>
      <w:r w:rsidR="18F0CEE0" w:rsidRPr="08EA8778">
        <w:rPr>
          <w:rFonts w:ascii="Arial" w:eastAsia="Arial" w:hAnsi="Arial" w:cs="Arial"/>
        </w:rPr>
        <w:t>;</w:t>
      </w:r>
      <w:proofErr w:type="gramEnd"/>
    </w:p>
    <w:p w14:paraId="408DA3D0" w14:textId="6FAEB1D2" w:rsidR="00FD23CF" w:rsidRDefault="568044B2" w:rsidP="00CE6F18">
      <w:pPr>
        <w:pStyle w:val="ListParagraph"/>
        <w:numPr>
          <w:ilvl w:val="2"/>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65% or educators who access the PLEs opt to access/participate in wraparound supports by July 2022 and </w:t>
      </w:r>
      <w:r w:rsidR="18F0CEE0" w:rsidRPr="08EA8778">
        <w:rPr>
          <w:rFonts w:ascii="Arial" w:eastAsia="Arial" w:hAnsi="Arial" w:cs="Arial"/>
          <w:color w:val="000000" w:themeColor="text1"/>
        </w:rPr>
        <w:t>80% of educators who access the PLEs opt to access/participate in wraparound supports</w:t>
      </w:r>
      <w:r w:rsidR="59284135" w:rsidRPr="08EA8778">
        <w:rPr>
          <w:rFonts w:ascii="Arial" w:eastAsia="Arial" w:hAnsi="Arial" w:cs="Arial"/>
          <w:color w:val="000000" w:themeColor="text1"/>
        </w:rPr>
        <w:t xml:space="preserve"> by July 2023</w:t>
      </w:r>
      <w:r w:rsidR="18F0CEE0" w:rsidRPr="08EA8778">
        <w:rPr>
          <w:rFonts w:ascii="Arial" w:eastAsia="Arial" w:hAnsi="Arial" w:cs="Arial"/>
          <w:color w:val="000000" w:themeColor="text1"/>
        </w:rPr>
        <w:t>; and</w:t>
      </w:r>
    </w:p>
    <w:p w14:paraId="6B87508C" w14:textId="7F0AB774" w:rsidR="00FD23CF" w:rsidRPr="00BC0ADE" w:rsidRDefault="27467461" w:rsidP="3EA920CC">
      <w:pPr>
        <w:pStyle w:val="ListParagraph"/>
        <w:numPr>
          <w:ilvl w:val="2"/>
          <w:numId w:val="14"/>
        </w:numPr>
        <w:spacing w:after="160" w:line="259" w:lineRule="auto"/>
        <w:rPr>
          <w:rFonts w:ascii="Arial" w:eastAsia="Times New Roman" w:hAnsi="Arial" w:cs="Arial"/>
          <w:color w:val="000000" w:themeColor="text1"/>
        </w:rPr>
      </w:pPr>
      <w:r w:rsidRPr="00BC0ADE">
        <w:rPr>
          <w:rFonts w:ascii="Arial" w:eastAsia="Times New Roman" w:hAnsi="Arial" w:cs="Arial"/>
          <w:color w:val="000000" w:themeColor="text1"/>
        </w:rPr>
        <w:t xml:space="preserve">Contractor shall ensure a total of 225,000 hours of wraparound supports in 2022 and 225,000 hours in 2023 are provided to the field. </w:t>
      </w:r>
    </w:p>
    <w:p w14:paraId="69CAA20D" w14:textId="479F096D" w:rsidR="00FD23CF" w:rsidRPr="00BC0ADE" w:rsidRDefault="27467461" w:rsidP="00BC0ADE">
      <w:pPr>
        <w:pStyle w:val="ListParagraph"/>
        <w:numPr>
          <w:ilvl w:val="3"/>
          <w:numId w:val="14"/>
        </w:numPr>
        <w:spacing w:after="160" w:line="259" w:lineRule="auto"/>
        <w:rPr>
          <w:rFonts w:ascii="Arial" w:hAnsi="Arial" w:cs="Arial"/>
          <w:color w:val="000000" w:themeColor="text1"/>
        </w:rPr>
      </w:pPr>
      <w:r w:rsidRPr="00BC0ADE">
        <w:rPr>
          <w:rFonts w:ascii="Arial" w:eastAsia="Times New Roman" w:hAnsi="Arial" w:cs="Arial"/>
          <w:color w:val="000000" w:themeColor="text1"/>
        </w:rPr>
        <w:lastRenderedPageBreak/>
        <w:t xml:space="preserve">This total may include supports delivered through partnerships with CTLE providers who have been trained under Deliverable 3 and who have received NYSED approval. </w:t>
      </w:r>
    </w:p>
    <w:p w14:paraId="77E99C53" w14:textId="2FCDAA29" w:rsidR="00FD23CF" w:rsidRPr="00BC0ADE" w:rsidRDefault="27467461" w:rsidP="00BC0ADE">
      <w:pPr>
        <w:pStyle w:val="ListParagraph"/>
        <w:numPr>
          <w:ilvl w:val="3"/>
          <w:numId w:val="14"/>
        </w:numPr>
        <w:spacing w:after="160" w:line="259" w:lineRule="auto"/>
        <w:rPr>
          <w:rFonts w:ascii="Arial" w:hAnsi="Arial" w:cs="Arial"/>
          <w:color w:val="000000" w:themeColor="text1"/>
        </w:rPr>
      </w:pPr>
      <w:r w:rsidRPr="00BC0ADE">
        <w:rPr>
          <w:rFonts w:ascii="Arial" w:eastAsia="Times New Roman" w:hAnsi="Arial" w:cs="Arial"/>
          <w:color w:val="000000" w:themeColor="text1"/>
        </w:rPr>
        <w:t xml:space="preserve">NYSED expects that the contractor will initially provide wraparound services itself. As the contractor trains CTLE providers and NYSED approves them, those providers may gradually begin delivering the PLEs and wraparound services during the term of the contract. </w:t>
      </w:r>
    </w:p>
    <w:p w14:paraId="771C1649" w14:textId="529A5999" w:rsidR="00FD23CF" w:rsidRPr="00BC0ADE" w:rsidRDefault="27467461" w:rsidP="00BC0ADE">
      <w:pPr>
        <w:pStyle w:val="ListParagraph"/>
        <w:numPr>
          <w:ilvl w:val="3"/>
          <w:numId w:val="14"/>
        </w:numPr>
        <w:spacing w:after="160" w:line="259" w:lineRule="auto"/>
        <w:rPr>
          <w:rFonts w:ascii="Arial" w:hAnsi="Arial" w:cs="Arial"/>
          <w:color w:val="000000" w:themeColor="text1"/>
        </w:rPr>
      </w:pPr>
      <w:r w:rsidRPr="00BC0ADE">
        <w:rPr>
          <w:rFonts w:ascii="Arial" w:eastAsia="Times New Roman" w:hAnsi="Arial" w:cs="Arial"/>
          <w:color w:val="000000" w:themeColor="text1"/>
        </w:rPr>
        <w:t>Explain how the delivery of 500,000 hours of wraparound services will be apportioned between the contractor and any other providers, consistent with the project timeline.</w:t>
      </w:r>
    </w:p>
    <w:p w14:paraId="43CF2E49" w14:textId="00E46318" w:rsidR="00FD23CF" w:rsidRPr="00BC0ADE" w:rsidRDefault="27467461" w:rsidP="00BC0ADE">
      <w:pPr>
        <w:pStyle w:val="ListParagraph"/>
        <w:numPr>
          <w:ilvl w:val="3"/>
          <w:numId w:val="14"/>
        </w:numPr>
        <w:spacing w:after="160" w:line="259" w:lineRule="auto"/>
        <w:rPr>
          <w:rFonts w:ascii="Arial" w:hAnsi="Arial" w:cs="Arial"/>
          <w:color w:val="000000" w:themeColor="text1"/>
        </w:rPr>
      </w:pPr>
      <w:r w:rsidRPr="00BC0ADE">
        <w:rPr>
          <w:rFonts w:ascii="Arial" w:eastAsia="Times New Roman" w:hAnsi="Arial" w:cs="Arial"/>
          <w:color w:val="000000" w:themeColor="text1"/>
        </w:rPr>
        <w:t xml:space="preserve">Contractor should be prepared to directly deliver a minimum of 225,000 hours of wraparound supports. </w:t>
      </w:r>
    </w:p>
    <w:p w14:paraId="53B6B44B" w14:textId="3EB09F4D" w:rsidR="00FD23CF" w:rsidRDefault="7EBA3246" w:rsidP="006762A6">
      <w:pPr>
        <w:pStyle w:val="ListParagraph"/>
        <w:numPr>
          <w:ilvl w:val="0"/>
          <w:numId w:val="14"/>
        </w:numPr>
        <w:spacing w:after="160" w:line="259" w:lineRule="auto"/>
        <w:rPr>
          <w:color w:val="000000" w:themeColor="text1"/>
        </w:rPr>
      </w:pPr>
      <w:r w:rsidRPr="0DA7AD6C">
        <w:rPr>
          <w:rFonts w:ascii="Arial" w:eastAsia="Arial" w:hAnsi="Arial" w:cs="Arial"/>
          <w:color w:val="000000" w:themeColor="text1"/>
        </w:rPr>
        <w:t>All deliverables must (as applicable):</w:t>
      </w:r>
    </w:p>
    <w:p w14:paraId="67285E05" w14:textId="75A62E17" w:rsidR="700EF2C7" w:rsidRDefault="200CD8C2" w:rsidP="3EA920CC">
      <w:pPr>
        <w:pStyle w:val="ListParagraph"/>
        <w:numPr>
          <w:ilvl w:val="1"/>
          <w:numId w:val="14"/>
        </w:numPr>
        <w:spacing w:after="160" w:line="259" w:lineRule="auto"/>
        <w:rPr>
          <w:rFonts w:ascii="Arial" w:eastAsia="Arial" w:hAnsi="Arial" w:cs="Arial"/>
          <w:color w:val="000000" w:themeColor="text1"/>
        </w:rPr>
      </w:pPr>
      <w:r w:rsidRPr="3EA920CC">
        <w:rPr>
          <w:rFonts w:ascii="Arial" w:eastAsia="Arial" w:hAnsi="Arial" w:cs="Arial"/>
          <w:color w:val="000000" w:themeColor="text1"/>
        </w:rPr>
        <w:t xml:space="preserve"> Adhere to applicable federal and state law</w:t>
      </w:r>
      <w:r w:rsidRPr="3EA920CC">
        <w:rPr>
          <w:rFonts w:ascii="Arial" w:eastAsia="Arial" w:hAnsi="Arial" w:cs="Arial"/>
        </w:rPr>
        <w:t>, rules and regulations,</w:t>
      </w:r>
      <w:r w:rsidRPr="3EA920CC">
        <w:rPr>
          <w:rFonts w:ascii="Arial" w:eastAsia="Arial" w:hAnsi="Arial" w:cs="Arial"/>
          <w:color w:val="000000" w:themeColor="text1"/>
        </w:rPr>
        <w:t xml:space="preserve"> and NYSED</w:t>
      </w:r>
      <w:r w:rsidRPr="3EA920CC">
        <w:rPr>
          <w:rFonts w:ascii="Arial" w:eastAsia="Arial" w:hAnsi="Arial" w:cs="Arial"/>
        </w:rPr>
        <w:t xml:space="preserve"> policies,</w:t>
      </w:r>
      <w:r w:rsidRPr="3EA920CC">
        <w:rPr>
          <w:rFonts w:ascii="Arial" w:eastAsia="Arial" w:hAnsi="Arial" w:cs="Arial"/>
          <w:color w:val="FF0000"/>
        </w:rPr>
        <w:t xml:space="preserve"> </w:t>
      </w:r>
      <w:r w:rsidRPr="3EA920CC">
        <w:rPr>
          <w:rFonts w:ascii="Arial" w:eastAsia="Arial" w:hAnsi="Arial" w:cs="Arial"/>
          <w:color w:val="000000" w:themeColor="text1"/>
        </w:rPr>
        <w:t xml:space="preserve">vetting and approval </w:t>
      </w:r>
      <w:proofErr w:type="gramStart"/>
      <w:r w:rsidRPr="3EA920CC">
        <w:rPr>
          <w:rFonts w:ascii="Arial" w:eastAsia="Arial" w:hAnsi="Arial" w:cs="Arial"/>
          <w:color w:val="000000" w:themeColor="text1"/>
        </w:rPr>
        <w:t>processes;</w:t>
      </w:r>
      <w:proofErr w:type="gramEnd"/>
    </w:p>
    <w:p w14:paraId="1FB48ECC" w14:textId="1EA00F72" w:rsidR="59FF9805" w:rsidRPr="00BC0222" w:rsidRDefault="59FF9805" w:rsidP="3EA920CC">
      <w:pPr>
        <w:pStyle w:val="ListParagraph"/>
        <w:numPr>
          <w:ilvl w:val="1"/>
          <w:numId w:val="14"/>
        </w:numPr>
        <w:spacing w:after="160" w:line="259" w:lineRule="auto"/>
        <w:rPr>
          <w:rFonts w:ascii="Arial" w:eastAsia="Times New Roman" w:hAnsi="Arial" w:cs="Arial"/>
          <w:color w:val="000000" w:themeColor="text1"/>
        </w:rPr>
      </w:pPr>
      <w:r w:rsidRPr="00BC0222">
        <w:rPr>
          <w:rFonts w:ascii="Arial" w:eastAsia="Times New Roman" w:hAnsi="Arial" w:cs="Arial"/>
          <w:color w:val="000000" w:themeColor="text1"/>
        </w:rPr>
        <w:t>Be designed for remote delivery via a Learning Management System (see Deliverable 5)—provided, however, that:</w:t>
      </w:r>
    </w:p>
    <w:p w14:paraId="7CB9D6C6" w14:textId="432AE96E" w:rsidR="59FF9805" w:rsidRPr="00BC0222" w:rsidRDefault="59FF9805" w:rsidP="00BC0222">
      <w:pPr>
        <w:pStyle w:val="ListParagraph"/>
        <w:numPr>
          <w:ilvl w:val="2"/>
          <w:numId w:val="14"/>
        </w:numPr>
        <w:rPr>
          <w:rFonts w:ascii="Arial" w:hAnsi="Arial" w:cs="Arial"/>
          <w:color w:val="000000" w:themeColor="text1"/>
        </w:rPr>
      </w:pPr>
      <w:r w:rsidRPr="00BC0222">
        <w:rPr>
          <w:rFonts w:ascii="Arial" w:eastAsia="Times New Roman" w:hAnsi="Arial" w:cs="Arial"/>
          <w:color w:val="000000" w:themeColor="text1"/>
        </w:rPr>
        <w:t xml:space="preserve">multimodal delivery of PLE trainings, turnkey training, and wraparound supports--including face-to-face, remote, and hybrid—is </w:t>
      </w:r>
      <w:r w:rsidRPr="00BC0222">
        <w:rPr>
          <w:rFonts w:ascii="Arial" w:eastAsia="Times New Roman" w:hAnsi="Arial" w:cs="Arial"/>
          <w:strike/>
          <w:color w:val="000000" w:themeColor="text1"/>
        </w:rPr>
        <w:t>also</w:t>
      </w:r>
      <w:r w:rsidRPr="00BC0222">
        <w:rPr>
          <w:rFonts w:ascii="Arial" w:eastAsia="Times New Roman" w:hAnsi="Arial" w:cs="Arial"/>
          <w:color w:val="000000" w:themeColor="text1"/>
        </w:rPr>
        <w:t xml:space="preserve"> permissible under this contract at NYSED’s discretion, based on Phase 1 Action Research findings, and consistent with NYS Department of Health </w:t>
      </w:r>
      <w:proofErr w:type="gramStart"/>
      <w:r w:rsidRPr="00BC0222">
        <w:rPr>
          <w:rFonts w:ascii="Arial" w:eastAsia="Times New Roman" w:hAnsi="Arial" w:cs="Arial"/>
          <w:color w:val="000000" w:themeColor="text1"/>
        </w:rPr>
        <w:t>guidance;</w:t>
      </w:r>
      <w:proofErr w:type="gramEnd"/>
    </w:p>
    <w:p w14:paraId="7017C09F" w14:textId="04427BEA" w:rsidR="59FF9805" w:rsidRPr="00BC0222" w:rsidRDefault="59FF9805" w:rsidP="00BC0222">
      <w:pPr>
        <w:pStyle w:val="ListParagraph"/>
        <w:numPr>
          <w:ilvl w:val="2"/>
          <w:numId w:val="14"/>
        </w:numPr>
        <w:rPr>
          <w:rFonts w:ascii="Arial" w:hAnsi="Arial" w:cs="Arial"/>
          <w:color w:val="000000" w:themeColor="text1"/>
        </w:rPr>
      </w:pPr>
      <w:r w:rsidRPr="00AF0571">
        <w:rPr>
          <w:rFonts w:ascii="Arial" w:eastAsia="Times New Roman" w:hAnsi="Arial" w:cs="Arial"/>
          <w:color w:val="000000" w:themeColor="text1"/>
        </w:rPr>
        <w:t>NYSED envisions that contractor will deliver PLE trainings, turnkey trainings, and wraparound supports largely synchronously.</w:t>
      </w:r>
    </w:p>
    <w:p w14:paraId="10B47707" w14:textId="2049E262" w:rsidR="00FD23CF" w:rsidRDefault="2921BEE4" w:rsidP="0DA7AD6C">
      <w:pPr>
        <w:pStyle w:val="ListParagraph"/>
        <w:numPr>
          <w:ilvl w:val="1"/>
          <w:numId w:val="14"/>
        </w:numPr>
        <w:spacing w:after="160" w:line="259" w:lineRule="auto"/>
        <w:rPr>
          <w:color w:val="000000" w:themeColor="text1"/>
        </w:rPr>
      </w:pPr>
      <w:r w:rsidRPr="0DA7AD6C">
        <w:rPr>
          <w:rFonts w:ascii="Arial" w:eastAsia="Arial" w:hAnsi="Arial" w:cs="Arial"/>
          <w:color w:val="000000" w:themeColor="text1"/>
        </w:rPr>
        <w:t>B</w:t>
      </w:r>
      <w:r w:rsidR="7EBA3246" w:rsidRPr="0DA7AD6C">
        <w:rPr>
          <w:rFonts w:ascii="Arial" w:eastAsia="Arial" w:hAnsi="Arial" w:cs="Arial"/>
          <w:color w:val="000000" w:themeColor="text1"/>
        </w:rPr>
        <w:t xml:space="preserve">e aligned with the QRT </w:t>
      </w:r>
      <w:proofErr w:type="gramStart"/>
      <w:r w:rsidR="7EBA3246" w:rsidRPr="0DA7AD6C">
        <w:rPr>
          <w:rFonts w:ascii="Arial" w:eastAsia="Arial" w:hAnsi="Arial" w:cs="Arial"/>
          <w:color w:val="000000" w:themeColor="text1"/>
        </w:rPr>
        <w:t>Framework;</w:t>
      </w:r>
      <w:proofErr w:type="gramEnd"/>
    </w:p>
    <w:p w14:paraId="1AB8ACD2" w14:textId="4D7E87DE" w:rsidR="00FD23CF" w:rsidRDefault="7EAF71E1" w:rsidP="006762A6">
      <w:pPr>
        <w:pStyle w:val="ListParagraph"/>
        <w:numPr>
          <w:ilvl w:val="1"/>
          <w:numId w:val="14"/>
        </w:numPr>
        <w:spacing w:after="160" w:line="259" w:lineRule="auto"/>
        <w:rPr>
          <w:rFonts w:ascii="Arial" w:eastAsia="Arial" w:hAnsi="Arial" w:cs="Arial"/>
          <w:color w:val="000000" w:themeColor="text1"/>
        </w:rPr>
      </w:pPr>
      <w:r w:rsidRPr="0DA7AD6C">
        <w:rPr>
          <w:rFonts w:ascii="Arial" w:eastAsia="Arial" w:hAnsi="Arial" w:cs="Arial"/>
          <w:color w:val="000000" w:themeColor="text1"/>
        </w:rPr>
        <w:t>B</w:t>
      </w:r>
      <w:r w:rsidR="7EBA3246" w:rsidRPr="0DA7AD6C">
        <w:rPr>
          <w:rFonts w:ascii="Arial" w:eastAsia="Arial" w:hAnsi="Arial" w:cs="Arial"/>
          <w:color w:val="000000" w:themeColor="text1"/>
        </w:rPr>
        <w:t xml:space="preserve">e aligned with the NYS Professional Learning </w:t>
      </w:r>
      <w:proofErr w:type="gramStart"/>
      <w:r w:rsidR="7EBA3246" w:rsidRPr="0DA7AD6C">
        <w:rPr>
          <w:rFonts w:ascii="Arial" w:eastAsia="Arial" w:hAnsi="Arial" w:cs="Arial"/>
          <w:color w:val="000000" w:themeColor="text1"/>
        </w:rPr>
        <w:t>Standards;</w:t>
      </w:r>
      <w:proofErr w:type="gramEnd"/>
    </w:p>
    <w:p w14:paraId="2166ABB8" w14:textId="0A2F2751" w:rsidR="00FD23CF" w:rsidRDefault="69E9E431" w:rsidP="006762A6">
      <w:pPr>
        <w:pStyle w:val="ListParagraph"/>
        <w:numPr>
          <w:ilvl w:val="1"/>
          <w:numId w:val="14"/>
        </w:numPr>
        <w:spacing w:after="160" w:line="259" w:lineRule="auto"/>
        <w:rPr>
          <w:rFonts w:ascii="Arial" w:eastAsia="Arial" w:hAnsi="Arial" w:cs="Arial"/>
          <w:color w:val="000000" w:themeColor="text1"/>
        </w:rPr>
      </w:pPr>
      <w:r w:rsidRPr="0DA7AD6C">
        <w:rPr>
          <w:rFonts w:ascii="Arial" w:eastAsia="Arial" w:hAnsi="Arial" w:cs="Arial"/>
          <w:color w:val="000000" w:themeColor="text1"/>
        </w:rPr>
        <w:t>A</w:t>
      </w:r>
      <w:r w:rsidR="7EBA3246" w:rsidRPr="0DA7AD6C">
        <w:rPr>
          <w:rFonts w:ascii="Arial" w:eastAsia="Arial" w:hAnsi="Arial" w:cs="Arial"/>
          <w:color w:val="000000" w:themeColor="text1"/>
        </w:rPr>
        <w:t xml:space="preserve">dhere to and integrate evidence-based best practices in adult learning </w:t>
      </w:r>
      <w:proofErr w:type="gramStart"/>
      <w:r w:rsidR="7EBA3246" w:rsidRPr="0DA7AD6C">
        <w:rPr>
          <w:rFonts w:ascii="Arial" w:eastAsia="Arial" w:hAnsi="Arial" w:cs="Arial"/>
          <w:color w:val="000000" w:themeColor="text1"/>
        </w:rPr>
        <w:t>science;</w:t>
      </w:r>
      <w:proofErr w:type="gramEnd"/>
    </w:p>
    <w:p w14:paraId="623BC9F4" w14:textId="4E0415D5" w:rsidR="00FD23CF" w:rsidRDefault="5C7499D3" w:rsidP="006762A6">
      <w:pPr>
        <w:pStyle w:val="ListParagraph"/>
        <w:numPr>
          <w:ilvl w:val="1"/>
          <w:numId w:val="14"/>
        </w:numPr>
        <w:spacing w:after="160" w:line="259" w:lineRule="auto"/>
        <w:rPr>
          <w:rFonts w:ascii="Arial" w:eastAsia="Arial" w:hAnsi="Arial" w:cs="Arial"/>
          <w:color w:val="000000" w:themeColor="text1"/>
        </w:rPr>
      </w:pPr>
      <w:r w:rsidRPr="3CE92488">
        <w:rPr>
          <w:rFonts w:ascii="Arial" w:eastAsia="Arial" w:hAnsi="Arial" w:cs="Arial"/>
          <w:color w:val="000000" w:themeColor="text1"/>
        </w:rPr>
        <w:t>M</w:t>
      </w:r>
      <w:r w:rsidR="7EBA3246" w:rsidRPr="3CE92488">
        <w:rPr>
          <w:rFonts w:ascii="Arial" w:eastAsia="Arial" w:hAnsi="Arial" w:cs="Arial"/>
          <w:color w:val="000000" w:themeColor="text1"/>
        </w:rPr>
        <w:t>odel teaching and learning environments and practices that are</w:t>
      </w:r>
      <w:r w:rsidR="6B9E1F0E" w:rsidRPr="3CE92488">
        <w:rPr>
          <w:rFonts w:ascii="Arial" w:eastAsia="Arial" w:hAnsi="Arial" w:cs="Arial"/>
          <w:color w:val="000000" w:themeColor="text1"/>
        </w:rPr>
        <w:t xml:space="preserve"> of high quality and</w:t>
      </w:r>
      <w:r w:rsidR="7EBA3246" w:rsidRPr="3CE92488">
        <w:rPr>
          <w:rFonts w:ascii="Arial" w:eastAsia="Arial" w:hAnsi="Arial" w:cs="Arial"/>
          <w:color w:val="000000" w:themeColor="text1"/>
        </w:rPr>
        <w:t xml:space="preserve"> aligned with NYS Learning Standards, CR-S Framework, and PSELs; </w:t>
      </w:r>
      <w:r w:rsidR="40EFABE2" w:rsidRPr="3CE92488">
        <w:rPr>
          <w:rFonts w:ascii="Arial" w:eastAsia="Arial" w:hAnsi="Arial" w:cs="Arial"/>
          <w:color w:val="000000" w:themeColor="text1"/>
        </w:rPr>
        <w:t>and</w:t>
      </w:r>
    </w:p>
    <w:p w14:paraId="61537EB6" w14:textId="0DC66A31" w:rsidR="00FD23CF" w:rsidRDefault="2505CDAE" w:rsidP="006762A6">
      <w:pPr>
        <w:pStyle w:val="ListParagraph"/>
        <w:numPr>
          <w:ilvl w:val="1"/>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A</w:t>
      </w:r>
      <w:r w:rsidR="7EBA3246" w:rsidRPr="08EA8778">
        <w:rPr>
          <w:rFonts w:ascii="Arial" w:eastAsia="Arial" w:hAnsi="Arial" w:cs="Arial"/>
          <w:color w:val="000000" w:themeColor="text1"/>
        </w:rPr>
        <w:t>ddress the diversity (geographic, socioeconomic, linguistic, etc.) of New York’s education system, communities, and stakeholders</w:t>
      </w:r>
      <w:r w:rsidR="3E1FA884" w:rsidRPr="08EA8778">
        <w:rPr>
          <w:rFonts w:ascii="Arial" w:eastAsia="Arial" w:hAnsi="Arial" w:cs="Arial"/>
          <w:color w:val="000000" w:themeColor="text1"/>
        </w:rPr>
        <w:t>.</w:t>
      </w:r>
    </w:p>
    <w:p w14:paraId="24FC1A21" w14:textId="6E7039E3" w:rsidR="43576B8A" w:rsidRDefault="43576B8A" w:rsidP="00CE6F18">
      <w:pPr>
        <w:pStyle w:val="ListParagraph"/>
        <w:numPr>
          <w:ilvl w:val="0"/>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Contractor must participate in </w:t>
      </w:r>
      <w:r w:rsidRPr="08EA8778">
        <w:rPr>
          <w:rFonts w:ascii="Arial" w:hAnsi="Arial"/>
        </w:rPr>
        <w:t>regular check-in calls on a frequency mutually agreed upon between NYSED and the contractor</w:t>
      </w:r>
      <w:r w:rsidRPr="08EA8778">
        <w:rPr>
          <w:rFonts w:ascii="Arial" w:eastAsia="Arial" w:hAnsi="Arial" w:cs="Arial"/>
          <w:color w:val="000000" w:themeColor="text1"/>
        </w:rPr>
        <w:t xml:space="preserve"> to update NYSED on:</w:t>
      </w:r>
    </w:p>
    <w:p w14:paraId="7A9C73BA" w14:textId="4E2FC350" w:rsidR="43576B8A" w:rsidRDefault="43576B8A" w:rsidP="00CE6F18">
      <w:pPr>
        <w:pStyle w:val="ListParagraph"/>
        <w:numPr>
          <w:ilvl w:val="1"/>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Progress toward project goals and </w:t>
      </w:r>
      <w:proofErr w:type="gramStart"/>
      <w:r w:rsidRPr="08EA8778">
        <w:rPr>
          <w:rFonts w:ascii="Arial" w:eastAsia="Arial" w:hAnsi="Arial" w:cs="Arial"/>
          <w:color w:val="000000" w:themeColor="text1"/>
        </w:rPr>
        <w:t>deliverables;</w:t>
      </w:r>
      <w:proofErr w:type="gramEnd"/>
    </w:p>
    <w:p w14:paraId="265A1329" w14:textId="670797B3" w:rsidR="43576B8A" w:rsidRDefault="43576B8A" w:rsidP="00CE6F18">
      <w:pPr>
        <w:pStyle w:val="ListParagraph"/>
        <w:numPr>
          <w:ilvl w:val="1"/>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Difficulties encountered and how they are being </w:t>
      </w:r>
      <w:proofErr w:type="gramStart"/>
      <w:r w:rsidRPr="08EA8778">
        <w:rPr>
          <w:rFonts w:ascii="Arial" w:eastAsia="Arial" w:hAnsi="Arial" w:cs="Arial"/>
          <w:color w:val="000000" w:themeColor="text1"/>
        </w:rPr>
        <w:t>addressed;</w:t>
      </w:r>
      <w:proofErr w:type="gramEnd"/>
    </w:p>
    <w:p w14:paraId="244D8016" w14:textId="7B28C3EA" w:rsidR="43576B8A" w:rsidRDefault="00756128" w:rsidP="00CE6F18">
      <w:pPr>
        <w:pStyle w:val="ListParagraph"/>
        <w:numPr>
          <w:ilvl w:val="1"/>
          <w:numId w:val="14"/>
        </w:numPr>
        <w:spacing w:after="160" w:line="259" w:lineRule="auto"/>
        <w:rPr>
          <w:rFonts w:ascii="Arial" w:eastAsia="Arial" w:hAnsi="Arial" w:cs="Arial"/>
          <w:color w:val="000000" w:themeColor="text1"/>
        </w:rPr>
      </w:pPr>
      <w:r w:rsidRPr="4FF58DC3">
        <w:rPr>
          <w:rFonts w:ascii="Arial" w:eastAsia="Arial" w:hAnsi="Arial" w:cs="Arial"/>
          <w:color w:val="000000" w:themeColor="text1"/>
        </w:rPr>
        <w:t>Recommended adjustments to the workplan</w:t>
      </w:r>
    </w:p>
    <w:p w14:paraId="0880EDC1" w14:textId="58BC0AC3" w:rsidR="43576B8A" w:rsidRDefault="43576B8A" w:rsidP="00CE6F18">
      <w:pPr>
        <w:pStyle w:val="ListParagraph"/>
        <w:numPr>
          <w:ilvl w:val="1"/>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Risks identified; and</w:t>
      </w:r>
    </w:p>
    <w:p w14:paraId="35FCEB76" w14:textId="68D74FF5" w:rsidR="43576B8A" w:rsidRDefault="43576B8A" w:rsidP="00CE6F18">
      <w:pPr>
        <w:pStyle w:val="ListParagraph"/>
        <w:numPr>
          <w:ilvl w:val="1"/>
          <w:numId w:val="14"/>
        </w:numPr>
        <w:spacing w:after="160" w:line="259" w:lineRule="auto"/>
        <w:rPr>
          <w:rFonts w:ascii="Arial" w:eastAsia="Arial" w:hAnsi="Arial" w:cs="Arial"/>
          <w:color w:val="000000" w:themeColor="text1"/>
        </w:rPr>
      </w:pPr>
      <w:r w:rsidRPr="08EA8778">
        <w:rPr>
          <w:rFonts w:ascii="Arial" w:eastAsia="Arial" w:hAnsi="Arial" w:cs="Arial"/>
          <w:color w:val="000000" w:themeColor="text1"/>
        </w:rPr>
        <w:t>Other matters as requested by NYSED.</w:t>
      </w:r>
    </w:p>
    <w:p w14:paraId="5FC99945" w14:textId="6F5FA5BF" w:rsidR="00FD23CF" w:rsidRDefault="2252EDEA" w:rsidP="128AD871">
      <w:pPr>
        <w:spacing w:after="160" w:line="259" w:lineRule="auto"/>
        <w:rPr>
          <w:rFonts w:ascii="Arial" w:eastAsia="Arial" w:hAnsi="Arial" w:cs="Arial"/>
          <w:color w:val="000000" w:themeColor="text1"/>
          <w:szCs w:val="24"/>
        </w:rPr>
      </w:pPr>
      <w:r w:rsidRPr="128AD871">
        <w:rPr>
          <w:rFonts w:ascii="Arial" w:eastAsia="Arial" w:hAnsi="Arial" w:cs="Arial"/>
          <w:b/>
          <w:bCs/>
          <w:color w:val="000000" w:themeColor="text1"/>
        </w:rPr>
        <w:t>Deliverable 1:</w:t>
      </w:r>
    </w:p>
    <w:p w14:paraId="5409CB99" w14:textId="201A5C37" w:rsidR="00FD23CF" w:rsidRDefault="2252EDEA"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The </w:t>
      </w:r>
      <w:r w:rsidR="785525F0" w:rsidRPr="128AD871">
        <w:rPr>
          <w:rFonts w:ascii="Arial" w:eastAsia="Arial" w:hAnsi="Arial" w:cs="Arial"/>
          <w:color w:val="000000" w:themeColor="text1"/>
        </w:rPr>
        <w:t>contractor</w:t>
      </w:r>
      <w:r w:rsidR="61362223" w:rsidRPr="128AD871">
        <w:rPr>
          <w:rFonts w:ascii="Arial" w:eastAsia="Arial" w:hAnsi="Arial" w:cs="Arial"/>
          <w:color w:val="000000" w:themeColor="text1"/>
        </w:rPr>
        <w:t xml:space="preserve"> will</w:t>
      </w:r>
      <w:r w:rsidRPr="128AD871">
        <w:rPr>
          <w:rFonts w:ascii="Arial" w:eastAsia="Arial" w:hAnsi="Arial" w:cs="Arial"/>
          <w:color w:val="000000" w:themeColor="text1"/>
        </w:rPr>
        <w:t xml:space="preserve"> develop no fewer than 60 </w:t>
      </w:r>
      <w:r w:rsidR="2592D8F1" w:rsidRPr="128AD871">
        <w:rPr>
          <w:rFonts w:ascii="Arial" w:eastAsia="Arial" w:hAnsi="Arial" w:cs="Arial"/>
          <w:color w:val="000000" w:themeColor="text1"/>
        </w:rPr>
        <w:t>PLE</w:t>
      </w:r>
      <w:r w:rsidRPr="128AD871">
        <w:rPr>
          <w:rFonts w:ascii="Arial" w:eastAsia="Arial" w:hAnsi="Arial" w:cs="Arial"/>
          <w:color w:val="000000" w:themeColor="text1"/>
        </w:rPr>
        <w:t xml:space="preserve"> modules. These shall include at least 10 for each of the six core competencies defined above, unless NYSED determines that a different breakdown is warranted based on the to-be-developed QRT </w:t>
      </w:r>
      <w:r w:rsidR="4C2539DC" w:rsidRPr="128AD871">
        <w:rPr>
          <w:rFonts w:ascii="Arial" w:eastAsia="Arial" w:hAnsi="Arial" w:cs="Arial"/>
          <w:color w:val="000000" w:themeColor="text1"/>
        </w:rPr>
        <w:t>F</w:t>
      </w:r>
      <w:r w:rsidRPr="128AD871">
        <w:rPr>
          <w:rFonts w:ascii="Arial" w:eastAsia="Arial" w:hAnsi="Arial" w:cs="Arial"/>
          <w:color w:val="000000" w:themeColor="text1"/>
        </w:rPr>
        <w:t xml:space="preserve">ramework as well as data findings from </w:t>
      </w:r>
      <w:r w:rsidR="0EE43028" w:rsidRPr="128AD871">
        <w:rPr>
          <w:rFonts w:ascii="Arial" w:eastAsia="Arial" w:hAnsi="Arial" w:cs="Arial"/>
          <w:color w:val="000000" w:themeColor="text1"/>
        </w:rPr>
        <w:t xml:space="preserve">the action research conducted in </w:t>
      </w:r>
      <w:r w:rsidRPr="128AD871">
        <w:rPr>
          <w:rFonts w:ascii="Arial" w:eastAsia="Arial" w:hAnsi="Arial" w:cs="Arial"/>
          <w:color w:val="000000" w:themeColor="text1"/>
        </w:rPr>
        <w:t>phase 1 of TRLE.</w:t>
      </w:r>
      <w:r w:rsidR="6A6A507D" w:rsidRPr="128AD871">
        <w:rPr>
          <w:rFonts w:ascii="Arial" w:eastAsia="Arial" w:hAnsi="Arial" w:cs="Arial"/>
          <w:color w:val="000000" w:themeColor="text1"/>
        </w:rPr>
        <w:t xml:space="preserve"> </w:t>
      </w:r>
    </w:p>
    <w:p w14:paraId="234A2070" w14:textId="4AE8C78F" w:rsidR="4B345717" w:rsidRDefault="4B345717" w:rsidP="128AD871">
      <w:pPr>
        <w:spacing w:after="160" w:line="259" w:lineRule="auto"/>
        <w:rPr>
          <w:rFonts w:ascii="Arial" w:eastAsia="Arial" w:hAnsi="Arial" w:cs="Arial"/>
          <w:color w:val="000000" w:themeColor="text1"/>
          <w:szCs w:val="24"/>
        </w:rPr>
      </w:pPr>
      <w:r w:rsidRPr="128AD871">
        <w:rPr>
          <w:rFonts w:ascii="Arial" w:eastAsia="Arial" w:hAnsi="Arial" w:cs="Arial"/>
          <w:color w:val="000000" w:themeColor="text1"/>
          <w:szCs w:val="24"/>
        </w:rPr>
        <w:t xml:space="preserve">PLE </w:t>
      </w:r>
      <w:r w:rsidR="7574A987" w:rsidRPr="128AD871">
        <w:rPr>
          <w:rFonts w:ascii="Arial" w:eastAsia="Arial" w:hAnsi="Arial" w:cs="Arial"/>
          <w:color w:val="000000" w:themeColor="text1"/>
          <w:szCs w:val="24"/>
        </w:rPr>
        <w:t>modules must</w:t>
      </w:r>
      <w:r w:rsidRPr="128AD871">
        <w:rPr>
          <w:rFonts w:ascii="Arial" w:eastAsia="Arial" w:hAnsi="Arial" w:cs="Arial"/>
          <w:color w:val="000000" w:themeColor="text1"/>
          <w:szCs w:val="24"/>
        </w:rPr>
        <w:t>:</w:t>
      </w:r>
    </w:p>
    <w:p w14:paraId="3A13BA7E" w14:textId="506E130C" w:rsidR="79B7E59D" w:rsidRDefault="64779427" w:rsidP="006762A6">
      <w:pPr>
        <w:pStyle w:val="ListParagraph"/>
        <w:numPr>
          <w:ilvl w:val="0"/>
          <w:numId w:val="13"/>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B</w:t>
      </w:r>
      <w:r w:rsidR="16F3C3D3" w:rsidRPr="0DA7AD6C">
        <w:rPr>
          <w:rFonts w:ascii="Arial" w:eastAsia="Arial" w:hAnsi="Arial" w:cs="Arial"/>
          <w:color w:val="000000" w:themeColor="text1"/>
        </w:rPr>
        <w:t xml:space="preserve">e designed to help teachers build core competencies for remote/hybrid learning and use those competencies to improve their own </w:t>
      </w:r>
      <w:proofErr w:type="gramStart"/>
      <w:r w:rsidR="16F3C3D3" w:rsidRPr="0DA7AD6C">
        <w:rPr>
          <w:rFonts w:ascii="Arial" w:eastAsia="Arial" w:hAnsi="Arial" w:cs="Arial"/>
          <w:color w:val="000000" w:themeColor="text1"/>
        </w:rPr>
        <w:t>practices;</w:t>
      </w:r>
      <w:proofErr w:type="gramEnd"/>
    </w:p>
    <w:p w14:paraId="7EC37815" w14:textId="7D9DBEC9" w:rsidR="574095DF" w:rsidRDefault="60A33133" w:rsidP="006762A6">
      <w:pPr>
        <w:pStyle w:val="ListParagraph"/>
        <w:numPr>
          <w:ilvl w:val="0"/>
          <w:numId w:val="13"/>
        </w:numPr>
        <w:spacing w:after="160" w:line="259" w:lineRule="auto"/>
        <w:ind w:left="520" w:hanging="270"/>
        <w:rPr>
          <w:rFonts w:ascii="Arial" w:eastAsia="Arial" w:hAnsi="Arial" w:cs="Arial"/>
          <w:color w:val="000000" w:themeColor="text1"/>
        </w:rPr>
      </w:pPr>
      <w:r w:rsidRPr="4FF58DC3">
        <w:rPr>
          <w:rFonts w:ascii="Arial" w:eastAsia="Arial" w:hAnsi="Arial" w:cs="Arial"/>
          <w:color w:val="000000" w:themeColor="text1"/>
        </w:rPr>
        <w:lastRenderedPageBreak/>
        <w:t>B</w:t>
      </w:r>
      <w:r w:rsidR="153F166B" w:rsidRPr="4FF58DC3">
        <w:rPr>
          <w:rFonts w:ascii="Arial" w:eastAsia="Arial" w:hAnsi="Arial" w:cs="Arial"/>
          <w:color w:val="000000" w:themeColor="text1"/>
        </w:rPr>
        <w:t xml:space="preserve">e designed for field-based implementation led by trained </w:t>
      </w:r>
      <w:proofErr w:type="gramStart"/>
      <w:r w:rsidR="153F166B" w:rsidRPr="4FF58DC3">
        <w:rPr>
          <w:rFonts w:ascii="Arial" w:eastAsia="Arial" w:hAnsi="Arial" w:cs="Arial"/>
          <w:color w:val="000000" w:themeColor="text1"/>
        </w:rPr>
        <w:t>professionals</w:t>
      </w:r>
      <w:r w:rsidR="00FB4AE5" w:rsidRPr="4FF58DC3">
        <w:rPr>
          <w:rFonts w:ascii="Arial" w:eastAsia="Arial" w:hAnsi="Arial" w:cs="Arial"/>
          <w:color w:val="000000" w:themeColor="text1"/>
        </w:rPr>
        <w:t>;</w:t>
      </w:r>
      <w:proofErr w:type="gramEnd"/>
    </w:p>
    <w:p w14:paraId="5FEC5517" w14:textId="29131D9E" w:rsidR="5995D2D0" w:rsidRDefault="5995D2D0" w:rsidP="08EA8778">
      <w:pPr>
        <w:pStyle w:val="ListParagraph"/>
        <w:numPr>
          <w:ilvl w:val="0"/>
          <w:numId w:val="13"/>
        </w:numPr>
        <w:spacing w:after="160" w:line="259" w:lineRule="auto"/>
        <w:ind w:left="520" w:hanging="270"/>
        <w:rPr>
          <w:rFonts w:ascii="Arial" w:eastAsia="Arial" w:hAnsi="Arial" w:cs="Arial"/>
          <w:color w:val="000000" w:themeColor="text1"/>
        </w:rPr>
      </w:pPr>
      <w:r w:rsidRPr="00CE6F18">
        <w:rPr>
          <w:rFonts w:ascii="Arial" w:eastAsia="Arial" w:hAnsi="Arial" w:cs="Arial"/>
          <w:color w:val="000000" w:themeColor="text1"/>
        </w:rPr>
        <w:t>Reflect and incorporate exemplary practices of NYS educators</w:t>
      </w:r>
      <w:r w:rsidRPr="08EA8778">
        <w:rPr>
          <w:rFonts w:ascii="Arial" w:eastAsia="Arial" w:hAnsi="Arial" w:cs="Arial"/>
          <w:color w:val="000000" w:themeColor="text1"/>
        </w:rPr>
        <w:t>; and</w:t>
      </w:r>
    </w:p>
    <w:p w14:paraId="788ABAE9" w14:textId="2145C1AE" w:rsidR="0955BD0E" w:rsidRDefault="0955BD0E" w:rsidP="08EA8778">
      <w:pPr>
        <w:pStyle w:val="ListParagraph"/>
        <w:numPr>
          <w:ilvl w:val="0"/>
          <w:numId w:val="13"/>
        </w:numPr>
        <w:spacing w:line="259" w:lineRule="auto"/>
        <w:ind w:left="520" w:hanging="270"/>
        <w:rPr>
          <w:rFonts w:ascii="Arial" w:eastAsia="Arial" w:hAnsi="Arial" w:cs="Arial"/>
          <w:color w:val="000000" w:themeColor="text1"/>
        </w:rPr>
      </w:pPr>
      <w:r w:rsidRPr="4FF58DC3">
        <w:rPr>
          <w:rFonts w:ascii="Arial" w:eastAsia="Arial" w:hAnsi="Arial" w:cs="Arial"/>
          <w:color w:val="000000" w:themeColor="text1"/>
        </w:rPr>
        <w:t>R</w:t>
      </w:r>
      <w:r w:rsidR="435462E2" w:rsidRPr="4FF58DC3">
        <w:rPr>
          <w:rFonts w:ascii="Arial" w:eastAsia="Arial" w:hAnsi="Arial" w:cs="Arial"/>
          <w:color w:val="000000" w:themeColor="text1"/>
        </w:rPr>
        <w:t>eflect</w:t>
      </w:r>
      <w:r w:rsidR="31591AA4" w:rsidRPr="4FF58DC3">
        <w:rPr>
          <w:rFonts w:ascii="Arial" w:eastAsia="Arial" w:hAnsi="Arial" w:cs="Arial"/>
          <w:color w:val="000000" w:themeColor="text1"/>
        </w:rPr>
        <w:t xml:space="preserve"> and incorporate</w:t>
      </w:r>
      <w:r w:rsidR="435462E2" w:rsidRPr="4FF58DC3">
        <w:rPr>
          <w:rFonts w:ascii="Arial" w:eastAsia="Arial" w:hAnsi="Arial" w:cs="Arial"/>
          <w:color w:val="000000" w:themeColor="text1"/>
        </w:rPr>
        <w:t xml:space="preserve"> parent and student perspectives and voices</w:t>
      </w:r>
      <w:r w:rsidR="3EE21A0C" w:rsidRPr="4FF58DC3">
        <w:rPr>
          <w:rFonts w:ascii="Arial" w:eastAsia="Arial" w:hAnsi="Arial" w:cs="Arial"/>
          <w:color w:val="000000" w:themeColor="text1"/>
        </w:rPr>
        <w:t>.</w:t>
      </w:r>
    </w:p>
    <w:p w14:paraId="7A36BDE8" w14:textId="6FE87C40" w:rsidR="128AD871" w:rsidRDefault="128AD871" w:rsidP="00AD3EF0">
      <w:pPr>
        <w:pStyle w:val="ListParagraph"/>
        <w:spacing w:line="259" w:lineRule="auto"/>
        <w:ind w:left="520"/>
        <w:rPr>
          <w:color w:val="000000" w:themeColor="text1"/>
          <w:u w:val="single"/>
        </w:rPr>
      </w:pPr>
    </w:p>
    <w:p w14:paraId="041FFA21" w14:textId="0A4AE7CF" w:rsidR="00FD23CF" w:rsidRDefault="325653E8"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PLE module</w:t>
      </w:r>
      <w:r w:rsidR="3A791C61" w:rsidRPr="128AD871">
        <w:rPr>
          <w:rFonts w:ascii="Arial" w:eastAsia="Arial" w:hAnsi="Arial" w:cs="Arial"/>
          <w:color w:val="000000" w:themeColor="text1"/>
        </w:rPr>
        <w:t>s</w:t>
      </w:r>
      <w:r w:rsidRPr="128AD871">
        <w:rPr>
          <w:rFonts w:ascii="Arial" w:eastAsia="Arial" w:hAnsi="Arial" w:cs="Arial"/>
          <w:color w:val="000000" w:themeColor="text1"/>
        </w:rPr>
        <w:t xml:space="preserve"> must be designed to incorporate</w:t>
      </w:r>
      <w:r w:rsidR="3BB8D793" w:rsidRPr="128AD871">
        <w:rPr>
          <w:rFonts w:ascii="Arial" w:eastAsia="Arial" w:hAnsi="Arial" w:cs="Arial"/>
          <w:color w:val="000000" w:themeColor="text1"/>
        </w:rPr>
        <w:t xml:space="preserve"> the following </w:t>
      </w:r>
      <w:r w:rsidR="71D24C92" w:rsidRPr="128AD871">
        <w:rPr>
          <w:rFonts w:ascii="Arial" w:eastAsia="Arial" w:hAnsi="Arial" w:cs="Arial"/>
          <w:color w:val="000000" w:themeColor="text1"/>
        </w:rPr>
        <w:t xml:space="preserve">types of </w:t>
      </w:r>
      <w:r w:rsidR="3BB8D793" w:rsidRPr="128AD871">
        <w:rPr>
          <w:rFonts w:ascii="Arial" w:eastAsia="Arial" w:hAnsi="Arial" w:cs="Arial"/>
          <w:color w:val="000000" w:themeColor="text1"/>
        </w:rPr>
        <w:t>activities</w:t>
      </w:r>
      <w:r w:rsidR="7B379998" w:rsidRPr="128AD871">
        <w:rPr>
          <w:rFonts w:ascii="Arial" w:eastAsia="Arial" w:hAnsi="Arial" w:cs="Arial"/>
          <w:color w:val="000000" w:themeColor="text1"/>
        </w:rPr>
        <w:t xml:space="preserve"> </w:t>
      </w:r>
      <w:r w:rsidR="3BB8D793" w:rsidRPr="128AD871">
        <w:rPr>
          <w:rFonts w:ascii="Arial" w:eastAsia="Arial" w:hAnsi="Arial" w:cs="Arial"/>
          <w:color w:val="000000" w:themeColor="text1"/>
        </w:rPr>
        <w:t>and feedback opportunities</w:t>
      </w:r>
      <w:r w:rsidRPr="128AD871">
        <w:rPr>
          <w:rFonts w:ascii="Arial" w:eastAsia="Arial" w:hAnsi="Arial" w:cs="Arial"/>
          <w:color w:val="000000" w:themeColor="text1"/>
        </w:rPr>
        <w:t>:</w:t>
      </w:r>
    </w:p>
    <w:p w14:paraId="5001A207" w14:textId="77777777" w:rsidR="00EA7A1E" w:rsidRDefault="6251872A" w:rsidP="006762A6">
      <w:pPr>
        <w:pStyle w:val="ListParagraph"/>
        <w:numPr>
          <w:ilvl w:val="0"/>
          <w:numId w:val="13"/>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B</w:t>
      </w:r>
      <w:r w:rsidR="468CFC0B" w:rsidRPr="0DA7AD6C">
        <w:rPr>
          <w:rFonts w:ascii="Arial" w:eastAsia="Arial" w:hAnsi="Arial" w:cs="Arial"/>
          <w:color w:val="000000" w:themeColor="text1"/>
        </w:rPr>
        <w:t>oth video component</w:t>
      </w:r>
      <w:r w:rsidR="738C3BD1" w:rsidRPr="0DA7AD6C">
        <w:rPr>
          <w:rFonts w:ascii="Arial" w:eastAsia="Arial" w:hAnsi="Arial" w:cs="Arial"/>
          <w:color w:val="000000" w:themeColor="text1"/>
        </w:rPr>
        <w:t>s</w:t>
      </w:r>
      <w:r w:rsidR="468CFC0B" w:rsidRPr="0DA7AD6C">
        <w:rPr>
          <w:rFonts w:ascii="Arial" w:eastAsia="Arial" w:hAnsi="Arial" w:cs="Arial"/>
          <w:color w:val="000000" w:themeColor="text1"/>
        </w:rPr>
        <w:t xml:space="preserve"> and interactive activity </w:t>
      </w:r>
      <w:proofErr w:type="gramStart"/>
      <w:r w:rsidR="468CFC0B" w:rsidRPr="0DA7AD6C">
        <w:rPr>
          <w:rFonts w:ascii="Arial" w:eastAsia="Arial" w:hAnsi="Arial" w:cs="Arial"/>
          <w:color w:val="000000" w:themeColor="text1"/>
        </w:rPr>
        <w:t>component</w:t>
      </w:r>
      <w:r w:rsidR="0E3D7D51" w:rsidRPr="0DA7AD6C">
        <w:rPr>
          <w:rFonts w:ascii="Arial" w:eastAsia="Arial" w:hAnsi="Arial" w:cs="Arial"/>
          <w:color w:val="000000" w:themeColor="text1"/>
        </w:rPr>
        <w:t>s</w:t>
      </w:r>
      <w:r w:rsidR="468CFC0B" w:rsidRPr="0DA7AD6C">
        <w:rPr>
          <w:rFonts w:ascii="Arial" w:eastAsia="Arial" w:hAnsi="Arial" w:cs="Arial"/>
          <w:color w:val="000000" w:themeColor="text1"/>
        </w:rPr>
        <w:t>;</w:t>
      </w:r>
      <w:proofErr w:type="gramEnd"/>
    </w:p>
    <w:p w14:paraId="0AA85FDB" w14:textId="29C39A42" w:rsidR="00FD23CF" w:rsidRDefault="2513431A" w:rsidP="006762A6">
      <w:pPr>
        <w:pStyle w:val="ListParagraph"/>
        <w:numPr>
          <w:ilvl w:val="0"/>
          <w:numId w:val="13"/>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C</w:t>
      </w:r>
      <w:r w:rsidR="335B83AC" w:rsidRPr="0DA7AD6C">
        <w:rPr>
          <w:rFonts w:ascii="Arial" w:eastAsia="Arial" w:hAnsi="Arial" w:cs="Arial"/>
          <w:color w:val="000000" w:themeColor="text1"/>
        </w:rPr>
        <w:t xml:space="preserve">hunked learning activities that teachers can complete </w:t>
      </w:r>
      <w:proofErr w:type="gramStart"/>
      <w:r w:rsidR="335B83AC" w:rsidRPr="0DA7AD6C">
        <w:rPr>
          <w:rFonts w:ascii="Arial" w:eastAsia="Arial" w:hAnsi="Arial" w:cs="Arial"/>
          <w:color w:val="000000" w:themeColor="text1"/>
        </w:rPr>
        <w:t>asynchronously;</w:t>
      </w:r>
      <w:proofErr w:type="gramEnd"/>
      <w:r w:rsidR="335B83AC" w:rsidRPr="0DA7AD6C">
        <w:rPr>
          <w:rFonts w:ascii="Arial" w:eastAsia="Arial" w:hAnsi="Arial" w:cs="Arial"/>
          <w:color w:val="000000" w:themeColor="text1"/>
        </w:rPr>
        <w:t xml:space="preserve"> </w:t>
      </w:r>
    </w:p>
    <w:p w14:paraId="46CF13B2" w14:textId="6547C916" w:rsidR="00FD23CF" w:rsidRDefault="4DD19232" w:rsidP="006762A6">
      <w:pPr>
        <w:pStyle w:val="ListParagraph"/>
        <w:numPr>
          <w:ilvl w:val="0"/>
          <w:numId w:val="13"/>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A</w:t>
      </w:r>
      <w:r w:rsidR="7D6C1FB3" w:rsidRPr="0DA7AD6C">
        <w:rPr>
          <w:rFonts w:ascii="Arial" w:eastAsia="Arial" w:hAnsi="Arial" w:cs="Arial"/>
          <w:color w:val="000000" w:themeColor="text1"/>
        </w:rPr>
        <w:t xml:space="preserve">pplied learning activities that teachers can complete in actual learning environments that are remote or </w:t>
      </w:r>
      <w:proofErr w:type="gramStart"/>
      <w:r w:rsidR="7D6C1FB3" w:rsidRPr="0DA7AD6C">
        <w:rPr>
          <w:rFonts w:ascii="Arial" w:eastAsia="Arial" w:hAnsi="Arial" w:cs="Arial"/>
          <w:color w:val="000000" w:themeColor="text1"/>
        </w:rPr>
        <w:t>hybrid;</w:t>
      </w:r>
      <w:proofErr w:type="gramEnd"/>
    </w:p>
    <w:p w14:paraId="6501E635" w14:textId="0DFA4D60" w:rsidR="00FD23CF" w:rsidRDefault="11903898" w:rsidP="006762A6">
      <w:pPr>
        <w:pStyle w:val="ListParagraph"/>
        <w:numPr>
          <w:ilvl w:val="0"/>
          <w:numId w:val="13"/>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A</w:t>
      </w:r>
      <w:r w:rsidR="7D6C1FB3" w:rsidRPr="0DA7AD6C">
        <w:rPr>
          <w:rFonts w:ascii="Arial" w:eastAsia="Arial" w:hAnsi="Arial" w:cs="Arial"/>
          <w:color w:val="000000" w:themeColor="text1"/>
        </w:rPr>
        <w:t xml:space="preserve">pplied learning activities for integrating remote/hybrid teaching strategies into traditional learning </w:t>
      </w:r>
      <w:proofErr w:type="gramStart"/>
      <w:r w:rsidR="7D6C1FB3" w:rsidRPr="0DA7AD6C">
        <w:rPr>
          <w:rFonts w:ascii="Arial" w:eastAsia="Arial" w:hAnsi="Arial" w:cs="Arial"/>
          <w:color w:val="000000" w:themeColor="text1"/>
        </w:rPr>
        <w:t>environments;</w:t>
      </w:r>
      <w:proofErr w:type="gramEnd"/>
      <w:r w:rsidR="7D6C1FB3" w:rsidRPr="0DA7AD6C">
        <w:rPr>
          <w:rFonts w:ascii="Arial" w:eastAsia="Arial" w:hAnsi="Arial" w:cs="Arial"/>
          <w:color w:val="000000" w:themeColor="text1"/>
        </w:rPr>
        <w:t xml:space="preserve"> </w:t>
      </w:r>
    </w:p>
    <w:p w14:paraId="4589A113" w14:textId="33971EB5" w:rsidR="00FD23CF" w:rsidRDefault="2E848539" w:rsidP="0DA7AD6C">
      <w:pPr>
        <w:pStyle w:val="ListParagraph"/>
        <w:numPr>
          <w:ilvl w:val="0"/>
          <w:numId w:val="13"/>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 xml:space="preserve">Interactive activities contained within each module that contains checks for understanding throughout and exit tickets at the end of the module that will be a required component for determining mastery for each concept </w:t>
      </w:r>
      <w:proofErr w:type="gramStart"/>
      <w:r w:rsidRPr="0DA7AD6C">
        <w:rPr>
          <w:rFonts w:ascii="Arial" w:eastAsia="Arial" w:hAnsi="Arial" w:cs="Arial"/>
          <w:color w:val="000000" w:themeColor="text1"/>
        </w:rPr>
        <w:t>conveyed</w:t>
      </w:r>
      <w:r w:rsidR="0A12AB16" w:rsidRPr="0DA7AD6C">
        <w:rPr>
          <w:rFonts w:ascii="Arial" w:eastAsia="Arial" w:hAnsi="Arial" w:cs="Arial"/>
          <w:color w:val="000000" w:themeColor="text1"/>
        </w:rPr>
        <w:t>;</w:t>
      </w:r>
      <w:proofErr w:type="gramEnd"/>
      <w:r w:rsidR="0A12AB16" w:rsidRPr="0DA7AD6C">
        <w:rPr>
          <w:rFonts w:ascii="Arial" w:eastAsia="Arial" w:hAnsi="Arial" w:cs="Arial"/>
          <w:color w:val="000000" w:themeColor="text1"/>
        </w:rPr>
        <w:t xml:space="preserve"> </w:t>
      </w:r>
    </w:p>
    <w:p w14:paraId="064DF099" w14:textId="57888299" w:rsidR="00FD23CF" w:rsidRDefault="19D51BB7" w:rsidP="006762A6">
      <w:pPr>
        <w:pStyle w:val="ListParagraph"/>
        <w:numPr>
          <w:ilvl w:val="0"/>
          <w:numId w:val="13"/>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O</w:t>
      </w:r>
      <w:r w:rsidR="7D6C1FB3" w:rsidRPr="0DA7AD6C">
        <w:rPr>
          <w:rFonts w:ascii="Arial" w:eastAsia="Arial" w:hAnsi="Arial" w:cs="Arial"/>
          <w:color w:val="000000" w:themeColor="text1"/>
        </w:rPr>
        <w:t xml:space="preserve">pportunities for </w:t>
      </w:r>
      <w:r w:rsidR="0DE1E4FA" w:rsidRPr="0DA7AD6C">
        <w:rPr>
          <w:rFonts w:ascii="Arial" w:eastAsia="Arial" w:hAnsi="Arial" w:cs="Arial"/>
          <w:color w:val="000000" w:themeColor="text1"/>
        </w:rPr>
        <w:t>educators</w:t>
      </w:r>
      <w:r w:rsidR="7D6C1FB3" w:rsidRPr="0DA7AD6C">
        <w:rPr>
          <w:rFonts w:ascii="Arial" w:eastAsia="Arial" w:hAnsi="Arial" w:cs="Arial"/>
          <w:color w:val="000000" w:themeColor="text1"/>
        </w:rPr>
        <w:t xml:space="preserve"> to provide feedback on PLE design, </w:t>
      </w:r>
      <w:proofErr w:type="gramStart"/>
      <w:r w:rsidR="7D6C1FB3" w:rsidRPr="0DA7AD6C">
        <w:rPr>
          <w:rFonts w:ascii="Arial" w:eastAsia="Arial" w:hAnsi="Arial" w:cs="Arial"/>
          <w:color w:val="000000" w:themeColor="text1"/>
        </w:rPr>
        <w:t>content</w:t>
      </w:r>
      <w:proofErr w:type="gramEnd"/>
      <w:r w:rsidR="7D6C1FB3" w:rsidRPr="0DA7AD6C">
        <w:rPr>
          <w:rFonts w:ascii="Arial" w:eastAsia="Arial" w:hAnsi="Arial" w:cs="Arial"/>
          <w:color w:val="000000" w:themeColor="text1"/>
        </w:rPr>
        <w:t xml:space="preserve"> and delivery</w:t>
      </w:r>
      <w:r w:rsidR="2ABB3B7F" w:rsidRPr="0DA7AD6C">
        <w:rPr>
          <w:rFonts w:ascii="Arial" w:eastAsia="Arial" w:hAnsi="Arial" w:cs="Arial"/>
          <w:color w:val="000000" w:themeColor="text1"/>
        </w:rPr>
        <w:t>, including opportunities for teachers to provide input on how to further build capacity and sustainable practices for remote/hybrid learning</w:t>
      </w:r>
      <w:r w:rsidR="7D6C1FB3" w:rsidRPr="0DA7AD6C">
        <w:rPr>
          <w:rFonts w:ascii="Arial" w:eastAsia="Arial" w:hAnsi="Arial" w:cs="Arial"/>
          <w:color w:val="000000" w:themeColor="text1"/>
        </w:rPr>
        <w:t xml:space="preserve">; </w:t>
      </w:r>
      <w:r w:rsidR="6A816DE7" w:rsidRPr="0DA7AD6C">
        <w:rPr>
          <w:rFonts w:ascii="Arial" w:eastAsia="Arial" w:hAnsi="Arial" w:cs="Arial"/>
          <w:color w:val="000000" w:themeColor="text1"/>
        </w:rPr>
        <w:t>and</w:t>
      </w:r>
    </w:p>
    <w:p w14:paraId="7D10DE63" w14:textId="4600DC1B" w:rsidR="000C1198" w:rsidRDefault="45A733FA" w:rsidP="006762A6">
      <w:pPr>
        <w:pStyle w:val="ListParagraph"/>
        <w:numPr>
          <w:ilvl w:val="0"/>
          <w:numId w:val="13"/>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L</w:t>
      </w:r>
      <w:r w:rsidR="29E60956" w:rsidRPr="0DA7AD6C">
        <w:rPr>
          <w:rFonts w:ascii="Arial" w:eastAsia="Arial" w:hAnsi="Arial" w:cs="Arial"/>
          <w:color w:val="000000" w:themeColor="text1"/>
        </w:rPr>
        <w:t xml:space="preserve">inkages to wraparound supports (see Deliverable </w:t>
      </w:r>
      <w:r w:rsidR="28FF632C" w:rsidRPr="0DA7AD6C">
        <w:rPr>
          <w:rFonts w:ascii="Arial" w:eastAsia="Arial" w:hAnsi="Arial" w:cs="Arial"/>
          <w:color w:val="000000" w:themeColor="text1"/>
        </w:rPr>
        <w:t>4</w:t>
      </w:r>
      <w:r w:rsidR="29E60956" w:rsidRPr="0DA7AD6C">
        <w:rPr>
          <w:rFonts w:ascii="Arial" w:eastAsia="Arial" w:hAnsi="Arial" w:cs="Arial"/>
          <w:color w:val="000000" w:themeColor="text1"/>
        </w:rPr>
        <w:t>)</w:t>
      </w:r>
      <w:r w:rsidR="5717BA8C" w:rsidRPr="0DA7AD6C">
        <w:rPr>
          <w:rFonts w:ascii="Arial" w:eastAsia="Arial" w:hAnsi="Arial" w:cs="Arial"/>
          <w:color w:val="000000" w:themeColor="text1"/>
        </w:rPr>
        <w:t>, as appropriate</w:t>
      </w:r>
      <w:r w:rsidR="29E60956" w:rsidRPr="0DA7AD6C">
        <w:rPr>
          <w:rFonts w:ascii="Arial" w:eastAsia="Arial" w:hAnsi="Arial" w:cs="Arial"/>
          <w:color w:val="000000" w:themeColor="text1"/>
        </w:rPr>
        <w:t xml:space="preserve">, such as opportunities for teachers to share </w:t>
      </w:r>
      <w:r w:rsidR="21CCC1E9" w:rsidRPr="0DA7AD6C">
        <w:rPr>
          <w:rFonts w:ascii="Arial" w:eastAsia="Arial" w:hAnsi="Arial" w:cs="Arial"/>
          <w:color w:val="000000" w:themeColor="text1"/>
        </w:rPr>
        <w:t>takeaways</w:t>
      </w:r>
      <w:r w:rsidR="29E60956" w:rsidRPr="0DA7AD6C">
        <w:rPr>
          <w:rFonts w:ascii="Arial" w:eastAsia="Arial" w:hAnsi="Arial" w:cs="Arial"/>
          <w:color w:val="000000" w:themeColor="text1"/>
        </w:rPr>
        <w:t xml:space="preserve"> and experiences from the applied learning activities with peers and/or experts</w:t>
      </w:r>
      <w:r w:rsidR="2D626411" w:rsidRPr="0DA7AD6C">
        <w:rPr>
          <w:rFonts w:ascii="Arial" w:eastAsia="Arial" w:hAnsi="Arial" w:cs="Arial"/>
          <w:color w:val="000000" w:themeColor="text1"/>
        </w:rPr>
        <w:t xml:space="preserve"> during and after the training</w:t>
      </w:r>
      <w:r w:rsidR="29E60956" w:rsidRPr="0DA7AD6C">
        <w:rPr>
          <w:rFonts w:ascii="Arial" w:eastAsia="Arial" w:hAnsi="Arial" w:cs="Arial"/>
          <w:color w:val="000000" w:themeColor="text1"/>
        </w:rPr>
        <w:t xml:space="preserve"> </w:t>
      </w:r>
      <w:proofErr w:type="gramStart"/>
      <w:r w:rsidR="29E60956" w:rsidRPr="0DA7AD6C">
        <w:rPr>
          <w:rFonts w:ascii="Arial" w:eastAsia="Arial" w:hAnsi="Arial" w:cs="Arial"/>
          <w:color w:val="000000" w:themeColor="text1"/>
        </w:rPr>
        <w:t>in order to</w:t>
      </w:r>
      <w:proofErr w:type="gramEnd"/>
      <w:r w:rsidR="29E60956" w:rsidRPr="0DA7AD6C">
        <w:rPr>
          <w:rFonts w:ascii="Arial" w:eastAsia="Arial" w:hAnsi="Arial" w:cs="Arial"/>
          <w:color w:val="000000" w:themeColor="text1"/>
        </w:rPr>
        <w:t xml:space="preserve"> receive feedback and refine their work</w:t>
      </w:r>
      <w:r w:rsidR="51C6FFB0" w:rsidRPr="0DA7AD6C">
        <w:rPr>
          <w:rFonts w:ascii="Arial" w:eastAsia="Arial" w:hAnsi="Arial" w:cs="Arial"/>
          <w:color w:val="000000" w:themeColor="text1"/>
        </w:rPr>
        <w:t>.</w:t>
      </w:r>
    </w:p>
    <w:p w14:paraId="1E0F0624" w14:textId="7900B42E" w:rsidR="00FD23CF" w:rsidRDefault="00FD23CF" w:rsidP="128AD871">
      <w:pPr>
        <w:spacing w:line="259" w:lineRule="auto"/>
        <w:rPr>
          <w:rFonts w:eastAsia="Calibri"/>
          <w:color w:val="000000" w:themeColor="text1"/>
          <w:szCs w:val="24"/>
        </w:rPr>
      </w:pPr>
    </w:p>
    <w:p w14:paraId="0580B01B" w14:textId="605F51CE" w:rsidR="00FD23CF" w:rsidRDefault="6E157B74"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PLE modules must include the following content: </w:t>
      </w:r>
    </w:p>
    <w:p w14:paraId="724E16C8" w14:textId="277E8C48" w:rsidR="00FD23CF" w:rsidRDefault="4D52E791" w:rsidP="006762A6">
      <w:pPr>
        <w:pStyle w:val="ListParagraph"/>
        <w:numPr>
          <w:ilvl w:val="0"/>
          <w:numId w:val="50"/>
        </w:numPr>
        <w:spacing w:line="259" w:lineRule="auto"/>
        <w:rPr>
          <w:rFonts w:ascii="Arial" w:eastAsia="Arial" w:hAnsi="Arial" w:cs="Arial"/>
          <w:color w:val="000000" w:themeColor="text1"/>
        </w:rPr>
      </w:pPr>
      <w:r w:rsidRPr="0DA7AD6C">
        <w:rPr>
          <w:rFonts w:ascii="Arial" w:eastAsia="Arial" w:hAnsi="Arial" w:cs="Arial"/>
          <w:color w:val="000000" w:themeColor="text1"/>
        </w:rPr>
        <w:t>E</w:t>
      </w:r>
      <w:r w:rsidR="2083CFAA" w:rsidRPr="0DA7AD6C">
        <w:rPr>
          <w:rFonts w:ascii="Arial" w:eastAsia="Arial" w:hAnsi="Arial" w:cs="Arial"/>
          <w:color w:val="000000" w:themeColor="text1"/>
        </w:rPr>
        <w:t xml:space="preserve">xamples from the field that illustrate the competency in </w:t>
      </w:r>
      <w:proofErr w:type="gramStart"/>
      <w:r w:rsidR="2083CFAA" w:rsidRPr="0DA7AD6C">
        <w:rPr>
          <w:rFonts w:ascii="Arial" w:eastAsia="Arial" w:hAnsi="Arial" w:cs="Arial"/>
          <w:color w:val="000000" w:themeColor="text1"/>
        </w:rPr>
        <w:t>action;</w:t>
      </w:r>
      <w:proofErr w:type="gramEnd"/>
    </w:p>
    <w:p w14:paraId="21523C87" w14:textId="54AB39BC" w:rsidR="00FD23CF" w:rsidRDefault="0EE6E0D6" w:rsidP="006762A6">
      <w:pPr>
        <w:pStyle w:val="ListParagraph"/>
        <w:numPr>
          <w:ilvl w:val="0"/>
          <w:numId w:val="49"/>
        </w:numPr>
        <w:spacing w:line="259" w:lineRule="auto"/>
        <w:rPr>
          <w:rFonts w:ascii="Arial" w:eastAsia="Arial" w:hAnsi="Arial" w:cs="Arial"/>
          <w:color w:val="000000" w:themeColor="text1"/>
        </w:rPr>
      </w:pPr>
      <w:r w:rsidRPr="0DA7AD6C">
        <w:rPr>
          <w:rFonts w:ascii="Arial" w:eastAsia="Arial" w:hAnsi="Arial" w:cs="Arial"/>
          <w:color w:val="000000" w:themeColor="text1"/>
        </w:rPr>
        <w:t>S</w:t>
      </w:r>
      <w:r w:rsidR="2083CFAA" w:rsidRPr="0DA7AD6C">
        <w:rPr>
          <w:rFonts w:ascii="Arial" w:eastAsia="Arial" w:hAnsi="Arial" w:cs="Arial"/>
          <w:color w:val="000000" w:themeColor="text1"/>
        </w:rPr>
        <w:t xml:space="preserve">ocial-emotional learning </w:t>
      </w:r>
      <w:proofErr w:type="gramStart"/>
      <w:r w:rsidR="2083CFAA" w:rsidRPr="0DA7AD6C">
        <w:rPr>
          <w:rFonts w:ascii="Arial" w:eastAsia="Arial" w:hAnsi="Arial" w:cs="Arial"/>
          <w:color w:val="000000" w:themeColor="text1"/>
        </w:rPr>
        <w:t>strategies;</w:t>
      </w:r>
      <w:proofErr w:type="gramEnd"/>
    </w:p>
    <w:p w14:paraId="64124F73" w14:textId="47D2D057" w:rsidR="00FD23CF" w:rsidRDefault="6557697C" w:rsidP="006762A6">
      <w:pPr>
        <w:pStyle w:val="ListParagraph"/>
        <w:numPr>
          <w:ilvl w:val="0"/>
          <w:numId w:val="49"/>
        </w:numPr>
        <w:spacing w:line="259" w:lineRule="auto"/>
        <w:rPr>
          <w:rFonts w:ascii="Arial" w:eastAsia="Arial" w:hAnsi="Arial" w:cs="Arial"/>
          <w:color w:val="000000" w:themeColor="text1"/>
        </w:rPr>
      </w:pPr>
      <w:r w:rsidRPr="0DA7AD6C">
        <w:rPr>
          <w:rFonts w:ascii="Arial" w:eastAsia="Arial" w:hAnsi="Arial" w:cs="Arial"/>
          <w:color w:val="000000" w:themeColor="text1"/>
        </w:rPr>
        <w:t>S</w:t>
      </w:r>
      <w:r w:rsidR="2083CFAA" w:rsidRPr="0DA7AD6C">
        <w:rPr>
          <w:rFonts w:ascii="Arial" w:eastAsia="Arial" w:hAnsi="Arial" w:cs="Arial"/>
          <w:color w:val="000000" w:themeColor="text1"/>
        </w:rPr>
        <w:t xml:space="preserve">trategies for educators to engage all students, particularly vulnerable students, based on social-emotional learning principles; </w:t>
      </w:r>
      <w:r w:rsidR="057ED3BF" w:rsidRPr="0DA7AD6C">
        <w:rPr>
          <w:rFonts w:ascii="Arial" w:eastAsia="Arial" w:hAnsi="Arial" w:cs="Arial"/>
          <w:color w:val="000000" w:themeColor="text1"/>
        </w:rPr>
        <w:t>and</w:t>
      </w:r>
    </w:p>
    <w:p w14:paraId="597AE5E3" w14:textId="7D8F7AC9" w:rsidR="00FD23CF" w:rsidRDefault="614E9D04" w:rsidP="006762A6">
      <w:pPr>
        <w:pStyle w:val="ListParagraph"/>
        <w:numPr>
          <w:ilvl w:val="0"/>
          <w:numId w:val="49"/>
        </w:numPr>
        <w:spacing w:line="259" w:lineRule="auto"/>
        <w:rPr>
          <w:rFonts w:ascii="Arial" w:eastAsia="Arial" w:hAnsi="Arial" w:cs="Arial"/>
          <w:color w:val="000000" w:themeColor="text1"/>
        </w:rPr>
      </w:pPr>
      <w:r w:rsidRPr="0DA7AD6C">
        <w:rPr>
          <w:rFonts w:ascii="Arial" w:eastAsia="Arial" w:hAnsi="Arial" w:cs="Arial"/>
          <w:color w:val="000000" w:themeColor="text1"/>
        </w:rPr>
        <w:t>S</w:t>
      </w:r>
      <w:r w:rsidR="2083CFAA" w:rsidRPr="0DA7AD6C">
        <w:rPr>
          <w:rFonts w:ascii="Arial" w:eastAsia="Arial" w:hAnsi="Arial" w:cs="Arial"/>
          <w:color w:val="000000" w:themeColor="text1"/>
        </w:rPr>
        <w:t>trategies for educators to support and engage parents based on social-emotional learning principles</w:t>
      </w:r>
      <w:r w:rsidR="7AEE0691" w:rsidRPr="0DA7AD6C">
        <w:rPr>
          <w:rFonts w:ascii="Arial" w:eastAsia="Arial" w:hAnsi="Arial" w:cs="Arial"/>
          <w:color w:val="000000" w:themeColor="text1"/>
        </w:rPr>
        <w:t>.</w:t>
      </w:r>
    </w:p>
    <w:p w14:paraId="0A336471" w14:textId="276F392D" w:rsidR="00FD23CF" w:rsidRDefault="00FD23CF" w:rsidP="128AD871">
      <w:pPr>
        <w:spacing w:line="259" w:lineRule="auto"/>
        <w:rPr>
          <w:rFonts w:eastAsia="Calibri"/>
          <w:color w:val="000000" w:themeColor="text1"/>
          <w:szCs w:val="24"/>
        </w:rPr>
      </w:pPr>
    </w:p>
    <w:p w14:paraId="15DB288B" w14:textId="1047AB72" w:rsidR="00FD23CF" w:rsidRDefault="6A683E17" w:rsidP="128AD871">
      <w:pPr>
        <w:spacing w:after="160" w:line="259" w:lineRule="auto"/>
        <w:rPr>
          <w:rFonts w:ascii="Arial" w:eastAsia="Arial" w:hAnsi="Arial" w:cs="Arial"/>
          <w:color w:val="000000" w:themeColor="text1"/>
        </w:rPr>
      </w:pPr>
      <w:r w:rsidRPr="3CE92488">
        <w:rPr>
          <w:rFonts w:ascii="Arial" w:eastAsia="Arial" w:hAnsi="Arial" w:cs="Arial"/>
          <w:color w:val="000000" w:themeColor="text1"/>
        </w:rPr>
        <w:t>PLE</w:t>
      </w:r>
      <w:r w:rsidR="2252EDEA" w:rsidRPr="3CE92488">
        <w:rPr>
          <w:rFonts w:ascii="Arial" w:eastAsia="Arial" w:hAnsi="Arial" w:cs="Arial"/>
          <w:color w:val="000000" w:themeColor="text1"/>
        </w:rPr>
        <w:t xml:space="preserve"> modules must include</w:t>
      </w:r>
      <w:r w:rsidR="195595F2" w:rsidRPr="3CE92488">
        <w:rPr>
          <w:rFonts w:ascii="Arial" w:eastAsia="Arial" w:hAnsi="Arial" w:cs="Arial"/>
          <w:color w:val="000000" w:themeColor="text1"/>
        </w:rPr>
        <w:t xml:space="preserve"> the following </w:t>
      </w:r>
      <w:r w:rsidR="214AA57C" w:rsidRPr="3CE92488">
        <w:rPr>
          <w:rFonts w:ascii="Arial" w:eastAsia="Arial" w:hAnsi="Arial" w:cs="Arial"/>
          <w:color w:val="000000" w:themeColor="text1"/>
        </w:rPr>
        <w:t xml:space="preserve">guidance for professional learning providers and/or </w:t>
      </w:r>
      <w:r w:rsidR="6ED15745" w:rsidRPr="3CE92488">
        <w:rPr>
          <w:rFonts w:ascii="Arial" w:eastAsia="Arial" w:hAnsi="Arial" w:cs="Arial"/>
          <w:color w:val="000000" w:themeColor="text1"/>
        </w:rPr>
        <w:t>participating</w:t>
      </w:r>
      <w:r w:rsidR="214AA57C" w:rsidRPr="3CE92488">
        <w:rPr>
          <w:rFonts w:ascii="Arial" w:eastAsia="Arial" w:hAnsi="Arial" w:cs="Arial"/>
          <w:color w:val="000000" w:themeColor="text1"/>
        </w:rPr>
        <w:t xml:space="preserve"> educators</w:t>
      </w:r>
      <w:r w:rsidR="2252EDEA" w:rsidRPr="3CE92488">
        <w:rPr>
          <w:rFonts w:ascii="Arial" w:eastAsia="Arial" w:hAnsi="Arial" w:cs="Arial"/>
          <w:color w:val="000000" w:themeColor="text1"/>
        </w:rPr>
        <w:t xml:space="preserve">: </w:t>
      </w:r>
    </w:p>
    <w:p w14:paraId="7F567D46" w14:textId="0466616A" w:rsidR="5C762493" w:rsidRDefault="7836F976" w:rsidP="006762A6">
      <w:pPr>
        <w:pStyle w:val="ListParagraph"/>
        <w:numPr>
          <w:ilvl w:val="0"/>
          <w:numId w:val="50"/>
        </w:numPr>
        <w:spacing w:line="259" w:lineRule="auto"/>
        <w:rPr>
          <w:rFonts w:ascii="Arial" w:eastAsia="Arial" w:hAnsi="Arial" w:cs="Arial"/>
          <w:color w:val="000000" w:themeColor="text1"/>
        </w:rPr>
      </w:pPr>
      <w:r w:rsidRPr="0DA7AD6C">
        <w:rPr>
          <w:rFonts w:ascii="Arial" w:eastAsia="Arial" w:hAnsi="Arial" w:cs="Arial"/>
          <w:color w:val="000000" w:themeColor="text1"/>
        </w:rPr>
        <w:t>E</w:t>
      </w:r>
      <w:r w:rsidR="41552FE9" w:rsidRPr="0DA7AD6C">
        <w:rPr>
          <w:rFonts w:ascii="Arial" w:eastAsia="Arial" w:hAnsi="Arial" w:cs="Arial"/>
          <w:color w:val="000000" w:themeColor="text1"/>
        </w:rPr>
        <w:t xml:space="preserve">xplanation of whether they are intended to be used as standalone units or as part of a professional learning sequence—and if the latter, where they fit within that </w:t>
      </w:r>
      <w:proofErr w:type="gramStart"/>
      <w:r w:rsidR="41552FE9" w:rsidRPr="0DA7AD6C">
        <w:rPr>
          <w:rFonts w:ascii="Arial" w:eastAsia="Arial" w:hAnsi="Arial" w:cs="Arial"/>
          <w:color w:val="000000" w:themeColor="text1"/>
        </w:rPr>
        <w:t>sequence;</w:t>
      </w:r>
      <w:proofErr w:type="gramEnd"/>
    </w:p>
    <w:p w14:paraId="13AF2927" w14:textId="66B3E4AA" w:rsidR="00FD23CF" w:rsidRDefault="7A229BB5" w:rsidP="006762A6">
      <w:pPr>
        <w:pStyle w:val="ListParagraph"/>
        <w:numPr>
          <w:ilvl w:val="0"/>
          <w:numId w:val="50"/>
        </w:numPr>
        <w:spacing w:line="259" w:lineRule="auto"/>
        <w:rPr>
          <w:rFonts w:ascii="Arial" w:eastAsia="Arial" w:hAnsi="Arial" w:cs="Arial"/>
          <w:color w:val="000000" w:themeColor="text1"/>
        </w:rPr>
      </w:pPr>
      <w:r w:rsidRPr="0DA7AD6C">
        <w:rPr>
          <w:rFonts w:ascii="Arial" w:eastAsia="Arial" w:hAnsi="Arial" w:cs="Arial"/>
          <w:color w:val="000000" w:themeColor="text1"/>
        </w:rPr>
        <w:t>E</w:t>
      </w:r>
      <w:r w:rsidR="72597774" w:rsidRPr="0DA7AD6C">
        <w:rPr>
          <w:rFonts w:ascii="Arial" w:eastAsia="Arial" w:hAnsi="Arial" w:cs="Arial"/>
          <w:color w:val="000000" w:themeColor="text1"/>
        </w:rPr>
        <w:t xml:space="preserve">xplanation of the teaching competency </w:t>
      </w:r>
      <w:proofErr w:type="gramStart"/>
      <w:r w:rsidR="72597774" w:rsidRPr="0DA7AD6C">
        <w:rPr>
          <w:rFonts w:ascii="Arial" w:eastAsia="Arial" w:hAnsi="Arial" w:cs="Arial"/>
          <w:color w:val="000000" w:themeColor="text1"/>
        </w:rPr>
        <w:t>addressed;</w:t>
      </w:r>
      <w:proofErr w:type="gramEnd"/>
      <w:r w:rsidR="72597774" w:rsidRPr="0DA7AD6C">
        <w:rPr>
          <w:rFonts w:ascii="Arial" w:eastAsia="Arial" w:hAnsi="Arial" w:cs="Arial"/>
          <w:color w:val="000000" w:themeColor="text1"/>
        </w:rPr>
        <w:t xml:space="preserve"> </w:t>
      </w:r>
    </w:p>
    <w:p w14:paraId="41CA69AD" w14:textId="1E5840B3" w:rsidR="00FD23CF" w:rsidRDefault="2186A14D" w:rsidP="006762A6">
      <w:pPr>
        <w:pStyle w:val="ListParagraph"/>
        <w:numPr>
          <w:ilvl w:val="0"/>
          <w:numId w:val="50"/>
        </w:numPr>
        <w:spacing w:line="259" w:lineRule="auto"/>
        <w:rPr>
          <w:rFonts w:ascii="Arial" w:eastAsia="Arial" w:hAnsi="Arial" w:cs="Arial"/>
          <w:color w:val="000000" w:themeColor="text1"/>
        </w:rPr>
      </w:pPr>
      <w:r w:rsidRPr="0DA7AD6C">
        <w:rPr>
          <w:rFonts w:ascii="Arial" w:eastAsia="Arial" w:hAnsi="Arial" w:cs="Arial"/>
          <w:color w:val="000000" w:themeColor="text1"/>
        </w:rPr>
        <w:t>F</w:t>
      </w:r>
      <w:r w:rsidR="72597774" w:rsidRPr="0DA7AD6C">
        <w:rPr>
          <w:rFonts w:ascii="Arial" w:eastAsia="Arial" w:hAnsi="Arial" w:cs="Arial"/>
          <w:color w:val="000000" w:themeColor="text1"/>
        </w:rPr>
        <w:t xml:space="preserve">or </w:t>
      </w:r>
      <w:proofErr w:type="gramStart"/>
      <w:r w:rsidR="72597774" w:rsidRPr="0DA7AD6C">
        <w:rPr>
          <w:rFonts w:ascii="Arial" w:eastAsia="Arial" w:hAnsi="Arial" w:cs="Arial"/>
          <w:color w:val="000000" w:themeColor="text1"/>
        </w:rPr>
        <w:t>cohort-based</w:t>
      </w:r>
      <w:proofErr w:type="gramEnd"/>
      <w:r w:rsidR="72597774" w:rsidRPr="0DA7AD6C">
        <w:rPr>
          <w:rFonts w:ascii="Arial" w:eastAsia="Arial" w:hAnsi="Arial" w:cs="Arial"/>
          <w:color w:val="000000" w:themeColor="text1"/>
        </w:rPr>
        <w:t xml:space="preserve"> PLE training, development of a common understanding of participating educators’ needs; for self-paced PLEs, statement of typical educator needs </w:t>
      </w:r>
      <w:r w:rsidR="7BC12A73" w:rsidRPr="0DA7AD6C">
        <w:rPr>
          <w:rFonts w:ascii="Arial" w:eastAsia="Arial" w:hAnsi="Arial" w:cs="Arial"/>
          <w:color w:val="000000" w:themeColor="text1"/>
        </w:rPr>
        <w:t xml:space="preserve">and capacities </w:t>
      </w:r>
      <w:r w:rsidR="72597774" w:rsidRPr="0DA7AD6C">
        <w:rPr>
          <w:rFonts w:ascii="Arial" w:eastAsia="Arial" w:hAnsi="Arial" w:cs="Arial"/>
          <w:color w:val="000000" w:themeColor="text1"/>
        </w:rPr>
        <w:t>related to the competency being addressed</w:t>
      </w:r>
      <w:r w:rsidR="0E9F8E11" w:rsidRPr="0DA7AD6C">
        <w:rPr>
          <w:rFonts w:ascii="Arial" w:eastAsia="Arial" w:hAnsi="Arial" w:cs="Arial"/>
          <w:color w:val="000000" w:themeColor="text1"/>
        </w:rPr>
        <w:t>;</w:t>
      </w:r>
      <w:r w:rsidR="72597774" w:rsidRPr="0DA7AD6C">
        <w:rPr>
          <w:rFonts w:ascii="Arial" w:eastAsia="Arial" w:hAnsi="Arial" w:cs="Arial"/>
          <w:color w:val="000000" w:themeColor="text1"/>
        </w:rPr>
        <w:t xml:space="preserve"> </w:t>
      </w:r>
    </w:p>
    <w:p w14:paraId="15240F22" w14:textId="3AB6DEEE" w:rsidR="55BA16EC" w:rsidRDefault="391CFB4A" w:rsidP="006762A6">
      <w:pPr>
        <w:pStyle w:val="ListParagraph"/>
        <w:numPr>
          <w:ilvl w:val="0"/>
          <w:numId w:val="49"/>
        </w:numPr>
        <w:spacing w:line="259" w:lineRule="auto"/>
        <w:rPr>
          <w:rFonts w:ascii="Arial" w:eastAsia="Arial" w:hAnsi="Arial" w:cs="Arial"/>
          <w:color w:val="000000" w:themeColor="text1"/>
        </w:rPr>
      </w:pPr>
      <w:r w:rsidRPr="0DA7AD6C">
        <w:rPr>
          <w:rFonts w:ascii="Arial" w:eastAsia="Arial" w:hAnsi="Arial" w:cs="Arial"/>
          <w:color w:val="000000" w:themeColor="text1"/>
        </w:rPr>
        <w:t>G</w:t>
      </w:r>
      <w:r w:rsidR="24B6D1BC" w:rsidRPr="0DA7AD6C">
        <w:rPr>
          <w:rFonts w:ascii="Arial" w:eastAsia="Arial" w:hAnsi="Arial" w:cs="Arial"/>
          <w:color w:val="000000" w:themeColor="text1"/>
        </w:rPr>
        <w:t>uidance for tailoring the PLEs for specific content, pedagogy</w:t>
      </w:r>
      <w:r w:rsidR="54F8F806" w:rsidRPr="0DA7AD6C">
        <w:rPr>
          <w:rFonts w:ascii="Arial" w:eastAsia="Arial" w:hAnsi="Arial" w:cs="Arial"/>
          <w:color w:val="000000" w:themeColor="text1"/>
        </w:rPr>
        <w:t>,</w:t>
      </w:r>
      <w:r w:rsidR="24B6D1BC" w:rsidRPr="0DA7AD6C">
        <w:rPr>
          <w:rFonts w:ascii="Arial" w:eastAsia="Arial" w:hAnsi="Arial" w:cs="Arial"/>
          <w:color w:val="000000" w:themeColor="text1"/>
        </w:rPr>
        <w:t xml:space="preserve"> and </w:t>
      </w:r>
      <w:proofErr w:type="gramStart"/>
      <w:r w:rsidR="24B6D1BC" w:rsidRPr="0DA7AD6C">
        <w:rPr>
          <w:rFonts w:ascii="Arial" w:eastAsia="Arial" w:hAnsi="Arial" w:cs="Arial"/>
          <w:color w:val="000000" w:themeColor="text1"/>
        </w:rPr>
        <w:t>assessments</w:t>
      </w:r>
      <w:r w:rsidR="741EDD37" w:rsidRPr="0DA7AD6C">
        <w:rPr>
          <w:rFonts w:ascii="Arial" w:eastAsia="Arial" w:hAnsi="Arial" w:cs="Arial"/>
          <w:color w:val="000000" w:themeColor="text1"/>
        </w:rPr>
        <w:t>;</w:t>
      </w:r>
      <w:proofErr w:type="gramEnd"/>
    </w:p>
    <w:p w14:paraId="7FD73BD2" w14:textId="14932A61" w:rsidR="7D8AA4BF" w:rsidRDefault="50441951" w:rsidP="006762A6">
      <w:pPr>
        <w:pStyle w:val="ListParagraph"/>
        <w:numPr>
          <w:ilvl w:val="0"/>
          <w:numId w:val="49"/>
        </w:numPr>
        <w:spacing w:line="259" w:lineRule="auto"/>
        <w:rPr>
          <w:color w:val="000000" w:themeColor="text1"/>
        </w:rPr>
      </w:pPr>
      <w:r w:rsidRPr="0DA7AD6C">
        <w:rPr>
          <w:rFonts w:ascii="Arial" w:eastAsia="Arial" w:hAnsi="Arial" w:cs="Arial"/>
          <w:color w:val="000000" w:themeColor="text1"/>
        </w:rPr>
        <w:t>G</w:t>
      </w:r>
      <w:r w:rsidR="4E02880D" w:rsidRPr="0DA7AD6C">
        <w:rPr>
          <w:rFonts w:ascii="Arial" w:eastAsia="Arial" w:hAnsi="Arial" w:cs="Arial"/>
          <w:color w:val="000000" w:themeColor="text1"/>
        </w:rPr>
        <w:t>uidance for enabling</w:t>
      </w:r>
      <w:r w:rsidR="10842CF9" w:rsidRPr="0DA7AD6C">
        <w:rPr>
          <w:rFonts w:ascii="Arial" w:eastAsia="Arial" w:hAnsi="Arial" w:cs="Arial"/>
          <w:color w:val="000000" w:themeColor="text1"/>
        </w:rPr>
        <w:t>/facilitating</w:t>
      </w:r>
      <w:r w:rsidR="4E02880D" w:rsidRPr="0DA7AD6C">
        <w:rPr>
          <w:rFonts w:ascii="Arial" w:eastAsia="Arial" w:hAnsi="Arial" w:cs="Arial"/>
          <w:color w:val="000000" w:themeColor="text1"/>
        </w:rPr>
        <w:t xml:space="preserve"> differentiated learning based on </w:t>
      </w:r>
      <w:r w:rsidR="0E933669" w:rsidRPr="0DA7AD6C">
        <w:rPr>
          <w:rFonts w:ascii="Arial" w:eastAsia="Arial" w:hAnsi="Arial" w:cs="Arial"/>
          <w:color w:val="000000" w:themeColor="text1"/>
        </w:rPr>
        <w:t>needs and capacities</w:t>
      </w:r>
      <w:r w:rsidR="4E02880D" w:rsidRPr="0DA7AD6C">
        <w:rPr>
          <w:rFonts w:ascii="Arial" w:eastAsia="Arial" w:hAnsi="Arial" w:cs="Arial"/>
          <w:color w:val="000000" w:themeColor="text1"/>
        </w:rPr>
        <w:t xml:space="preserve"> of educators being </w:t>
      </w:r>
      <w:proofErr w:type="gramStart"/>
      <w:r w:rsidR="4E02880D" w:rsidRPr="0DA7AD6C">
        <w:rPr>
          <w:rFonts w:ascii="Arial" w:eastAsia="Arial" w:hAnsi="Arial" w:cs="Arial"/>
          <w:color w:val="000000" w:themeColor="text1"/>
        </w:rPr>
        <w:t>trained;</w:t>
      </w:r>
      <w:proofErr w:type="gramEnd"/>
    </w:p>
    <w:p w14:paraId="1B787F7E" w14:textId="6CCD7D83" w:rsidR="7D8AA4BF" w:rsidRDefault="7F78A3C7" w:rsidP="006762A6">
      <w:pPr>
        <w:pStyle w:val="ListParagraph"/>
        <w:numPr>
          <w:ilvl w:val="0"/>
          <w:numId w:val="49"/>
        </w:numPr>
        <w:spacing w:line="259" w:lineRule="auto"/>
        <w:rPr>
          <w:color w:val="000000" w:themeColor="text1"/>
        </w:rPr>
      </w:pPr>
      <w:r w:rsidRPr="0DA7AD6C">
        <w:rPr>
          <w:rFonts w:ascii="Arial" w:eastAsia="Arial" w:hAnsi="Arial" w:cs="Arial"/>
          <w:color w:val="000000" w:themeColor="text1"/>
        </w:rPr>
        <w:t>G</w:t>
      </w:r>
      <w:r w:rsidR="4E02880D" w:rsidRPr="0DA7AD6C">
        <w:rPr>
          <w:rFonts w:ascii="Arial" w:eastAsia="Arial" w:hAnsi="Arial" w:cs="Arial"/>
          <w:color w:val="000000" w:themeColor="text1"/>
        </w:rPr>
        <w:t xml:space="preserve">uidance for tailoring the PLEs for specific technology </w:t>
      </w:r>
      <w:proofErr w:type="gramStart"/>
      <w:r w:rsidR="4E02880D" w:rsidRPr="0DA7AD6C">
        <w:rPr>
          <w:rFonts w:ascii="Arial" w:eastAsia="Arial" w:hAnsi="Arial" w:cs="Arial"/>
          <w:color w:val="000000" w:themeColor="text1"/>
        </w:rPr>
        <w:t>contexts</w:t>
      </w:r>
      <w:r w:rsidR="411083BA" w:rsidRPr="0DA7AD6C">
        <w:rPr>
          <w:rFonts w:ascii="Arial" w:eastAsia="Arial" w:hAnsi="Arial" w:cs="Arial"/>
          <w:color w:val="000000" w:themeColor="text1"/>
        </w:rPr>
        <w:t>;</w:t>
      </w:r>
      <w:proofErr w:type="gramEnd"/>
    </w:p>
    <w:p w14:paraId="57BA8E8D" w14:textId="5B225213" w:rsidR="02C490A2" w:rsidRDefault="652EEBF5" w:rsidP="0DA7AD6C">
      <w:pPr>
        <w:pStyle w:val="ListParagraph"/>
        <w:numPr>
          <w:ilvl w:val="0"/>
          <w:numId w:val="49"/>
        </w:numPr>
        <w:spacing w:line="259" w:lineRule="auto"/>
        <w:rPr>
          <w:color w:val="000000" w:themeColor="text1"/>
        </w:rPr>
      </w:pPr>
      <w:r w:rsidRPr="4FF58DC3">
        <w:rPr>
          <w:rFonts w:ascii="Arial" w:eastAsia="Arial" w:hAnsi="Arial" w:cs="Arial"/>
          <w:color w:val="000000" w:themeColor="text1"/>
        </w:rPr>
        <w:t>G</w:t>
      </w:r>
      <w:r w:rsidR="411083BA" w:rsidRPr="4FF58DC3">
        <w:rPr>
          <w:rFonts w:ascii="Arial" w:eastAsia="Arial" w:hAnsi="Arial" w:cs="Arial"/>
          <w:color w:val="000000" w:themeColor="text1"/>
        </w:rPr>
        <w:t xml:space="preserve">uidance in identifying additional PLEs relevant to </w:t>
      </w:r>
      <w:proofErr w:type="gramStart"/>
      <w:r w:rsidR="65A22E1D" w:rsidRPr="4FF58DC3">
        <w:rPr>
          <w:rFonts w:ascii="Arial" w:eastAsia="Arial" w:hAnsi="Arial" w:cs="Arial"/>
          <w:color w:val="000000" w:themeColor="text1"/>
        </w:rPr>
        <w:t xml:space="preserve">particular </w:t>
      </w:r>
      <w:r w:rsidR="411083BA" w:rsidRPr="4FF58DC3">
        <w:rPr>
          <w:rFonts w:ascii="Arial" w:eastAsia="Arial" w:hAnsi="Arial" w:cs="Arial"/>
          <w:color w:val="000000" w:themeColor="text1"/>
        </w:rPr>
        <w:t>content</w:t>
      </w:r>
      <w:proofErr w:type="gramEnd"/>
      <w:r w:rsidR="411083BA" w:rsidRPr="4FF58DC3">
        <w:rPr>
          <w:rFonts w:ascii="Arial" w:eastAsia="Arial" w:hAnsi="Arial" w:cs="Arial"/>
          <w:color w:val="000000" w:themeColor="text1"/>
        </w:rPr>
        <w:t>, grade-level</w:t>
      </w:r>
      <w:r w:rsidR="1F136F1D" w:rsidRPr="4FF58DC3">
        <w:rPr>
          <w:rFonts w:ascii="Arial" w:eastAsia="Arial" w:hAnsi="Arial" w:cs="Arial"/>
          <w:color w:val="000000" w:themeColor="text1"/>
        </w:rPr>
        <w:t>s</w:t>
      </w:r>
      <w:r w:rsidR="411083BA" w:rsidRPr="4FF58DC3">
        <w:rPr>
          <w:rFonts w:ascii="Arial" w:eastAsia="Arial" w:hAnsi="Arial" w:cs="Arial"/>
          <w:color w:val="000000" w:themeColor="text1"/>
        </w:rPr>
        <w:t>, and environment</w:t>
      </w:r>
      <w:r w:rsidR="13C9BCED" w:rsidRPr="4FF58DC3">
        <w:rPr>
          <w:rFonts w:ascii="Arial" w:eastAsia="Arial" w:hAnsi="Arial" w:cs="Arial"/>
          <w:color w:val="000000" w:themeColor="text1"/>
        </w:rPr>
        <w:t>s</w:t>
      </w:r>
      <w:r w:rsidR="0060BF6C" w:rsidRPr="4FF58DC3">
        <w:rPr>
          <w:rFonts w:ascii="Arial" w:eastAsia="Arial" w:hAnsi="Arial" w:cs="Arial"/>
          <w:color w:val="000000" w:themeColor="text1"/>
        </w:rPr>
        <w:t>;</w:t>
      </w:r>
      <w:r w:rsidR="480628DC" w:rsidRPr="4FF58DC3">
        <w:rPr>
          <w:rFonts w:ascii="Arial" w:eastAsia="Arial" w:hAnsi="Arial" w:cs="Arial"/>
          <w:color w:val="000000" w:themeColor="text1"/>
        </w:rPr>
        <w:t xml:space="preserve"> </w:t>
      </w:r>
      <w:r w:rsidR="41EEAB7C" w:rsidRPr="4FF58DC3">
        <w:rPr>
          <w:rFonts w:ascii="Arial" w:eastAsia="Arial" w:hAnsi="Arial" w:cs="Arial"/>
          <w:color w:val="000000" w:themeColor="text1"/>
        </w:rPr>
        <w:t>and</w:t>
      </w:r>
    </w:p>
    <w:p w14:paraId="2C10B3B8" w14:textId="32DC8775" w:rsidR="02C490A2" w:rsidRDefault="0828D032" w:rsidP="0DA7AD6C">
      <w:pPr>
        <w:pStyle w:val="ListParagraph"/>
        <w:numPr>
          <w:ilvl w:val="0"/>
          <w:numId w:val="49"/>
        </w:numPr>
        <w:spacing w:line="259" w:lineRule="auto"/>
        <w:rPr>
          <w:rFonts w:ascii="Arial" w:eastAsia="Arial" w:hAnsi="Arial" w:cs="Arial"/>
          <w:color w:val="000000" w:themeColor="text1"/>
        </w:rPr>
      </w:pPr>
      <w:r w:rsidRPr="0DA7AD6C">
        <w:rPr>
          <w:rFonts w:ascii="Arial" w:eastAsia="Arial" w:hAnsi="Arial" w:cs="Arial"/>
          <w:color w:val="000000" w:themeColor="text1"/>
        </w:rPr>
        <w:lastRenderedPageBreak/>
        <w:t xml:space="preserve">Guidance on how to apply </w:t>
      </w:r>
      <w:r w:rsidR="261CCFC7" w:rsidRPr="0DA7AD6C">
        <w:rPr>
          <w:rFonts w:ascii="Arial" w:eastAsia="Arial" w:hAnsi="Arial" w:cs="Arial"/>
          <w:color w:val="000000" w:themeColor="text1"/>
        </w:rPr>
        <w:t xml:space="preserve">TRLE </w:t>
      </w:r>
      <w:r w:rsidR="38D72E56" w:rsidRPr="0DA7AD6C">
        <w:rPr>
          <w:rFonts w:ascii="Arial" w:eastAsia="Arial" w:hAnsi="Arial" w:cs="Arial"/>
          <w:color w:val="000000" w:themeColor="text1"/>
        </w:rPr>
        <w:t>learning activities for integrating remote/hybrid teaching strategies into traditional learning environments</w:t>
      </w:r>
      <w:r w:rsidR="1DF154D7" w:rsidRPr="0DA7AD6C">
        <w:rPr>
          <w:rFonts w:ascii="Arial" w:eastAsia="Arial" w:hAnsi="Arial" w:cs="Arial"/>
          <w:color w:val="000000" w:themeColor="text1"/>
        </w:rPr>
        <w:t>.</w:t>
      </w:r>
    </w:p>
    <w:p w14:paraId="01F13CF4" w14:textId="68E07E34" w:rsidR="128AD871" w:rsidRDefault="128AD871" w:rsidP="128AD871">
      <w:pPr>
        <w:spacing w:line="259" w:lineRule="auto"/>
        <w:rPr>
          <w:rFonts w:eastAsia="Calibri"/>
          <w:color w:val="000000" w:themeColor="text1"/>
          <w:szCs w:val="24"/>
        </w:rPr>
      </w:pPr>
    </w:p>
    <w:p w14:paraId="1F64076F" w14:textId="77777777" w:rsidR="00FD23CF" w:rsidRDefault="473EC489" w:rsidP="0DA7AD6C">
      <w:pPr>
        <w:spacing w:line="259" w:lineRule="auto"/>
        <w:rPr>
          <w:rFonts w:ascii="Arial" w:eastAsia="Arial" w:hAnsi="Arial" w:cs="Arial"/>
          <w:color w:val="000000" w:themeColor="text1"/>
        </w:rPr>
      </w:pPr>
      <w:r w:rsidRPr="0DA7AD6C">
        <w:rPr>
          <w:rFonts w:ascii="Arial" w:eastAsia="Arial" w:hAnsi="Arial" w:cs="Arial"/>
          <w:b/>
          <w:bCs/>
          <w:color w:val="000000" w:themeColor="text1"/>
        </w:rPr>
        <w:t xml:space="preserve">Deliverable 2: </w:t>
      </w:r>
    </w:p>
    <w:p w14:paraId="36BACE2F" w14:textId="634986F8" w:rsidR="0DA7AD6C" w:rsidRDefault="0DA7AD6C" w:rsidP="0DA7AD6C">
      <w:pPr>
        <w:spacing w:line="259" w:lineRule="auto"/>
        <w:rPr>
          <w:rFonts w:ascii="Arial" w:eastAsia="Arial" w:hAnsi="Arial" w:cs="Arial"/>
          <w:b/>
          <w:bCs/>
          <w:color w:val="000000" w:themeColor="text1"/>
          <w:szCs w:val="24"/>
        </w:rPr>
      </w:pPr>
    </w:p>
    <w:p w14:paraId="5B7DF481" w14:textId="2EC177AF" w:rsidR="00FD23CF" w:rsidRDefault="078658D7" w:rsidP="006762A6">
      <w:pPr>
        <w:pStyle w:val="ListParagraph"/>
        <w:numPr>
          <w:ilvl w:val="0"/>
          <w:numId w:val="12"/>
        </w:numPr>
        <w:spacing w:after="160" w:line="259" w:lineRule="auto"/>
        <w:rPr>
          <w:rFonts w:ascii="Arial" w:eastAsia="Arial" w:hAnsi="Arial" w:cs="Arial"/>
          <w:color w:val="000000" w:themeColor="text1"/>
        </w:rPr>
      </w:pPr>
      <w:r w:rsidRPr="128AD871">
        <w:rPr>
          <w:rFonts w:ascii="Arial" w:eastAsia="Arial" w:hAnsi="Arial" w:cs="Arial"/>
          <w:color w:val="000000" w:themeColor="text1"/>
        </w:rPr>
        <w:t>C</w:t>
      </w:r>
      <w:r w:rsidR="729B2446" w:rsidRPr="128AD871">
        <w:rPr>
          <w:rFonts w:ascii="Arial" w:eastAsia="Arial" w:hAnsi="Arial" w:cs="Arial"/>
          <w:color w:val="000000" w:themeColor="text1"/>
        </w:rPr>
        <w:t xml:space="preserve">ontractor will </w:t>
      </w:r>
      <w:r w:rsidR="6A1D064C" w:rsidRPr="128AD871">
        <w:rPr>
          <w:rFonts w:ascii="Arial" w:eastAsia="Arial" w:hAnsi="Arial" w:cs="Arial"/>
          <w:color w:val="000000" w:themeColor="text1"/>
        </w:rPr>
        <w:t>d</w:t>
      </w:r>
      <w:r w:rsidR="2252EDEA" w:rsidRPr="128AD871">
        <w:rPr>
          <w:rFonts w:ascii="Arial" w:eastAsia="Arial" w:hAnsi="Arial" w:cs="Arial"/>
          <w:color w:val="000000" w:themeColor="text1"/>
        </w:rPr>
        <w:t xml:space="preserve">evelop turnkey training, including train-the-trainer curriculum, and criteria and assessments to determine how professional developers </w:t>
      </w:r>
      <w:r w:rsidR="007D5CF6">
        <w:rPr>
          <w:rFonts w:ascii="Arial" w:eastAsia="Arial" w:hAnsi="Arial" w:cs="Arial"/>
          <w:color w:val="000000" w:themeColor="text1"/>
        </w:rPr>
        <w:t>and existing educational organizations such as school districts and BOCES</w:t>
      </w:r>
      <w:r w:rsidR="007D5CF6" w:rsidRPr="128AD871">
        <w:rPr>
          <w:rFonts w:ascii="Arial" w:eastAsia="Arial" w:hAnsi="Arial" w:cs="Arial"/>
          <w:color w:val="000000" w:themeColor="text1"/>
        </w:rPr>
        <w:t xml:space="preserve"> </w:t>
      </w:r>
      <w:r w:rsidR="2252EDEA" w:rsidRPr="128AD871">
        <w:rPr>
          <w:rFonts w:ascii="Arial" w:eastAsia="Arial" w:hAnsi="Arial" w:cs="Arial"/>
          <w:color w:val="000000" w:themeColor="text1"/>
        </w:rPr>
        <w:t>should be given NYSED/program approval to deliver the modules</w:t>
      </w:r>
      <w:r w:rsidR="1114D223" w:rsidRPr="128AD871">
        <w:rPr>
          <w:rFonts w:ascii="Arial" w:eastAsia="Arial" w:hAnsi="Arial" w:cs="Arial"/>
          <w:color w:val="000000" w:themeColor="text1"/>
        </w:rPr>
        <w:t xml:space="preserve"> and wraparound services (e.g., peer-to-peer support networks, coaching, mentoring, professional learning communities)</w:t>
      </w:r>
      <w:r w:rsidR="13C9D380" w:rsidRPr="128AD871">
        <w:rPr>
          <w:rFonts w:ascii="Arial" w:eastAsia="Arial" w:hAnsi="Arial" w:cs="Arial"/>
          <w:color w:val="000000" w:themeColor="text1"/>
        </w:rPr>
        <w:t xml:space="preserve"> in a manner that will ensure consistent quality of services statewide</w:t>
      </w:r>
      <w:r w:rsidR="1114D223" w:rsidRPr="128AD871">
        <w:rPr>
          <w:rFonts w:ascii="Arial" w:eastAsia="Arial" w:hAnsi="Arial" w:cs="Arial"/>
          <w:color w:val="000000" w:themeColor="text1"/>
        </w:rPr>
        <w:t>.</w:t>
      </w:r>
      <w:r w:rsidR="007D5CF6">
        <w:rPr>
          <w:rFonts w:ascii="Arial" w:eastAsia="Arial" w:hAnsi="Arial" w:cs="Arial"/>
          <w:color w:val="000000" w:themeColor="text1"/>
        </w:rPr>
        <w:t xml:space="preserve"> </w:t>
      </w:r>
    </w:p>
    <w:p w14:paraId="75A9B425" w14:textId="33EE07BC" w:rsidR="78885449" w:rsidRDefault="78885449" w:rsidP="006762A6">
      <w:pPr>
        <w:pStyle w:val="ListParagraph"/>
        <w:numPr>
          <w:ilvl w:val="0"/>
          <w:numId w:val="12"/>
        </w:numPr>
        <w:spacing w:after="160" w:line="259" w:lineRule="auto"/>
        <w:rPr>
          <w:rFonts w:ascii="Arial" w:eastAsia="Arial" w:hAnsi="Arial" w:cs="Arial"/>
          <w:color w:val="000000" w:themeColor="text1"/>
        </w:rPr>
      </w:pPr>
      <w:r w:rsidRPr="128AD871">
        <w:rPr>
          <w:rFonts w:ascii="Arial" w:eastAsia="Arial" w:hAnsi="Arial" w:cs="Arial"/>
          <w:color w:val="000000" w:themeColor="text1"/>
        </w:rPr>
        <w:t>T</w:t>
      </w:r>
      <w:r w:rsidR="4545B0D4" w:rsidRPr="128AD871">
        <w:rPr>
          <w:rFonts w:ascii="Arial" w:eastAsia="Arial" w:hAnsi="Arial" w:cs="Arial"/>
          <w:color w:val="000000" w:themeColor="text1"/>
        </w:rPr>
        <w:t>r</w:t>
      </w:r>
      <w:r w:rsidRPr="128AD871">
        <w:rPr>
          <w:rFonts w:ascii="Arial" w:eastAsia="Arial" w:hAnsi="Arial" w:cs="Arial"/>
          <w:color w:val="000000" w:themeColor="text1"/>
        </w:rPr>
        <w:t xml:space="preserve">aining </w:t>
      </w:r>
      <w:r w:rsidR="428E9734" w:rsidRPr="128AD871">
        <w:rPr>
          <w:rFonts w:ascii="Arial" w:eastAsia="Arial" w:hAnsi="Arial" w:cs="Arial"/>
          <w:color w:val="000000" w:themeColor="text1"/>
        </w:rPr>
        <w:t>will cover</w:t>
      </w:r>
      <w:r w:rsidRPr="128AD871">
        <w:rPr>
          <w:rFonts w:ascii="Arial" w:eastAsia="Arial" w:hAnsi="Arial" w:cs="Arial"/>
          <w:color w:val="000000" w:themeColor="text1"/>
        </w:rPr>
        <w:t xml:space="preserve"> how to: </w:t>
      </w:r>
    </w:p>
    <w:p w14:paraId="28938F9F" w14:textId="514569AC" w:rsidR="78885449" w:rsidRDefault="48AEC9A9"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C</w:t>
      </w:r>
      <w:r w:rsidR="6A595717" w:rsidRPr="0DA7AD6C">
        <w:rPr>
          <w:rFonts w:ascii="Arial" w:eastAsia="Arial" w:hAnsi="Arial" w:cs="Arial"/>
          <w:color w:val="000000" w:themeColor="text1"/>
        </w:rPr>
        <w:t xml:space="preserve">ustomize PLEs for the teachers they are training while maintaining alignment with the competency being addressed and the overall QRT </w:t>
      </w:r>
      <w:proofErr w:type="gramStart"/>
      <w:r w:rsidR="6A595717" w:rsidRPr="0DA7AD6C">
        <w:rPr>
          <w:rFonts w:ascii="Arial" w:eastAsia="Arial" w:hAnsi="Arial" w:cs="Arial"/>
          <w:color w:val="000000" w:themeColor="text1"/>
        </w:rPr>
        <w:t>Framework;</w:t>
      </w:r>
      <w:proofErr w:type="gramEnd"/>
      <w:r w:rsidR="6A595717" w:rsidRPr="0DA7AD6C">
        <w:rPr>
          <w:rFonts w:ascii="Arial" w:eastAsia="Arial" w:hAnsi="Arial" w:cs="Arial"/>
          <w:color w:val="000000" w:themeColor="text1"/>
        </w:rPr>
        <w:t xml:space="preserve"> </w:t>
      </w:r>
    </w:p>
    <w:p w14:paraId="1CFC877B" w14:textId="6EF3C0FA" w:rsidR="78885449" w:rsidRDefault="350E9F24"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R</w:t>
      </w:r>
      <w:r w:rsidR="6A595717" w:rsidRPr="0DA7AD6C">
        <w:rPr>
          <w:rFonts w:ascii="Arial" w:eastAsia="Arial" w:hAnsi="Arial" w:cs="Arial"/>
          <w:color w:val="000000" w:themeColor="text1"/>
        </w:rPr>
        <w:t xml:space="preserve">eview common understandings and capacity among </w:t>
      </w:r>
      <w:proofErr w:type="gramStart"/>
      <w:r w:rsidR="6A595717" w:rsidRPr="0DA7AD6C">
        <w:rPr>
          <w:rFonts w:ascii="Arial" w:eastAsia="Arial" w:hAnsi="Arial" w:cs="Arial"/>
          <w:color w:val="000000" w:themeColor="text1"/>
        </w:rPr>
        <w:t>educators;</w:t>
      </w:r>
      <w:proofErr w:type="gramEnd"/>
      <w:r w:rsidR="6A595717" w:rsidRPr="0DA7AD6C">
        <w:rPr>
          <w:rFonts w:ascii="Arial" w:eastAsia="Arial" w:hAnsi="Arial" w:cs="Arial"/>
          <w:color w:val="000000" w:themeColor="text1"/>
        </w:rPr>
        <w:t xml:space="preserve"> </w:t>
      </w:r>
    </w:p>
    <w:p w14:paraId="0DF96449" w14:textId="183F1A54" w:rsidR="78885449" w:rsidRDefault="52A300B1"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M</w:t>
      </w:r>
      <w:r w:rsidR="6A595717" w:rsidRPr="0DA7AD6C">
        <w:rPr>
          <w:rFonts w:ascii="Arial" w:eastAsia="Arial" w:hAnsi="Arial" w:cs="Arial"/>
          <w:color w:val="000000" w:themeColor="text1"/>
        </w:rPr>
        <w:t xml:space="preserve">onitor teacher progress through the PLE, including development of checks-for-understanding and summative </w:t>
      </w:r>
      <w:proofErr w:type="gramStart"/>
      <w:r w:rsidR="6A595717" w:rsidRPr="0DA7AD6C">
        <w:rPr>
          <w:rFonts w:ascii="Arial" w:eastAsia="Arial" w:hAnsi="Arial" w:cs="Arial"/>
          <w:color w:val="000000" w:themeColor="text1"/>
        </w:rPr>
        <w:t>assessments;</w:t>
      </w:r>
      <w:proofErr w:type="gramEnd"/>
      <w:r w:rsidR="6A595717" w:rsidRPr="0DA7AD6C">
        <w:rPr>
          <w:rFonts w:ascii="Arial" w:eastAsia="Arial" w:hAnsi="Arial" w:cs="Arial"/>
          <w:color w:val="000000" w:themeColor="text1"/>
        </w:rPr>
        <w:t xml:space="preserve"> </w:t>
      </w:r>
    </w:p>
    <w:p w14:paraId="406B04D5" w14:textId="47E1C462" w:rsidR="78885449" w:rsidRDefault="67EC51F0"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F</w:t>
      </w:r>
      <w:r w:rsidR="6A595717" w:rsidRPr="0DA7AD6C">
        <w:rPr>
          <w:rFonts w:ascii="Arial" w:eastAsia="Arial" w:hAnsi="Arial" w:cs="Arial"/>
          <w:color w:val="000000" w:themeColor="text1"/>
        </w:rPr>
        <w:t xml:space="preserve">acilitate peer-to-peer support during and after the </w:t>
      </w:r>
      <w:proofErr w:type="gramStart"/>
      <w:r w:rsidR="6A595717" w:rsidRPr="0DA7AD6C">
        <w:rPr>
          <w:rFonts w:ascii="Arial" w:eastAsia="Arial" w:hAnsi="Arial" w:cs="Arial"/>
          <w:color w:val="000000" w:themeColor="text1"/>
        </w:rPr>
        <w:t>training;</w:t>
      </w:r>
      <w:proofErr w:type="gramEnd"/>
      <w:r w:rsidR="6A595717" w:rsidRPr="0DA7AD6C">
        <w:rPr>
          <w:rFonts w:ascii="Arial" w:eastAsia="Arial" w:hAnsi="Arial" w:cs="Arial"/>
          <w:color w:val="000000" w:themeColor="text1"/>
        </w:rPr>
        <w:t xml:space="preserve"> </w:t>
      </w:r>
    </w:p>
    <w:p w14:paraId="3A8B0332" w14:textId="3B37C276" w:rsidR="78885449" w:rsidRDefault="5273AE40"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G</w:t>
      </w:r>
      <w:r w:rsidR="6A595717" w:rsidRPr="0DA7AD6C">
        <w:rPr>
          <w:rFonts w:ascii="Arial" w:eastAsia="Arial" w:hAnsi="Arial" w:cs="Arial"/>
          <w:color w:val="000000" w:themeColor="text1"/>
        </w:rPr>
        <w:t xml:space="preserve">uide teachers through the applied learning activities and help them use iterative cycles of implementation to refine their </w:t>
      </w:r>
      <w:proofErr w:type="gramStart"/>
      <w:r w:rsidR="6A595717" w:rsidRPr="0DA7AD6C">
        <w:rPr>
          <w:rFonts w:ascii="Arial" w:eastAsia="Arial" w:hAnsi="Arial" w:cs="Arial"/>
          <w:color w:val="000000" w:themeColor="text1"/>
        </w:rPr>
        <w:t>practices;</w:t>
      </w:r>
      <w:proofErr w:type="gramEnd"/>
      <w:r w:rsidR="6A595717" w:rsidRPr="0DA7AD6C">
        <w:rPr>
          <w:rFonts w:ascii="Arial" w:eastAsia="Arial" w:hAnsi="Arial" w:cs="Arial"/>
          <w:color w:val="000000" w:themeColor="text1"/>
        </w:rPr>
        <w:t xml:space="preserve"> </w:t>
      </w:r>
    </w:p>
    <w:p w14:paraId="75D2494C" w14:textId="652C010E" w:rsidR="78885449" w:rsidRDefault="2521E4F4"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R</w:t>
      </w:r>
      <w:r w:rsidR="6A595717" w:rsidRPr="0DA7AD6C">
        <w:rPr>
          <w:rFonts w:ascii="Arial" w:eastAsia="Arial" w:hAnsi="Arial" w:cs="Arial"/>
          <w:color w:val="000000" w:themeColor="text1"/>
        </w:rPr>
        <w:t xml:space="preserve">eview end-of-PLE assessment data and determine teacher completion and mastery of the </w:t>
      </w:r>
      <w:proofErr w:type="gramStart"/>
      <w:r w:rsidR="6A595717" w:rsidRPr="0DA7AD6C">
        <w:rPr>
          <w:rFonts w:ascii="Arial" w:eastAsia="Arial" w:hAnsi="Arial" w:cs="Arial"/>
          <w:color w:val="000000" w:themeColor="text1"/>
        </w:rPr>
        <w:t>competency;</w:t>
      </w:r>
      <w:proofErr w:type="gramEnd"/>
      <w:r w:rsidR="6A595717" w:rsidRPr="0DA7AD6C">
        <w:rPr>
          <w:rFonts w:ascii="Arial" w:eastAsia="Arial" w:hAnsi="Arial" w:cs="Arial"/>
          <w:color w:val="000000" w:themeColor="text1"/>
        </w:rPr>
        <w:t xml:space="preserve"> </w:t>
      </w:r>
    </w:p>
    <w:p w14:paraId="49D83B91" w14:textId="64316E45" w:rsidR="78885449" w:rsidRDefault="4F1F4CE9"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D</w:t>
      </w:r>
      <w:r w:rsidR="6A595717" w:rsidRPr="0DA7AD6C">
        <w:rPr>
          <w:rFonts w:ascii="Arial" w:eastAsia="Arial" w:hAnsi="Arial" w:cs="Arial"/>
          <w:color w:val="000000" w:themeColor="text1"/>
        </w:rPr>
        <w:t xml:space="preserve">eliver multimodal training and support, including face-to-face, remote, and </w:t>
      </w:r>
      <w:proofErr w:type="gramStart"/>
      <w:r w:rsidR="6A595717" w:rsidRPr="0DA7AD6C">
        <w:rPr>
          <w:rFonts w:ascii="Arial" w:eastAsia="Arial" w:hAnsi="Arial" w:cs="Arial"/>
          <w:color w:val="000000" w:themeColor="text1"/>
        </w:rPr>
        <w:t>hybrid;</w:t>
      </w:r>
      <w:proofErr w:type="gramEnd"/>
      <w:r w:rsidR="6A595717" w:rsidRPr="0DA7AD6C">
        <w:rPr>
          <w:rFonts w:ascii="Arial" w:eastAsia="Arial" w:hAnsi="Arial" w:cs="Arial"/>
          <w:color w:val="000000" w:themeColor="text1"/>
        </w:rPr>
        <w:t xml:space="preserve"> </w:t>
      </w:r>
    </w:p>
    <w:p w14:paraId="147C5EAB" w14:textId="57603464" w:rsidR="78885449" w:rsidRDefault="14F68F38" w:rsidP="006762A6">
      <w:pPr>
        <w:pStyle w:val="ListParagraph"/>
        <w:numPr>
          <w:ilvl w:val="1"/>
          <w:numId w:val="12"/>
        </w:numPr>
        <w:spacing w:line="259" w:lineRule="auto"/>
        <w:rPr>
          <w:rFonts w:ascii="Arial" w:eastAsia="Arial" w:hAnsi="Arial" w:cs="Arial"/>
          <w:color w:val="000000" w:themeColor="text1"/>
        </w:rPr>
      </w:pPr>
      <w:r w:rsidRPr="0DA7AD6C">
        <w:rPr>
          <w:rFonts w:ascii="Arial" w:eastAsia="Arial" w:hAnsi="Arial" w:cs="Arial"/>
          <w:color w:val="000000" w:themeColor="text1"/>
        </w:rPr>
        <w:t>A</w:t>
      </w:r>
      <w:r w:rsidR="6A595717" w:rsidRPr="0DA7AD6C">
        <w:rPr>
          <w:rFonts w:ascii="Arial" w:eastAsia="Arial" w:hAnsi="Arial" w:cs="Arial"/>
          <w:color w:val="000000" w:themeColor="text1"/>
        </w:rPr>
        <w:t>pply to NYSED to become a Continuing Teacher and Leader Education (CTLE) approved sponsor so they can award CTLE c</w:t>
      </w:r>
      <w:r w:rsidR="00EFDF0E" w:rsidRPr="0DA7AD6C">
        <w:rPr>
          <w:rFonts w:ascii="Arial" w:eastAsia="Arial" w:hAnsi="Arial" w:cs="Arial"/>
          <w:color w:val="000000" w:themeColor="text1"/>
        </w:rPr>
        <w:t>redit</w:t>
      </w:r>
      <w:r w:rsidR="6A595717" w:rsidRPr="0DA7AD6C">
        <w:rPr>
          <w:rFonts w:ascii="Arial" w:eastAsia="Arial" w:hAnsi="Arial" w:cs="Arial"/>
          <w:color w:val="000000" w:themeColor="text1"/>
        </w:rPr>
        <w:t xml:space="preserve"> to teachers who complete a PLE; an</w:t>
      </w:r>
      <w:r w:rsidR="061C2035" w:rsidRPr="0DA7AD6C">
        <w:rPr>
          <w:rFonts w:ascii="Arial" w:eastAsia="Arial" w:hAnsi="Arial" w:cs="Arial"/>
          <w:color w:val="000000" w:themeColor="text1"/>
        </w:rPr>
        <w:t>d</w:t>
      </w:r>
    </w:p>
    <w:p w14:paraId="78A656D2" w14:textId="772A7CCB" w:rsidR="78885449" w:rsidRDefault="2A866F30" w:rsidP="006762A6">
      <w:pPr>
        <w:pStyle w:val="ListParagraph"/>
        <w:numPr>
          <w:ilvl w:val="1"/>
          <w:numId w:val="12"/>
        </w:numPr>
        <w:spacing w:line="259" w:lineRule="auto"/>
        <w:rPr>
          <w:rFonts w:ascii="Arial" w:eastAsia="Arial" w:hAnsi="Arial" w:cs="Arial"/>
          <w:color w:val="000000" w:themeColor="text1"/>
        </w:rPr>
      </w:pPr>
      <w:r w:rsidRPr="4FF58DC3">
        <w:rPr>
          <w:rFonts w:ascii="Arial" w:eastAsia="Arial" w:hAnsi="Arial" w:cs="Arial"/>
          <w:color w:val="000000" w:themeColor="text1"/>
        </w:rPr>
        <w:t>G</w:t>
      </w:r>
      <w:r w:rsidR="6A595717" w:rsidRPr="4FF58DC3">
        <w:rPr>
          <w:rFonts w:ascii="Arial" w:eastAsia="Arial" w:hAnsi="Arial" w:cs="Arial"/>
          <w:color w:val="000000" w:themeColor="text1"/>
        </w:rPr>
        <w:t xml:space="preserve">uide teachers to the next appropriate PLE. </w:t>
      </w:r>
    </w:p>
    <w:p w14:paraId="3402648B" w14:textId="77777777" w:rsidR="00CE6F18" w:rsidRDefault="00CE6F18" w:rsidP="00CE6F18">
      <w:pPr>
        <w:pStyle w:val="ListParagraph"/>
        <w:spacing w:line="259" w:lineRule="auto"/>
        <w:ind w:left="1440"/>
        <w:rPr>
          <w:rFonts w:ascii="Arial" w:eastAsia="Arial" w:hAnsi="Arial" w:cs="Arial"/>
          <w:color w:val="000000" w:themeColor="text1"/>
        </w:rPr>
      </w:pPr>
    </w:p>
    <w:p w14:paraId="09D4059C" w14:textId="4BCC4972" w:rsidR="00FD23CF" w:rsidRDefault="473EC489" w:rsidP="0DA7AD6C">
      <w:pPr>
        <w:spacing w:line="259" w:lineRule="auto"/>
        <w:rPr>
          <w:rFonts w:ascii="Arial" w:eastAsia="Arial" w:hAnsi="Arial" w:cs="Arial"/>
          <w:color w:val="000000" w:themeColor="text1"/>
        </w:rPr>
      </w:pPr>
      <w:r w:rsidRPr="3CE92488">
        <w:rPr>
          <w:rFonts w:ascii="Arial" w:eastAsia="Arial" w:hAnsi="Arial" w:cs="Arial"/>
          <w:b/>
          <w:bCs/>
          <w:color w:val="000000" w:themeColor="text1"/>
        </w:rPr>
        <w:t>Deliverable 3:</w:t>
      </w:r>
    </w:p>
    <w:p w14:paraId="5F528517" w14:textId="36BF4E68" w:rsidR="0DA7AD6C" w:rsidRDefault="0DA7AD6C" w:rsidP="0DA7AD6C">
      <w:pPr>
        <w:spacing w:line="259" w:lineRule="auto"/>
        <w:rPr>
          <w:rFonts w:ascii="Arial" w:eastAsia="Arial" w:hAnsi="Arial" w:cs="Arial"/>
          <w:b/>
          <w:bCs/>
          <w:color w:val="000000" w:themeColor="text1"/>
          <w:szCs w:val="24"/>
        </w:rPr>
      </w:pPr>
    </w:p>
    <w:p w14:paraId="023B77AC" w14:textId="03CF2409" w:rsidR="000B3A09" w:rsidRDefault="41A1784E" w:rsidP="006762A6">
      <w:pPr>
        <w:pStyle w:val="ListParagraph"/>
        <w:numPr>
          <w:ilvl w:val="0"/>
          <w:numId w:val="12"/>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Contractor will </w:t>
      </w:r>
      <w:r w:rsidR="41B0FAD2" w:rsidRPr="128AD871">
        <w:rPr>
          <w:rFonts w:ascii="Arial" w:eastAsia="Arial" w:hAnsi="Arial" w:cs="Arial"/>
          <w:color w:val="000000" w:themeColor="text1"/>
        </w:rPr>
        <w:t>d</w:t>
      </w:r>
      <w:r w:rsidR="2252EDEA" w:rsidRPr="128AD871">
        <w:rPr>
          <w:rFonts w:ascii="Arial" w:eastAsia="Arial" w:hAnsi="Arial" w:cs="Arial"/>
          <w:color w:val="000000" w:themeColor="text1"/>
        </w:rPr>
        <w:t>eliver turnkey training, including train-the-trainer curriculum,</w:t>
      </w:r>
      <w:r w:rsidR="0FBD97A4" w:rsidRPr="128AD871">
        <w:rPr>
          <w:rFonts w:ascii="Arial" w:eastAsia="Arial" w:hAnsi="Arial" w:cs="Arial"/>
          <w:color w:val="000000" w:themeColor="text1"/>
        </w:rPr>
        <w:t xml:space="preserve"> consistent with the curriculum, criteria, and assessments in Deliverable 2.</w:t>
      </w:r>
    </w:p>
    <w:p w14:paraId="0CA57A28" w14:textId="474581CE" w:rsidR="000B3A09" w:rsidRPr="00732CC2" w:rsidRDefault="4CD151D4" w:rsidP="0021518B">
      <w:pPr>
        <w:pStyle w:val="ListParagraph"/>
        <w:numPr>
          <w:ilvl w:val="0"/>
          <w:numId w:val="12"/>
        </w:numPr>
        <w:spacing w:after="160" w:line="259" w:lineRule="auto"/>
        <w:rPr>
          <w:rFonts w:ascii="Arial" w:eastAsia="Arial" w:hAnsi="Arial" w:cs="Arial"/>
          <w:color w:val="000000" w:themeColor="text1"/>
        </w:rPr>
      </w:pPr>
      <w:r w:rsidRPr="4FF58DC3">
        <w:rPr>
          <w:rFonts w:ascii="Arial" w:eastAsia="Arial" w:hAnsi="Arial" w:cs="Arial"/>
          <w:color w:val="000000" w:themeColor="text1"/>
        </w:rPr>
        <w:t>Such training shall</w:t>
      </w:r>
      <w:r w:rsidR="44D4EE2A" w:rsidRPr="4FF58DC3">
        <w:rPr>
          <w:rFonts w:ascii="Arial" w:eastAsia="Arial" w:hAnsi="Arial" w:cs="Arial"/>
          <w:color w:val="000000" w:themeColor="text1"/>
        </w:rPr>
        <w:t xml:space="preserve"> lead to the approval of</w:t>
      </w:r>
      <w:r w:rsidR="72597774" w:rsidRPr="4FF58DC3">
        <w:rPr>
          <w:rFonts w:ascii="Arial" w:eastAsia="Arial" w:hAnsi="Arial" w:cs="Arial"/>
          <w:color w:val="000000" w:themeColor="text1"/>
        </w:rPr>
        <w:t xml:space="preserve"> at least </w:t>
      </w:r>
      <w:r w:rsidR="056EB135" w:rsidRPr="4FF58DC3">
        <w:rPr>
          <w:rFonts w:ascii="Arial" w:eastAsia="Arial" w:hAnsi="Arial" w:cs="Arial"/>
          <w:color w:val="000000" w:themeColor="text1"/>
        </w:rPr>
        <w:t xml:space="preserve">20 </w:t>
      </w:r>
      <w:r w:rsidR="02A1DD5E" w:rsidRPr="4FF58DC3">
        <w:rPr>
          <w:rFonts w:ascii="Arial" w:eastAsia="Arial" w:hAnsi="Arial" w:cs="Arial"/>
          <w:color w:val="000000" w:themeColor="text1"/>
        </w:rPr>
        <w:t>NYSED-</w:t>
      </w:r>
      <w:r w:rsidR="59BFC2EE" w:rsidRPr="4FF58DC3">
        <w:rPr>
          <w:rFonts w:ascii="Arial" w:eastAsia="Arial" w:hAnsi="Arial" w:cs="Arial"/>
          <w:color w:val="000000" w:themeColor="text1"/>
        </w:rPr>
        <w:t>A</w:t>
      </w:r>
      <w:r w:rsidR="02A1DD5E" w:rsidRPr="4FF58DC3">
        <w:rPr>
          <w:rFonts w:ascii="Arial" w:eastAsia="Arial" w:hAnsi="Arial" w:cs="Arial"/>
          <w:color w:val="000000" w:themeColor="text1"/>
        </w:rPr>
        <w:t xml:space="preserve">pproved CTLE </w:t>
      </w:r>
      <w:r w:rsidR="4C931246" w:rsidRPr="4FF58DC3">
        <w:rPr>
          <w:rFonts w:ascii="Arial" w:eastAsia="Arial" w:hAnsi="Arial" w:cs="Arial"/>
          <w:color w:val="000000" w:themeColor="text1"/>
        </w:rPr>
        <w:t>S</w:t>
      </w:r>
      <w:r w:rsidR="02A1DD5E" w:rsidRPr="4FF58DC3">
        <w:rPr>
          <w:rFonts w:ascii="Arial" w:eastAsia="Arial" w:hAnsi="Arial" w:cs="Arial"/>
          <w:color w:val="000000" w:themeColor="text1"/>
        </w:rPr>
        <w:t>ponsors</w:t>
      </w:r>
      <w:r w:rsidR="56EEC492" w:rsidRPr="4FF58DC3">
        <w:rPr>
          <w:rFonts w:ascii="Arial" w:eastAsia="Arial" w:hAnsi="Arial" w:cs="Arial"/>
          <w:color w:val="000000" w:themeColor="text1"/>
        </w:rPr>
        <w:t xml:space="preserve"> to deliver the PLEs</w:t>
      </w:r>
      <w:r w:rsidR="72597774" w:rsidRPr="4FF58DC3">
        <w:rPr>
          <w:rFonts w:ascii="Arial" w:eastAsia="Arial" w:hAnsi="Arial" w:cs="Arial"/>
          <w:color w:val="000000" w:themeColor="text1"/>
        </w:rPr>
        <w:t xml:space="preserve">: one </w:t>
      </w:r>
      <w:r w:rsidR="4BD48F8A" w:rsidRPr="4FF58DC3">
        <w:rPr>
          <w:rFonts w:ascii="Arial" w:eastAsia="Arial" w:hAnsi="Arial" w:cs="Arial"/>
          <w:color w:val="000000" w:themeColor="text1"/>
        </w:rPr>
        <w:t>S</w:t>
      </w:r>
      <w:r w:rsidR="71F55594" w:rsidRPr="4FF58DC3">
        <w:rPr>
          <w:rFonts w:ascii="Arial" w:eastAsia="Arial" w:hAnsi="Arial" w:cs="Arial"/>
          <w:color w:val="000000" w:themeColor="text1"/>
        </w:rPr>
        <w:t xml:space="preserve">ponsor </w:t>
      </w:r>
      <w:r w:rsidR="72597774" w:rsidRPr="4FF58DC3">
        <w:rPr>
          <w:rFonts w:ascii="Arial" w:eastAsia="Arial" w:hAnsi="Arial" w:cs="Arial"/>
          <w:color w:val="000000" w:themeColor="text1"/>
        </w:rPr>
        <w:t>for each of the 14 Level 1 Center regions</w:t>
      </w:r>
      <w:r w:rsidR="00756128" w:rsidRPr="4FF58DC3">
        <w:rPr>
          <w:rFonts w:ascii="Arial" w:eastAsia="Arial" w:hAnsi="Arial" w:cs="Arial"/>
          <w:color w:val="000000" w:themeColor="text1"/>
        </w:rPr>
        <w:t xml:space="preserve"> (</w:t>
      </w:r>
      <w:hyperlink r:id="rId27" w:history="1">
        <w:r w:rsidR="00756128" w:rsidRPr="4FF58DC3">
          <w:rPr>
            <w:rStyle w:val="Hyperlink"/>
            <w:rFonts w:ascii="Arial" w:eastAsia="Arial" w:hAnsi="Arial" w:cs="Arial"/>
          </w:rPr>
          <w:t>more info at this link</w:t>
        </w:r>
      </w:hyperlink>
      <w:r w:rsidR="00756128" w:rsidRPr="4FF58DC3">
        <w:rPr>
          <w:rFonts w:ascii="Arial" w:eastAsia="Arial" w:hAnsi="Arial" w:cs="Arial"/>
          <w:color w:val="000000" w:themeColor="text1"/>
        </w:rPr>
        <w:t>)</w:t>
      </w:r>
      <w:r w:rsidR="72597774" w:rsidRPr="4FF58DC3">
        <w:rPr>
          <w:rFonts w:ascii="Arial" w:eastAsia="Arial" w:hAnsi="Arial" w:cs="Arial"/>
          <w:color w:val="000000" w:themeColor="text1"/>
        </w:rPr>
        <w:t>, plus one each for SUNY, CUNY, and private colleges with educator preparation programs.</w:t>
      </w:r>
      <w:r w:rsidR="1CF9940C" w:rsidRPr="4FF58DC3">
        <w:rPr>
          <w:rFonts w:ascii="Arial" w:eastAsia="Arial" w:hAnsi="Arial" w:cs="Arial"/>
          <w:color w:val="000000" w:themeColor="text1"/>
        </w:rPr>
        <w:t xml:space="preserve"> </w:t>
      </w:r>
      <w:r w:rsidR="056EB135" w:rsidRPr="4FF58DC3">
        <w:rPr>
          <w:rFonts w:ascii="Arial" w:eastAsia="Arial" w:hAnsi="Arial" w:cs="Arial"/>
          <w:color w:val="000000" w:themeColor="text1"/>
        </w:rPr>
        <w:t xml:space="preserve">The sponsors </w:t>
      </w:r>
      <w:r w:rsidR="31E0069E" w:rsidRPr="4FF58DC3">
        <w:rPr>
          <w:rFonts w:ascii="Arial" w:eastAsia="Arial" w:hAnsi="Arial" w:cs="Arial"/>
          <w:color w:val="000000" w:themeColor="text1"/>
        </w:rPr>
        <w:t xml:space="preserve">to be trained </w:t>
      </w:r>
      <w:r w:rsidR="056EB135" w:rsidRPr="4FF58DC3">
        <w:rPr>
          <w:rFonts w:ascii="Arial" w:eastAsia="Arial" w:hAnsi="Arial" w:cs="Arial"/>
          <w:color w:val="000000" w:themeColor="text1"/>
        </w:rPr>
        <w:t>shall include at least one R</w:t>
      </w:r>
      <w:r w:rsidR="00756128" w:rsidRPr="4FF58DC3">
        <w:rPr>
          <w:rFonts w:ascii="Arial" w:eastAsia="Arial" w:hAnsi="Arial" w:cs="Arial"/>
          <w:color w:val="000000" w:themeColor="text1"/>
        </w:rPr>
        <w:t xml:space="preserve">egional </w:t>
      </w:r>
      <w:r w:rsidR="056EB135" w:rsidRPr="4FF58DC3">
        <w:rPr>
          <w:rFonts w:ascii="Arial" w:eastAsia="Arial" w:hAnsi="Arial" w:cs="Arial"/>
          <w:color w:val="000000" w:themeColor="text1"/>
        </w:rPr>
        <w:t>B</w:t>
      </w:r>
      <w:r w:rsidR="00756128" w:rsidRPr="4FF58DC3">
        <w:rPr>
          <w:rFonts w:ascii="Arial" w:eastAsia="Arial" w:hAnsi="Arial" w:cs="Arial"/>
          <w:color w:val="000000" w:themeColor="text1"/>
        </w:rPr>
        <w:t>ili</w:t>
      </w:r>
      <w:r w:rsidR="30E609F4" w:rsidRPr="4FF58DC3">
        <w:rPr>
          <w:rFonts w:ascii="Arial" w:eastAsia="Arial" w:hAnsi="Arial" w:cs="Arial"/>
          <w:color w:val="000000" w:themeColor="text1"/>
        </w:rPr>
        <w:t>n</w:t>
      </w:r>
      <w:r w:rsidR="00756128" w:rsidRPr="4FF58DC3">
        <w:rPr>
          <w:rFonts w:ascii="Arial" w:eastAsia="Arial" w:hAnsi="Arial" w:cs="Arial"/>
          <w:color w:val="000000" w:themeColor="text1"/>
        </w:rPr>
        <w:t xml:space="preserve">gual </w:t>
      </w:r>
      <w:r w:rsidR="056EB135" w:rsidRPr="4FF58DC3">
        <w:rPr>
          <w:rFonts w:ascii="Arial" w:eastAsia="Arial" w:hAnsi="Arial" w:cs="Arial"/>
          <w:color w:val="000000" w:themeColor="text1"/>
        </w:rPr>
        <w:t>E</w:t>
      </w:r>
      <w:r w:rsidR="00756128" w:rsidRPr="4FF58DC3">
        <w:rPr>
          <w:rFonts w:ascii="Arial" w:eastAsia="Arial" w:hAnsi="Arial" w:cs="Arial"/>
          <w:color w:val="000000" w:themeColor="text1"/>
        </w:rPr>
        <w:t xml:space="preserve">ducation </w:t>
      </w:r>
      <w:r w:rsidR="056EB135" w:rsidRPr="4FF58DC3">
        <w:rPr>
          <w:rFonts w:ascii="Arial" w:eastAsia="Arial" w:hAnsi="Arial" w:cs="Arial"/>
          <w:color w:val="000000" w:themeColor="text1"/>
        </w:rPr>
        <w:t>R</w:t>
      </w:r>
      <w:r w:rsidR="00756128" w:rsidRPr="4FF58DC3">
        <w:rPr>
          <w:rFonts w:ascii="Arial" w:eastAsia="Arial" w:hAnsi="Arial" w:cs="Arial"/>
          <w:color w:val="000000" w:themeColor="text1"/>
        </w:rPr>
        <w:t xml:space="preserve">esource </w:t>
      </w:r>
      <w:r w:rsidR="056EB135" w:rsidRPr="4FF58DC3">
        <w:rPr>
          <w:rFonts w:ascii="Arial" w:eastAsia="Arial" w:hAnsi="Arial" w:cs="Arial"/>
          <w:color w:val="000000" w:themeColor="text1"/>
        </w:rPr>
        <w:t>N</w:t>
      </w:r>
      <w:r w:rsidR="00756128" w:rsidRPr="4FF58DC3">
        <w:rPr>
          <w:rFonts w:ascii="Arial" w:eastAsia="Arial" w:hAnsi="Arial" w:cs="Arial"/>
          <w:color w:val="000000" w:themeColor="text1"/>
        </w:rPr>
        <w:t>etwork</w:t>
      </w:r>
      <w:r w:rsidR="00412285" w:rsidRPr="4FF58DC3">
        <w:rPr>
          <w:rFonts w:ascii="Arial" w:eastAsia="Arial" w:hAnsi="Arial" w:cs="Arial"/>
          <w:color w:val="000000" w:themeColor="text1"/>
        </w:rPr>
        <w:t xml:space="preserve"> (RBERN)</w:t>
      </w:r>
      <w:r w:rsidR="056EB135" w:rsidRPr="4FF58DC3">
        <w:rPr>
          <w:rFonts w:ascii="Arial" w:eastAsia="Arial" w:hAnsi="Arial" w:cs="Arial"/>
          <w:color w:val="000000" w:themeColor="text1"/>
        </w:rPr>
        <w:t xml:space="preserve"> and one </w:t>
      </w:r>
      <w:hyperlink r:id="rId28" w:history="1">
        <w:r w:rsidR="00412285" w:rsidRPr="4FF58DC3">
          <w:rPr>
            <w:rStyle w:val="Hyperlink"/>
            <w:rFonts w:ascii="Arial" w:eastAsia="Arial" w:hAnsi="Arial" w:cs="Arial"/>
          </w:rPr>
          <w:t>Regional Special Education Technical Assistance Support Center (RSE-TASC)</w:t>
        </w:r>
      </w:hyperlink>
      <w:r w:rsidR="056EB135" w:rsidRPr="4FF58DC3">
        <w:rPr>
          <w:rFonts w:ascii="Arial" w:eastAsia="Arial" w:hAnsi="Arial" w:cs="Arial"/>
          <w:color w:val="000000" w:themeColor="text1"/>
        </w:rPr>
        <w:t xml:space="preserve">. </w:t>
      </w:r>
      <w:r w:rsidR="00756128" w:rsidRPr="4FF58DC3">
        <w:rPr>
          <w:rFonts w:ascii="Arial" w:eastAsia="Arial" w:hAnsi="Arial" w:cs="Arial"/>
          <w:color w:val="000000" w:themeColor="text1"/>
        </w:rPr>
        <w:t>For more information on the</w:t>
      </w:r>
      <w:r w:rsidR="00412285" w:rsidRPr="4FF58DC3">
        <w:rPr>
          <w:rFonts w:ascii="Arial" w:eastAsia="Arial" w:hAnsi="Arial" w:cs="Arial"/>
          <w:color w:val="000000" w:themeColor="text1"/>
        </w:rPr>
        <w:t>se</w:t>
      </w:r>
      <w:r w:rsidR="00756128" w:rsidRPr="4FF58DC3">
        <w:rPr>
          <w:rFonts w:ascii="Arial" w:eastAsia="Arial" w:hAnsi="Arial" w:cs="Arial"/>
          <w:color w:val="000000" w:themeColor="text1"/>
        </w:rPr>
        <w:t xml:space="preserve"> sponsors, </w:t>
      </w:r>
      <w:hyperlink r:id="rId29" w:history="1">
        <w:r w:rsidR="00756128" w:rsidRPr="4FF58DC3">
          <w:rPr>
            <w:rStyle w:val="Hyperlink"/>
            <w:rFonts w:ascii="Arial" w:eastAsia="Arial" w:hAnsi="Arial" w:cs="Arial"/>
          </w:rPr>
          <w:t>visit this link</w:t>
        </w:r>
      </w:hyperlink>
      <w:r w:rsidR="00412285" w:rsidRPr="4FF58DC3">
        <w:rPr>
          <w:rFonts w:ascii="Arial" w:eastAsia="Arial" w:hAnsi="Arial" w:cs="Arial"/>
          <w:color w:val="000000" w:themeColor="text1"/>
        </w:rPr>
        <w:t>.</w:t>
      </w:r>
    </w:p>
    <w:p w14:paraId="54CAE76D" w14:textId="2B732761" w:rsidR="000B3A09" w:rsidRDefault="26DE0537" w:rsidP="006762A6">
      <w:pPr>
        <w:pStyle w:val="ListParagraph"/>
        <w:numPr>
          <w:ilvl w:val="0"/>
          <w:numId w:val="12"/>
        </w:numPr>
        <w:spacing w:after="160" w:line="259" w:lineRule="auto"/>
        <w:rPr>
          <w:color w:val="000000" w:themeColor="text1"/>
        </w:rPr>
      </w:pPr>
      <w:r w:rsidRPr="128AD871">
        <w:rPr>
          <w:rFonts w:ascii="Arial" w:eastAsia="Arial" w:hAnsi="Arial" w:cs="Arial"/>
          <w:color w:val="000000" w:themeColor="text1"/>
        </w:rPr>
        <w:t xml:space="preserve">These entities shall be </w:t>
      </w:r>
      <w:r w:rsidR="151DE89E" w:rsidRPr="128AD871">
        <w:rPr>
          <w:rFonts w:ascii="Arial" w:eastAsia="Arial" w:hAnsi="Arial" w:cs="Arial"/>
          <w:color w:val="000000" w:themeColor="text1"/>
        </w:rPr>
        <w:t>identifi</w:t>
      </w:r>
      <w:r w:rsidRPr="128AD871">
        <w:rPr>
          <w:rFonts w:ascii="Arial" w:eastAsia="Arial" w:hAnsi="Arial" w:cs="Arial"/>
          <w:color w:val="000000" w:themeColor="text1"/>
        </w:rPr>
        <w:t>ed in consultation with NYSED, to ensure coverage across geographic regions and groups of educators.</w:t>
      </w:r>
    </w:p>
    <w:p w14:paraId="24CAA1F7" w14:textId="3FB6D6D4" w:rsidR="000B3A09" w:rsidRDefault="000B3A09" w:rsidP="128AD871">
      <w:pPr>
        <w:spacing w:line="259" w:lineRule="auto"/>
        <w:rPr>
          <w:rFonts w:eastAsia="Calibri"/>
          <w:color w:val="000000" w:themeColor="text1"/>
          <w:szCs w:val="24"/>
        </w:rPr>
      </w:pPr>
    </w:p>
    <w:p w14:paraId="2DDCD432" w14:textId="6E8E7A34" w:rsidR="000B3A09" w:rsidRDefault="72E7F5C5" w:rsidP="128AD871">
      <w:pPr>
        <w:spacing w:line="259" w:lineRule="auto"/>
        <w:rPr>
          <w:rFonts w:ascii="Arial" w:eastAsia="Arial" w:hAnsi="Arial" w:cs="Arial"/>
          <w:b/>
          <w:bCs/>
          <w:color w:val="000000" w:themeColor="text1"/>
        </w:rPr>
      </w:pPr>
      <w:r w:rsidRPr="0DA7AD6C">
        <w:rPr>
          <w:rFonts w:ascii="Arial" w:eastAsia="Arial" w:hAnsi="Arial" w:cs="Arial"/>
          <w:b/>
          <w:bCs/>
          <w:color w:val="000000" w:themeColor="text1"/>
        </w:rPr>
        <w:t>Deliverable 4:</w:t>
      </w:r>
    </w:p>
    <w:p w14:paraId="6D5B05C5" w14:textId="2513B81B" w:rsidR="0DA7AD6C" w:rsidRDefault="0DA7AD6C" w:rsidP="0DA7AD6C">
      <w:pPr>
        <w:spacing w:line="259" w:lineRule="auto"/>
        <w:rPr>
          <w:rFonts w:ascii="Arial" w:eastAsia="Arial" w:hAnsi="Arial" w:cs="Arial"/>
          <w:b/>
          <w:bCs/>
          <w:color w:val="000000" w:themeColor="text1"/>
          <w:szCs w:val="24"/>
        </w:rPr>
      </w:pPr>
    </w:p>
    <w:p w14:paraId="699FFB77" w14:textId="3FB49AEB" w:rsidR="3C27B60D" w:rsidRPr="00840479" w:rsidRDefault="14CBAB54" w:rsidP="3EA920CC">
      <w:pPr>
        <w:pStyle w:val="ListParagraph"/>
        <w:numPr>
          <w:ilvl w:val="0"/>
          <w:numId w:val="12"/>
        </w:numPr>
        <w:spacing w:line="259" w:lineRule="auto"/>
        <w:rPr>
          <w:rFonts w:ascii="Arial" w:eastAsia="Times New Roman" w:hAnsi="Arial" w:cs="Arial"/>
          <w:color w:val="000000" w:themeColor="text1"/>
        </w:rPr>
      </w:pPr>
      <w:r w:rsidRPr="00EB61D9">
        <w:rPr>
          <w:rFonts w:ascii="Arial" w:eastAsia="Times New Roman" w:hAnsi="Arial" w:cs="Arial"/>
          <w:color w:val="000000" w:themeColor="text1"/>
        </w:rPr>
        <w:t>Contractor will employ or contract with trained professionals to implement PLEs by conducting educator trainings</w:t>
      </w:r>
      <w:r w:rsidRPr="00AF0571">
        <w:rPr>
          <w:rFonts w:ascii="Arial" w:eastAsia="Times New Roman" w:hAnsi="Arial" w:cs="Arial"/>
          <w:color w:val="000000" w:themeColor="text1"/>
        </w:rPr>
        <w:t xml:space="preserve"> and providing wraparound supports. </w:t>
      </w:r>
    </w:p>
    <w:p w14:paraId="689AE84B" w14:textId="33A0CE6C" w:rsidR="7CBA2ACC" w:rsidRDefault="31C612D4" w:rsidP="006762A6">
      <w:pPr>
        <w:pStyle w:val="ListParagraph"/>
        <w:numPr>
          <w:ilvl w:val="0"/>
          <w:numId w:val="12"/>
        </w:numPr>
        <w:spacing w:line="259" w:lineRule="auto"/>
        <w:rPr>
          <w:color w:val="000000" w:themeColor="text1"/>
        </w:rPr>
      </w:pPr>
      <w:r w:rsidRPr="3EA920CC">
        <w:rPr>
          <w:rFonts w:ascii="Arial" w:eastAsia="Arial" w:hAnsi="Arial" w:cs="Arial"/>
          <w:color w:val="000000" w:themeColor="text1"/>
        </w:rPr>
        <w:t>Eligible educators who complete PLEs shall be awarded CTLE credit</w:t>
      </w:r>
      <w:r w:rsidR="02B83DC4" w:rsidRPr="3EA920CC">
        <w:rPr>
          <w:rFonts w:ascii="Arial" w:eastAsia="Arial" w:hAnsi="Arial" w:cs="Arial"/>
          <w:color w:val="000000" w:themeColor="text1"/>
        </w:rPr>
        <w:t xml:space="preserve"> directly through the contractor and/or partnerships with </w:t>
      </w:r>
      <w:proofErr w:type="gramStart"/>
      <w:r w:rsidR="02B83DC4" w:rsidRPr="3EA920CC">
        <w:rPr>
          <w:rFonts w:ascii="Arial" w:eastAsia="Arial" w:hAnsi="Arial" w:cs="Arial"/>
          <w:color w:val="000000" w:themeColor="text1"/>
        </w:rPr>
        <w:t>state-approved</w:t>
      </w:r>
      <w:proofErr w:type="gramEnd"/>
      <w:r w:rsidR="02B83DC4" w:rsidRPr="3EA920CC">
        <w:rPr>
          <w:rFonts w:ascii="Arial" w:eastAsia="Arial" w:hAnsi="Arial" w:cs="Arial"/>
          <w:color w:val="000000" w:themeColor="text1"/>
        </w:rPr>
        <w:t xml:space="preserve"> CTLE providers</w:t>
      </w:r>
      <w:r w:rsidRPr="3EA920CC">
        <w:rPr>
          <w:rFonts w:ascii="Arial" w:eastAsia="Arial" w:hAnsi="Arial" w:cs="Arial"/>
          <w:color w:val="000000" w:themeColor="text1"/>
        </w:rPr>
        <w:t>.</w:t>
      </w:r>
    </w:p>
    <w:p w14:paraId="3EE92DAE" w14:textId="77777777" w:rsidR="00BF3BFE" w:rsidRDefault="7079883C" w:rsidP="006762A6">
      <w:pPr>
        <w:pStyle w:val="ListParagraph"/>
        <w:numPr>
          <w:ilvl w:val="0"/>
          <w:numId w:val="12"/>
        </w:numPr>
        <w:spacing w:line="259" w:lineRule="auto"/>
        <w:rPr>
          <w:rFonts w:ascii="Arial" w:eastAsia="Arial" w:hAnsi="Arial" w:cs="Arial"/>
          <w:color w:val="000000" w:themeColor="text1"/>
        </w:rPr>
      </w:pPr>
      <w:r w:rsidRPr="00EB61D9">
        <w:rPr>
          <w:rFonts w:ascii="Arial" w:eastAsia="Times New Roman" w:hAnsi="Arial" w:cs="Arial"/>
          <w:color w:val="000000" w:themeColor="text1"/>
        </w:rPr>
        <w:lastRenderedPageBreak/>
        <w:t>C</w:t>
      </w:r>
      <w:r w:rsidRPr="00EB61D9">
        <w:rPr>
          <w:rFonts w:ascii="Arial" w:hAnsi="Arial" w:cs="Arial"/>
          <w:color w:val="000000" w:themeColor="text1"/>
        </w:rPr>
        <w:t xml:space="preserve">ontractor will </w:t>
      </w:r>
      <w:r w:rsidRPr="00EB61D9">
        <w:rPr>
          <w:rFonts w:ascii="Arial" w:eastAsia="Times New Roman" w:hAnsi="Arial" w:cs="Arial"/>
          <w:color w:val="000000" w:themeColor="text1"/>
        </w:rPr>
        <w:t>ensure</w:t>
      </w:r>
      <w:r w:rsidRPr="00EB61D9">
        <w:rPr>
          <w:rFonts w:ascii="Arial" w:hAnsi="Arial" w:cs="Arial"/>
          <w:color w:val="000000" w:themeColor="text1"/>
        </w:rPr>
        <w:t xml:space="preserve"> </w:t>
      </w:r>
      <w:r w:rsidRPr="00EB61D9">
        <w:rPr>
          <w:rFonts w:ascii="Arial" w:eastAsia="Times New Roman" w:hAnsi="Arial" w:cs="Arial"/>
          <w:color w:val="000000" w:themeColor="text1"/>
        </w:rPr>
        <w:t>at least 500,000 hours of</w:t>
      </w:r>
      <w:r w:rsidRPr="00EB61D9">
        <w:rPr>
          <w:rFonts w:ascii="Arial" w:hAnsi="Arial" w:cs="Arial"/>
          <w:color w:val="000000" w:themeColor="text1"/>
        </w:rPr>
        <w:t xml:space="preserve"> wraparound supports </w:t>
      </w:r>
      <w:r w:rsidRPr="00EB61D9">
        <w:rPr>
          <w:rFonts w:ascii="Arial" w:eastAsia="Times New Roman" w:hAnsi="Arial" w:cs="Arial"/>
          <w:color w:val="000000" w:themeColor="text1"/>
        </w:rPr>
        <w:t xml:space="preserve">are made </w:t>
      </w:r>
      <w:r w:rsidRPr="00EB61D9">
        <w:rPr>
          <w:rFonts w:ascii="Arial" w:hAnsi="Arial" w:cs="Arial"/>
          <w:color w:val="000000" w:themeColor="text1"/>
        </w:rPr>
        <w:t>available to all NYS educators including:</w:t>
      </w:r>
    </w:p>
    <w:p w14:paraId="20331039" w14:textId="0247970B" w:rsidR="00FD23CF" w:rsidRDefault="3BA6D067" w:rsidP="006762A6">
      <w:pPr>
        <w:pStyle w:val="ListParagraph"/>
        <w:numPr>
          <w:ilvl w:val="1"/>
          <w:numId w:val="12"/>
        </w:numPr>
        <w:spacing w:line="259" w:lineRule="auto"/>
        <w:rPr>
          <w:color w:val="000000" w:themeColor="text1"/>
        </w:rPr>
      </w:pPr>
      <w:r w:rsidRPr="3EA920CC">
        <w:rPr>
          <w:rFonts w:ascii="Arial" w:eastAsia="Arial" w:hAnsi="Arial" w:cs="Arial"/>
          <w:color w:val="000000" w:themeColor="text1"/>
        </w:rPr>
        <w:t>P</w:t>
      </w:r>
      <w:r w:rsidR="507C097D" w:rsidRPr="3EA920CC">
        <w:rPr>
          <w:rFonts w:ascii="Arial" w:eastAsia="Arial" w:hAnsi="Arial" w:cs="Arial"/>
          <w:color w:val="000000" w:themeColor="text1"/>
        </w:rPr>
        <w:t>rofessional learning communities (PLCs)</w:t>
      </w:r>
      <w:r w:rsidR="1BB1DFFE" w:rsidRPr="3EA920CC">
        <w:rPr>
          <w:rFonts w:ascii="Arial" w:eastAsia="Arial" w:hAnsi="Arial" w:cs="Arial"/>
          <w:color w:val="000000" w:themeColor="text1"/>
        </w:rPr>
        <w:t xml:space="preserve"> and </w:t>
      </w:r>
      <w:r w:rsidR="507C097D" w:rsidRPr="3EA920CC">
        <w:rPr>
          <w:rFonts w:ascii="Arial" w:eastAsia="Arial" w:hAnsi="Arial" w:cs="Arial"/>
          <w:color w:val="000000" w:themeColor="text1"/>
        </w:rPr>
        <w:t xml:space="preserve">peer-to-peer </w:t>
      </w:r>
      <w:proofErr w:type="gramStart"/>
      <w:r w:rsidR="507C097D" w:rsidRPr="3EA920CC">
        <w:rPr>
          <w:rFonts w:ascii="Arial" w:eastAsia="Arial" w:hAnsi="Arial" w:cs="Arial"/>
          <w:color w:val="000000" w:themeColor="text1"/>
        </w:rPr>
        <w:t>networks</w:t>
      </w:r>
      <w:r w:rsidR="04A9C9DF" w:rsidRPr="3EA920CC">
        <w:rPr>
          <w:rFonts w:ascii="Arial" w:eastAsia="Arial" w:hAnsi="Arial" w:cs="Arial"/>
          <w:color w:val="000000" w:themeColor="text1"/>
        </w:rPr>
        <w:t>;</w:t>
      </w:r>
      <w:proofErr w:type="gramEnd"/>
    </w:p>
    <w:p w14:paraId="373D275C" w14:textId="77777777" w:rsidR="00BF3BFE" w:rsidRPr="00840479" w:rsidRDefault="493D1614" w:rsidP="006762A6">
      <w:pPr>
        <w:pStyle w:val="ListParagraph"/>
        <w:numPr>
          <w:ilvl w:val="1"/>
          <w:numId w:val="12"/>
        </w:numPr>
        <w:spacing w:line="259" w:lineRule="auto"/>
        <w:rPr>
          <w:color w:val="000000" w:themeColor="text1"/>
        </w:rPr>
      </w:pPr>
      <w:r w:rsidRPr="00EB61D9">
        <w:rPr>
          <w:rFonts w:ascii="Arial" w:eastAsia="Times New Roman" w:hAnsi="Arial" w:cs="Arial"/>
          <w:color w:val="000000" w:themeColor="text1"/>
        </w:rPr>
        <w:t>Synchronous small-group or individual instructional c</w:t>
      </w:r>
      <w:r w:rsidRPr="00EB61D9">
        <w:rPr>
          <w:rFonts w:ascii="Arial" w:hAnsi="Arial" w:cs="Arial"/>
          <w:color w:val="000000" w:themeColor="text1"/>
        </w:rPr>
        <w:t xml:space="preserve">oaching </w:t>
      </w:r>
      <w:r w:rsidRPr="00EB61D9">
        <w:rPr>
          <w:rFonts w:ascii="Arial" w:eastAsia="Times New Roman" w:hAnsi="Arial" w:cs="Arial"/>
          <w:color w:val="000000" w:themeColor="text1"/>
        </w:rPr>
        <w:t>sessions</w:t>
      </w:r>
      <w:r w:rsidRPr="00EB61D9">
        <w:rPr>
          <w:rFonts w:ascii="Arial" w:hAnsi="Arial" w:cs="Arial"/>
          <w:color w:val="000000" w:themeColor="text1"/>
        </w:rPr>
        <w:t xml:space="preserve"> and individualized support for teachers as they apply competencies gained through the PLEs in their own </w:t>
      </w:r>
      <w:proofErr w:type="gramStart"/>
      <w:r w:rsidRPr="00EB61D9">
        <w:rPr>
          <w:rFonts w:ascii="Arial" w:hAnsi="Arial" w:cs="Arial"/>
          <w:color w:val="000000" w:themeColor="text1"/>
        </w:rPr>
        <w:t>practices;</w:t>
      </w:r>
      <w:proofErr w:type="gramEnd"/>
      <w:r w:rsidRPr="3EA920CC">
        <w:rPr>
          <w:rFonts w:ascii="Arial" w:eastAsia="Arial" w:hAnsi="Arial" w:cs="Arial"/>
          <w:color w:val="000000" w:themeColor="text1"/>
        </w:rPr>
        <w:t xml:space="preserve"> </w:t>
      </w:r>
    </w:p>
    <w:p w14:paraId="605B3F42" w14:textId="64BB0C01" w:rsidR="00FD23CF" w:rsidRDefault="47805611" w:rsidP="006762A6">
      <w:pPr>
        <w:pStyle w:val="ListParagraph"/>
        <w:numPr>
          <w:ilvl w:val="1"/>
          <w:numId w:val="12"/>
        </w:numPr>
        <w:spacing w:line="259" w:lineRule="auto"/>
        <w:rPr>
          <w:color w:val="000000" w:themeColor="text1"/>
        </w:rPr>
      </w:pPr>
      <w:r w:rsidRPr="37867E5A">
        <w:rPr>
          <w:rFonts w:ascii="Arial" w:eastAsia="Arial" w:hAnsi="Arial" w:cs="Arial"/>
          <w:color w:val="000000" w:themeColor="text1"/>
        </w:rPr>
        <w:t>C</w:t>
      </w:r>
      <w:r w:rsidR="507C097D" w:rsidRPr="37867E5A">
        <w:rPr>
          <w:rFonts w:ascii="Arial" w:eastAsia="Arial" w:hAnsi="Arial" w:cs="Arial"/>
          <w:color w:val="000000" w:themeColor="text1"/>
        </w:rPr>
        <w:t xml:space="preserve">oaching and individualized support for teachers as they apply competencies gained through the PLEs in their own </w:t>
      </w:r>
      <w:proofErr w:type="gramStart"/>
      <w:r w:rsidR="507C097D" w:rsidRPr="37867E5A">
        <w:rPr>
          <w:rFonts w:ascii="Arial" w:eastAsia="Arial" w:hAnsi="Arial" w:cs="Arial"/>
          <w:color w:val="000000" w:themeColor="text1"/>
        </w:rPr>
        <w:t>practices</w:t>
      </w:r>
      <w:r w:rsidR="54DECAB1" w:rsidRPr="37867E5A">
        <w:rPr>
          <w:rFonts w:ascii="Arial" w:eastAsia="Arial" w:hAnsi="Arial" w:cs="Arial"/>
          <w:color w:val="000000" w:themeColor="text1"/>
        </w:rPr>
        <w:t>;</w:t>
      </w:r>
      <w:proofErr w:type="gramEnd"/>
      <w:r w:rsidR="780C35E9" w:rsidRPr="37867E5A">
        <w:rPr>
          <w:rFonts w:ascii="Arial" w:eastAsia="Arial" w:hAnsi="Arial" w:cs="Arial"/>
          <w:color w:val="000000" w:themeColor="text1"/>
        </w:rPr>
        <w:t xml:space="preserve"> </w:t>
      </w:r>
    </w:p>
    <w:p w14:paraId="5761A2CD" w14:textId="040192F8" w:rsidR="00FD23CF" w:rsidRDefault="2D669630" w:rsidP="006762A6">
      <w:pPr>
        <w:pStyle w:val="ListParagraph"/>
        <w:numPr>
          <w:ilvl w:val="1"/>
          <w:numId w:val="12"/>
        </w:numPr>
        <w:spacing w:line="259" w:lineRule="auto"/>
        <w:rPr>
          <w:color w:val="000000" w:themeColor="text1"/>
        </w:rPr>
      </w:pPr>
      <w:r w:rsidRPr="37867E5A">
        <w:rPr>
          <w:rFonts w:ascii="Arial" w:eastAsia="Arial" w:hAnsi="Arial" w:cs="Arial"/>
          <w:color w:val="000000" w:themeColor="text1"/>
        </w:rPr>
        <w:t>D</w:t>
      </w:r>
      <w:r w:rsidR="72E7F5C5" w:rsidRPr="37867E5A">
        <w:rPr>
          <w:rFonts w:ascii="Arial" w:eastAsia="Arial" w:hAnsi="Arial" w:cs="Arial"/>
          <w:color w:val="000000" w:themeColor="text1"/>
        </w:rPr>
        <w:t>ifferentiation based on teachers’ specific teaching environments</w:t>
      </w:r>
      <w:r w:rsidR="4F00349B" w:rsidRPr="37867E5A">
        <w:rPr>
          <w:rFonts w:ascii="Arial" w:eastAsia="Arial" w:hAnsi="Arial" w:cs="Arial"/>
          <w:color w:val="000000" w:themeColor="text1"/>
        </w:rPr>
        <w:t>; and</w:t>
      </w:r>
    </w:p>
    <w:p w14:paraId="17D4061D" w14:textId="20CEF524" w:rsidR="00FD23CF" w:rsidRPr="00B304A6" w:rsidRDefault="7E7A6673" w:rsidP="006762A6">
      <w:pPr>
        <w:pStyle w:val="ListParagraph"/>
        <w:numPr>
          <w:ilvl w:val="1"/>
          <w:numId w:val="12"/>
        </w:numPr>
        <w:spacing w:line="259" w:lineRule="auto"/>
        <w:rPr>
          <w:color w:val="000000" w:themeColor="text1"/>
        </w:rPr>
      </w:pPr>
      <w:r w:rsidRPr="0DA7AD6C">
        <w:rPr>
          <w:rFonts w:ascii="Arial" w:eastAsia="Arial" w:hAnsi="Arial" w:cs="Arial"/>
          <w:color w:val="000000" w:themeColor="text1"/>
        </w:rPr>
        <w:t>R</w:t>
      </w:r>
      <w:r w:rsidR="3E73AF97" w:rsidRPr="0DA7AD6C">
        <w:rPr>
          <w:rFonts w:ascii="Arial" w:eastAsia="Arial" w:hAnsi="Arial" w:cs="Arial"/>
          <w:color w:val="000000" w:themeColor="text1"/>
        </w:rPr>
        <w:t xml:space="preserve">esources </w:t>
      </w:r>
      <w:r w:rsidR="3C324670" w:rsidRPr="0DA7AD6C">
        <w:rPr>
          <w:rFonts w:ascii="Arial" w:eastAsia="Arial" w:hAnsi="Arial" w:cs="Arial"/>
          <w:color w:val="000000" w:themeColor="text1"/>
        </w:rPr>
        <w:t xml:space="preserve">and assistance in guiding </w:t>
      </w:r>
      <w:r w:rsidR="3E73AF97" w:rsidRPr="0DA7AD6C">
        <w:rPr>
          <w:rFonts w:ascii="Arial" w:eastAsia="Arial" w:hAnsi="Arial" w:cs="Arial"/>
          <w:color w:val="000000" w:themeColor="text1"/>
        </w:rPr>
        <w:t xml:space="preserve">districts through the process of </w:t>
      </w:r>
      <w:r w:rsidR="079601D9" w:rsidRPr="0DA7AD6C">
        <w:rPr>
          <w:rFonts w:ascii="Arial" w:eastAsia="Arial" w:hAnsi="Arial" w:cs="Arial"/>
          <w:color w:val="000000" w:themeColor="text1"/>
        </w:rPr>
        <w:t>incorporating</w:t>
      </w:r>
      <w:r w:rsidR="3E73AF97" w:rsidRPr="0DA7AD6C">
        <w:rPr>
          <w:rFonts w:ascii="Arial" w:eastAsia="Arial" w:hAnsi="Arial" w:cs="Arial"/>
          <w:color w:val="000000" w:themeColor="text1"/>
        </w:rPr>
        <w:t xml:space="preserve"> Deliverable 1 materials </w:t>
      </w:r>
      <w:r w:rsidR="6260B505" w:rsidRPr="0DA7AD6C">
        <w:rPr>
          <w:rFonts w:ascii="Arial" w:eastAsia="Arial" w:hAnsi="Arial" w:cs="Arial"/>
          <w:color w:val="000000" w:themeColor="text1"/>
        </w:rPr>
        <w:t>in</w:t>
      </w:r>
      <w:r w:rsidR="3E73AF97" w:rsidRPr="0DA7AD6C">
        <w:rPr>
          <w:rFonts w:ascii="Arial" w:eastAsia="Arial" w:hAnsi="Arial" w:cs="Arial"/>
          <w:color w:val="000000" w:themeColor="text1"/>
        </w:rPr>
        <w:t>to</w:t>
      </w:r>
      <w:r w:rsidR="0CDDBD21" w:rsidRPr="0DA7AD6C">
        <w:rPr>
          <w:rFonts w:ascii="Arial" w:eastAsia="Arial" w:hAnsi="Arial" w:cs="Arial"/>
          <w:color w:val="000000" w:themeColor="text1"/>
        </w:rPr>
        <w:t xml:space="preserve"> their</w:t>
      </w:r>
      <w:r w:rsidR="3E73AF97" w:rsidRPr="0DA7AD6C">
        <w:rPr>
          <w:rFonts w:ascii="Arial" w:eastAsia="Arial" w:hAnsi="Arial" w:cs="Arial"/>
          <w:color w:val="000000" w:themeColor="text1"/>
        </w:rPr>
        <w:t xml:space="preserve"> professional </w:t>
      </w:r>
      <w:r w:rsidR="04030102" w:rsidRPr="0DA7AD6C">
        <w:rPr>
          <w:rFonts w:ascii="Arial" w:eastAsia="Arial" w:hAnsi="Arial" w:cs="Arial"/>
          <w:color w:val="000000" w:themeColor="text1"/>
        </w:rPr>
        <w:t xml:space="preserve">learning </w:t>
      </w:r>
      <w:r w:rsidR="3E73AF97" w:rsidRPr="0DA7AD6C">
        <w:rPr>
          <w:rFonts w:ascii="Arial" w:eastAsia="Arial" w:hAnsi="Arial" w:cs="Arial"/>
          <w:color w:val="000000" w:themeColor="text1"/>
        </w:rPr>
        <w:t>plans.</w:t>
      </w:r>
    </w:p>
    <w:p w14:paraId="3E9F3BDF" w14:textId="77777777" w:rsidR="00CE6F18" w:rsidRDefault="00CE6F18" w:rsidP="00CE6F18">
      <w:pPr>
        <w:pStyle w:val="ListParagraph"/>
        <w:spacing w:line="259" w:lineRule="auto"/>
        <w:ind w:left="1440"/>
        <w:rPr>
          <w:color w:val="000000" w:themeColor="text1"/>
        </w:rPr>
      </w:pPr>
    </w:p>
    <w:p w14:paraId="22AFF979" w14:textId="74DB6C19" w:rsidR="00FD23CF" w:rsidRDefault="72597774" w:rsidP="023D8A2F">
      <w:pPr>
        <w:spacing w:line="259" w:lineRule="auto"/>
        <w:rPr>
          <w:rFonts w:ascii="Arial" w:eastAsia="Arial" w:hAnsi="Arial" w:cs="Arial"/>
          <w:color w:val="000000" w:themeColor="text1"/>
        </w:rPr>
      </w:pPr>
      <w:r w:rsidRPr="3CE92488">
        <w:rPr>
          <w:rFonts w:ascii="Arial" w:eastAsia="Arial" w:hAnsi="Arial" w:cs="Arial"/>
          <w:b/>
          <w:bCs/>
          <w:color w:val="000000" w:themeColor="text1"/>
        </w:rPr>
        <w:t xml:space="preserve">Deliverable </w:t>
      </w:r>
      <w:r w:rsidR="72E7F5C5" w:rsidRPr="3CE92488">
        <w:rPr>
          <w:rFonts w:ascii="Arial" w:eastAsia="Arial" w:hAnsi="Arial" w:cs="Arial"/>
          <w:b/>
          <w:bCs/>
          <w:color w:val="000000" w:themeColor="text1"/>
        </w:rPr>
        <w:t>5</w:t>
      </w:r>
      <w:r w:rsidRPr="3CE92488">
        <w:rPr>
          <w:rFonts w:ascii="Arial" w:eastAsia="Arial" w:hAnsi="Arial" w:cs="Arial"/>
          <w:b/>
          <w:bCs/>
          <w:color w:val="000000" w:themeColor="text1"/>
        </w:rPr>
        <w:t>:</w:t>
      </w:r>
    </w:p>
    <w:p w14:paraId="49440944" w14:textId="7FD26284" w:rsidR="0DA7AD6C" w:rsidRDefault="0DA7AD6C" w:rsidP="0DA7AD6C">
      <w:pPr>
        <w:spacing w:line="259" w:lineRule="auto"/>
        <w:rPr>
          <w:rFonts w:ascii="Arial" w:eastAsia="Arial" w:hAnsi="Arial" w:cs="Arial"/>
          <w:b/>
          <w:bCs/>
          <w:color w:val="000000" w:themeColor="text1"/>
          <w:szCs w:val="24"/>
        </w:rPr>
      </w:pPr>
    </w:p>
    <w:p w14:paraId="662EC464" w14:textId="535B0FD5" w:rsidR="7E4CA345" w:rsidRDefault="701FE5CB" w:rsidP="006762A6">
      <w:pPr>
        <w:pStyle w:val="ListParagraph"/>
        <w:numPr>
          <w:ilvl w:val="0"/>
          <w:numId w:val="11"/>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Contractor </w:t>
      </w:r>
      <w:r w:rsidR="7858EF18" w:rsidRPr="128AD871">
        <w:rPr>
          <w:rFonts w:ascii="Arial" w:eastAsia="Arial" w:hAnsi="Arial" w:cs="Arial"/>
          <w:color w:val="000000" w:themeColor="text1"/>
        </w:rPr>
        <w:t>will</w:t>
      </w:r>
      <w:r w:rsidRPr="128AD871">
        <w:rPr>
          <w:rFonts w:ascii="Arial" w:eastAsia="Arial" w:hAnsi="Arial" w:cs="Arial"/>
          <w:color w:val="000000" w:themeColor="text1"/>
        </w:rPr>
        <w:t xml:space="preserve"> host project deliverables 1, 2, </w:t>
      </w:r>
      <w:r w:rsidR="576F0C85" w:rsidRPr="128AD871">
        <w:rPr>
          <w:rFonts w:ascii="Arial" w:eastAsia="Arial" w:hAnsi="Arial" w:cs="Arial"/>
          <w:color w:val="000000" w:themeColor="text1"/>
        </w:rPr>
        <w:t xml:space="preserve">3, </w:t>
      </w:r>
      <w:r w:rsidRPr="128AD871">
        <w:rPr>
          <w:rFonts w:ascii="Arial" w:eastAsia="Arial" w:hAnsi="Arial" w:cs="Arial"/>
          <w:color w:val="000000" w:themeColor="text1"/>
        </w:rPr>
        <w:t xml:space="preserve">and </w:t>
      </w:r>
      <w:r w:rsidR="576F0C85" w:rsidRPr="128AD871">
        <w:rPr>
          <w:rFonts w:ascii="Arial" w:eastAsia="Arial" w:hAnsi="Arial" w:cs="Arial"/>
          <w:color w:val="000000" w:themeColor="text1"/>
        </w:rPr>
        <w:t>4</w:t>
      </w:r>
      <w:r w:rsidRPr="128AD871">
        <w:rPr>
          <w:rFonts w:ascii="Arial" w:eastAsia="Arial" w:hAnsi="Arial" w:cs="Arial"/>
          <w:color w:val="000000" w:themeColor="text1"/>
        </w:rPr>
        <w:t xml:space="preserve"> on a Learning Management System (LMS).</w:t>
      </w:r>
      <w:r w:rsidR="55A3C189" w:rsidRPr="128AD871">
        <w:rPr>
          <w:rFonts w:ascii="Arial" w:eastAsia="Arial" w:hAnsi="Arial" w:cs="Arial"/>
          <w:color w:val="000000" w:themeColor="text1"/>
        </w:rPr>
        <w:t xml:space="preserve"> </w:t>
      </w:r>
    </w:p>
    <w:p w14:paraId="439F4429" w14:textId="6FE92986" w:rsidR="1D009B55" w:rsidRDefault="1D009B55" w:rsidP="006762A6">
      <w:pPr>
        <w:pStyle w:val="ListParagraph"/>
        <w:numPr>
          <w:ilvl w:val="0"/>
          <w:numId w:val="11"/>
        </w:numPr>
        <w:spacing w:after="160" w:line="259" w:lineRule="auto"/>
        <w:rPr>
          <w:color w:val="000000" w:themeColor="text1"/>
        </w:rPr>
      </w:pPr>
      <w:r w:rsidRPr="023D8A2F">
        <w:rPr>
          <w:rFonts w:ascii="Arial" w:eastAsia="Arial" w:hAnsi="Arial" w:cs="Arial"/>
          <w:color w:val="000000" w:themeColor="text1"/>
        </w:rPr>
        <w:t>The LMS must meet the following general criteria:</w:t>
      </w:r>
    </w:p>
    <w:p w14:paraId="0525504E" w14:textId="6F089118"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w:t>
      </w:r>
      <w:r w:rsidR="3D46FDCD" w:rsidRPr="548E153C">
        <w:rPr>
          <w:rFonts w:ascii="Arial" w:eastAsia="Arial" w:hAnsi="Arial" w:cs="Arial"/>
          <w:color w:val="000000" w:themeColor="text1"/>
        </w:rPr>
        <w:t>LMS must be</w:t>
      </w:r>
      <w:r w:rsidRPr="548E153C">
        <w:rPr>
          <w:rFonts w:ascii="Arial" w:eastAsia="Arial" w:hAnsi="Arial" w:cs="Arial"/>
          <w:color w:val="000000" w:themeColor="text1"/>
        </w:rPr>
        <w:t xml:space="preserve"> accessible to all New York State educators at no cost to the user or their employer during the grant period.</w:t>
      </w:r>
    </w:p>
    <w:p w14:paraId="54EEC374" w14:textId="3708CD3C"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be available to host project deliverables within a month of the RFP being awarded.</w:t>
      </w:r>
    </w:p>
    <w:p w14:paraId="7D524E2A" w14:textId="4F0873CB" w:rsidR="55A3C189" w:rsidRDefault="55A3C189" w:rsidP="006762A6">
      <w:pPr>
        <w:pStyle w:val="ListParagraph"/>
        <w:numPr>
          <w:ilvl w:val="1"/>
          <w:numId w:val="11"/>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The LMS must be available for NYSED’s continued use at the conclusion of the contract period, at NYSED’s discretion, under an arrangement whereby NYSED could continue to add and offer similar types of content to a similar user base, but NYSED would </w:t>
      </w:r>
      <w:r w:rsidRPr="128AD871">
        <w:rPr>
          <w:rFonts w:ascii="Arial" w:eastAsia="Arial" w:hAnsi="Arial" w:cs="Arial"/>
          <w:color w:val="000000" w:themeColor="text1"/>
          <w:u w:val="single"/>
        </w:rPr>
        <w:t>not</w:t>
      </w:r>
      <w:r w:rsidRPr="128AD871">
        <w:rPr>
          <w:rFonts w:ascii="Arial" w:eastAsia="Arial" w:hAnsi="Arial" w:cs="Arial"/>
          <w:color w:val="000000" w:themeColor="text1"/>
        </w:rPr>
        <w:t xml:space="preserve"> be responsible for maintaining the platform itself. For example, such availability could take the form of an arrangement whereby NYSED has the option to assume control of the platform license or subscription.</w:t>
      </w:r>
    </w:p>
    <w:p w14:paraId="54C3E899" w14:textId="77F8571F" w:rsidR="50F6DA4E" w:rsidRDefault="50F6DA4E" w:rsidP="006762A6">
      <w:pPr>
        <w:pStyle w:val="ListParagraph"/>
        <w:numPr>
          <w:ilvl w:val="1"/>
          <w:numId w:val="11"/>
        </w:numPr>
        <w:spacing w:after="160" w:line="259" w:lineRule="auto"/>
        <w:rPr>
          <w:color w:val="000000" w:themeColor="text1"/>
        </w:rPr>
      </w:pPr>
      <w:r w:rsidRPr="128AD871">
        <w:rPr>
          <w:rFonts w:ascii="Arial" w:eastAsia="Arial" w:hAnsi="Arial" w:cs="Arial"/>
          <w:color w:val="000000" w:themeColor="text1"/>
        </w:rPr>
        <w:t>Any platform utilized must be in accordance with NYS Enterprise IT Policy NYS-PO8-005.</w:t>
      </w:r>
    </w:p>
    <w:p w14:paraId="24BF6A0C" w14:textId="23645463" w:rsidR="1D009B55" w:rsidRDefault="1D009B55" w:rsidP="006762A6">
      <w:pPr>
        <w:pStyle w:val="ListParagraph"/>
        <w:numPr>
          <w:ilvl w:val="0"/>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meet the following functional criteria:</w:t>
      </w:r>
    </w:p>
    <w:p w14:paraId="19C7F736" w14:textId="135BDD32" w:rsidR="1D009B55" w:rsidRDefault="48466F84" w:rsidP="006762A6">
      <w:pPr>
        <w:pStyle w:val="ListParagraph"/>
        <w:numPr>
          <w:ilvl w:val="1"/>
          <w:numId w:val="11"/>
        </w:numPr>
        <w:spacing w:after="160" w:line="259" w:lineRule="auto"/>
        <w:rPr>
          <w:rFonts w:ascii="Arial" w:eastAsia="Arial" w:hAnsi="Arial" w:cs="Arial"/>
          <w:color w:val="000000" w:themeColor="text1"/>
        </w:rPr>
      </w:pPr>
      <w:r w:rsidRPr="37867E5A">
        <w:rPr>
          <w:rFonts w:ascii="Arial" w:hAnsi="Arial" w:cs="Arial"/>
          <w:color w:val="000000" w:themeColor="text1"/>
        </w:rPr>
        <w:t>The LMS must have a data dashboard to keep track of analytics including the number of unique users accessing each professional learning module, completion data, demographics, and</w:t>
      </w:r>
      <w:r w:rsidR="00BF3BFE" w:rsidRPr="37867E5A">
        <w:rPr>
          <w:rFonts w:ascii="Arial" w:hAnsi="Arial" w:cs="Arial"/>
          <w:color w:val="000000" w:themeColor="text1"/>
        </w:rPr>
        <w:t xml:space="preserve"> tracking of wraparound support hours. </w:t>
      </w:r>
      <w:r w:rsidRPr="37867E5A">
        <w:rPr>
          <w:rFonts w:ascii="Arial" w:hAnsi="Arial" w:cs="Arial"/>
          <w:color w:val="000000" w:themeColor="text1"/>
        </w:rPr>
        <w:t>NYSED and its evaluation partners must have access to the dashboard on an as-needed basis. All reports must be exportable in an .</w:t>
      </w:r>
      <w:proofErr w:type="spellStart"/>
      <w:r w:rsidRPr="37867E5A">
        <w:rPr>
          <w:rFonts w:ascii="Arial" w:hAnsi="Arial" w:cs="Arial"/>
          <w:color w:val="000000" w:themeColor="text1"/>
        </w:rPr>
        <w:t>xls</w:t>
      </w:r>
      <w:proofErr w:type="spellEnd"/>
      <w:r w:rsidRPr="37867E5A">
        <w:rPr>
          <w:rFonts w:ascii="Arial" w:hAnsi="Arial" w:cs="Arial"/>
          <w:color w:val="000000" w:themeColor="text1"/>
        </w:rPr>
        <w:t xml:space="preserve"> format.</w:t>
      </w:r>
      <w:r w:rsidR="7B0B584A" w:rsidRPr="37867E5A">
        <w:rPr>
          <w:rFonts w:ascii="Arial" w:hAnsi="Arial" w:cs="Arial"/>
          <w:color w:val="000000" w:themeColor="text1"/>
        </w:rPr>
        <w:t xml:space="preserve"> </w:t>
      </w:r>
      <w:r w:rsidR="55A3C189" w:rsidRPr="37867E5A">
        <w:rPr>
          <w:rFonts w:ascii="Arial" w:eastAsia="Arial" w:hAnsi="Arial" w:cs="Arial"/>
          <w:color w:val="000000" w:themeColor="text1"/>
        </w:rPr>
        <w:t>The LMS must permit users to develop a course of study or measurement of their progress towards learning standards/CTLE credit.</w:t>
      </w:r>
    </w:p>
    <w:p w14:paraId="5D7891CB" w14:textId="69C887A7" w:rsidR="0A82A723" w:rsidRDefault="0A82A723" w:rsidP="006762A6">
      <w:pPr>
        <w:pStyle w:val="ListParagraph"/>
        <w:numPr>
          <w:ilvl w:val="1"/>
          <w:numId w:val="11"/>
        </w:numPr>
        <w:spacing w:after="160" w:line="259" w:lineRule="auto"/>
        <w:rPr>
          <w:color w:val="000000" w:themeColor="text1"/>
        </w:rPr>
      </w:pPr>
      <w:r w:rsidRPr="128AD871">
        <w:rPr>
          <w:rFonts w:ascii="Arial" w:eastAsia="Arial" w:hAnsi="Arial" w:cs="Arial"/>
          <w:color w:val="000000" w:themeColor="text1"/>
        </w:rPr>
        <w:t xml:space="preserve">The LMS must allow for uploading and hosting existing asynchronous content from </w:t>
      </w:r>
      <w:r w:rsidR="42C0F5F0" w:rsidRPr="128AD871">
        <w:rPr>
          <w:rFonts w:ascii="Arial" w:eastAsia="Arial" w:hAnsi="Arial" w:cs="Arial"/>
          <w:color w:val="000000" w:themeColor="text1"/>
        </w:rPr>
        <w:t>Phase 1 of the TRLE project in coo</w:t>
      </w:r>
      <w:r w:rsidR="1329F7D5" w:rsidRPr="128AD871">
        <w:rPr>
          <w:rFonts w:ascii="Arial" w:eastAsia="Arial" w:hAnsi="Arial" w:cs="Arial"/>
          <w:color w:val="000000" w:themeColor="text1"/>
        </w:rPr>
        <w:t>r</w:t>
      </w:r>
      <w:r w:rsidR="42C0F5F0" w:rsidRPr="128AD871">
        <w:rPr>
          <w:rFonts w:ascii="Arial" w:eastAsia="Arial" w:hAnsi="Arial" w:cs="Arial"/>
          <w:color w:val="000000" w:themeColor="text1"/>
        </w:rPr>
        <w:t xml:space="preserve">dination with Phase 1 partners. </w:t>
      </w:r>
      <w:r w:rsidRPr="128AD871">
        <w:rPr>
          <w:rFonts w:ascii="Arial" w:eastAsia="Arial" w:hAnsi="Arial" w:cs="Arial"/>
          <w:color w:val="000000" w:themeColor="text1"/>
        </w:rPr>
        <w:t xml:space="preserve"> </w:t>
      </w:r>
    </w:p>
    <w:p w14:paraId="6EC1306D" w14:textId="4AC6F37A"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be able to authenticate and track individual users as they access PLE materials and complete modules.</w:t>
      </w:r>
    </w:p>
    <w:p w14:paraId="7FF0A383" w14:textId="42428479"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enable users to search for PLEs that meet specific needs (e.g., by topic, modality, number of CTLE credits).</w:t>
      </w:r>
    </w:p>
    <w:p w14:paraId="31F7BE4D" w14:textId="0AC2E73D" w:rsidR="1D009B55" w:rsidRDefault="55A3C189" w:rsidP="006762A6">
      <w:pPr>
        <w:pStyle w:val="ListParagraph"/>
        <w:numPr>
          <w:ilvl w:val="1"/>
          <w:numId w:val="11"/>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The LMS must host </w:t>
      </w:r>
      <w:r w:rsidR="6126AFDE" w:rsidRPr="128AD871">
        <w:rPr>
          <w:rFonts w:ascii="Arial" w:eastAsia="Arial" w:hAnsi="Arial" w:cs="Arial"/>
          <w:color w:val="000000" w:themeColor="text1"/>
        </w:rPr>
        <w:t>PLC(s)</w:t>
      </w:r>
      <w:r w:rsidR="156E632D" w:rsidRPr="128AD871">
        <w:rPr>
          <w:rFonts w:ascii="Arial" w:eastAsia="Arial" w:hAnsi="Arial" w:cs="Arial"/>
          <w:color w:val="000000" w:themeColor="text1"/>
        </w:rPr>
        <w:t xml:space="preserve">, as described in Deliverable 4, </w:t>
      </w:r>
      <w:r w:rsidRPr="128AD871">
        <w:rPr>
          <w:rFonts w:ascii="Arial" w:eastAsia="Arial" w:hAnsi="Arial" w:cs="Arial"/>
          <w:color w:val="000000" w:themeColor="text1"/>
        </w:rPr>
        <w:t>for educators to pose problems of practice and comment on posted materials.</w:t>
      </w:r>
    </w:p>
    <w:p w14:paraId="40D2A26C" w14:textId="213E972A"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allow for users to comment/provide feedback on project deliverables through text</w:t>
      </w:r>
      <w:r w:rsidR="08BD6EC8" w:rsidRPr="023D8A2F">
        <w:rPr>
          <w:rFonts w:ascii="Arial" w:eastAsia="Arial" w:hAnsi="Arial" w:cs="Arial"/>
          <w:color w:val="000000" w:themeColor="text1"/>
        </w:rPr>
        <w:t>-</w:t>
      </w:r>
      <w:r w:rsidRPr="023D8A2F">
        <w:rPr>
          <w:rFonts w:ascii="Arial" w:eastAsia="Arial" w:hAnsi="Arial" w:cs="Arial"/>
          <w:color w:val="000000" w:themeColor="text1"/>
        </w:rPr>
        <w:t>based communication.</w:t>
      </w:r>
    </w:p>
    <w:p w14:paraId="17798E04" w14:textId="6F776F48"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All users </w:t>
      </w:r>
      <w:r w:rsidR="68602624" w:rsidRPr="548E153C">
        <w:rPr>
          <w:rFonts w:ascii="Arial" w:eastAsia="Arial" w:hAnsi="Arial" w:cs="Arial"/>
          <w:color w:val="000000" w:themeColor="text1"/>
        </w:rPr>
        <w:t>must</w:t>
      </w:r>
      <w:r w:rsidRPr="548E153C">
        <w:rPr>
          <w:rFonts w:ascii="Arial" w:eastAsia="Arial" w:hAnsi="Arial" w:cs="Arial"/>
          <w:color w:val="000000" w:themeColor="text1"/>
        </w:rPr>
        <w:t xml:space="preserve"> have access to all training materials. </w:t>
      </w:r>
    </w:p>
    <w:p w14:paraId="31574545" w14:textId="1630B149"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lastRenderedPageBreak/>
        <w:t xml:space="preserve">The LMS </w:t>
      </w:r>
      <w:r w:rsidR="49EBCC96" w:rsidRPr="548E153C">
        <w:rPr>
          <w:rFonts w:ascii="Arial" w:eastAsia="Arial" w:hAnsi="Arial" w:cs="Arial"/>
          <w:color w:val="000000" w:themeColor="text1"/>
        </w:rPr>
        <w:t>must</w:t>
      </w:r>
      <w:r w:rsidRPr="548E153C">
        <w:rPr>
          <w:rFonts w:ascii="Arial" w:eastAsia="Arial" w:hAnsi="Arial" w:cs="Arial"/>
          <w:color w:val="000000" w:themeColor="text1"/>
        </w:rPr>
        <w:t xml:space="preserve"> include a brief end-user training video or module. </w:t>
      </w:r>
    </w:p>
    <w:p w14:paraId="14C3A07D" w14:textId="17B4E61D"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have helpdesk support for users.</w:t>
      </w:r>
    </w:p>
    <w:p w14:paraId="3B13851C" w14:textId="32FF4AC8" w:rsidR="1D009B55" w:rsidRDefault="1D009B55" w:rsidP="006762A6">
      <w:pPr>
        <w:pStyle w:val="ListParagraph"/>
        <w:numPr>
          <w:ilvl w:val="0"/>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meet the following technical criteria:</w:t>
      </w:r>
    </w:p>
    <w:p w14:paraId="55C005EC" w14:textId="45231766"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4FF58DC3">
        <w:rPr>
          <w:rFonts w:ascii="Arial" w:eastAsia="Arial" w:hAnsi="Arial" w:cs="Arial"/>
          <w:color w:val="000000" w:themeColor="text1"/>
        </w:rPr>
        <w:t xml:space="preserve">The LMS must be hosted and maintained by the </w:t>
      </w:r>
      <w:r w:rsidR="00E95902" w:rsidRPr="4FF58DC3">
        <w:rPr>
          <w:rFonts w:ascii="Arial" w:eastAsia="Arial" w:hAnsi="Arial" w:cs="Arial"/>
          <w:color w:val="000000" w:themeColor="text1"/>
        </w:rPr>
        <w:t>contractor</w:t>
      </w:r>
      <w:r w:rsidRPr="4FF58DC3">
        <w:rPr>
          <w:rFonts w:ascii="Arial" w:eastAsia="Arial" w:hAnsi="Arial" w:cs="Arial"/>
          <w:color w:val="000000" w:themeColor="text1"/>
        </w:rPr>
        <w:t xml:space="preserve"> or </w:t>
      </w:r>
      <w:r w:rsidR="00E95902" w:rsidRPr="4FF58DC3">
        <w:rPr>
          <w:rFonts w:ascii="Arial" w:eastAsia="Arial" w:hAnsi="Arial" w:cs="Arial"/>
          <w:color w:val="000000" w:themeColor="text1"/>
        </w:rPr>
        <w:t>a subcontractor</w:t>
      </w:r>
      <w:r w:rsidRPr="4FF58DC3">
        <w:rPr>
          <w:rFonts w:ascii="Arial" w:eastAsia="Arial" w:hAnsi="Arial" w:cs="Arial"/>
          <w:color w:val="000000" w:themeColor="text1"/>
        </w:rPr>
        <w:t xml:space="preserve">. </w:t>
      </w:r>
    </w:p>
    <w:p w14:paraId="63E19E1F" w14:textId="60B282F9"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contractor may host the videos on a video sharing platform (e.g., YouTube, Vimeo)</w:t>
      </w:r>
      <w:r w:rsidRPr="023D8A2F">
        <w:rPr>
          <w:rFonts w:ascii="Arial" w:eastAsia="Arial" w:hAnsi="Arial" w:cs="Arial"/>
          <w:strike/>
          <w:color w:val="000000" w:themeColor="text1"/>
        </w:rPr>
        <w:t xml:space="preserve"> </w:t>
      </w:r>
      <w:r w:rsidRPr="023D8A2F">
        <w:rPr>
          <w:rFonts w:ascii="Arial" w:eastAsia="Arial" w:hAnsi="Arial" w:cs="Arial"/>
          <w:color w:val="000000" w:themeColor="text1"/>
        </w:rPr>
        <w:t xml:space="preserve">embedded into the LMS. The contractor must provide NYSED with access to any such video sharing platform account. </w:t>
      </w:r>
    </w:p>
    <w:p w14:paraId="7120F385" w14:textId="3921B654"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LMS </w:t>
      </w:r>
      <w:r w:rsidR="1AB51EA7" w:rsidRPr="548E153C">
        <w:rPr>
          <w:rFonts w:ascii="Arial" w:eastAsia="Arial" w:hAnsi="Arial" w:cs="Arial"/>
          <w:color w:val="000000" w:themeColor="text1"/>
        </w:rPr>
        <w:t>must</w:t>
      </w:r>
      <w:r w:rsidRPr="548E153C">
        <w:rPr>
          <w:rFonts w:ascii="Arial" w:eastAsia="Arial" w:hAnsi="Arial" w:cs="Arial"/>
          <w:color w:val="000000" w:themeColor="text1"/>
        </w:rPr>
        <w:t xml:space="preserve"> have the capacity to serve at least 25,000 users.</w:t>
      </w:r>
    </w:p>
    <w:p w14:paraId="38E226F1" w14:textId="0DE1E8A0"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Users </w:t>
      </w:r>
      <w:r w:rsidR="3F0960BC" w:rsidRPr="548E153C">
        <w:rPr>
          <w:rFonts w:ascii="Arial" w:eastAsia="Arial" w:hAnsi="Arial" w:cs="Arial"/>
          <w:color w:val="000000" w:themeColor="text1"/>
        </w:rPr>
        <w:t>must</w:t>
      </w:r>
      <w:r w:rsidRPr="548E153C">
        <w:rPr>
          <w:rFonts w:ascii="Arial" w:eastAsia="Arial" w:hAnsi="Arial" w:cs="Arial"/>
          <w:color w:val="000000" w:themeColor="text1"/>
        </w:rPr>
        <w:t xml:space="preserve"> be able to self-register an account in the </w:t>
      </w:r>
      <w:r w:rsidR="10486D80" w:rsidRPr="548E153C">
        <w:rPr>
          <w:rFonts w:ascii="Arial" w:eastAsia="Arial" w:hAnsi="Arial" w:cs="Arial"/>
          <w:color w:val="000000" w:themeColor="text1"/>
        </w:rPr>
        <w:t>LMS</w:t>
      </w:r>
      <w:r w:rsidRPr="548E153C">
        <w:rPr>
          <w:rFonts w:ascii="Arial" w:eastAsia="Arial" w:hAnsi="Arial" w:cs="Arial"/>
          <w:color w:val="000000" w:themeColor="text1"/>
        </w:rPr>
        <w:t xml:space="preserve"> using an email address and identifiable/demographic data.</w:t>
      </w:r>
    </w:p>
    <w:p w14:paraId="38E76733" w14:textId="71738C03"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be made accessible to individuals with disabilities pursuant to applicable laws and regulations.</w:t>
      </w:r>
    </w:p>
    <w:p w14:paraId="42270CE8" w14:textId="10221E45" w:rsidR="1D009B55" w:rsidRDefault="1D009B55" w:rsidP="006762A6">
      <w:pPr>
        <w:pStyle w:val="ListParagraph"/>
        <w:numPr>
          <w:ilvl w:val="1"/>
          <w:numId w:val="11"/>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adhere to applicable data privacy requirements pursuant to applicable laws and regulations.</w:t>
      </w:r>
    </w:p>
    <w:p w14:paraId="2988D4B6" w14:textId="2BA7DA29" w:rsidR="00FD23CF" w:rsidRPr="00FD23CF" w:rsidRDefault="1D009B55" w:rsidP="006762A6">
      <w:pPr>
        <w:pStyle w:val="ListParagraph"/>
        <w:numPr>
          <w:ilvl w:val="1"/>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LMS </w:t>
      </w:r>
      <w:r w:rsidR="0B195EED" w:rsidRPr="548E153C">
        <w:rPr>
          <w:rFonts w:ascii="Arial" w:eastAsia="Arial" w:hAnsi="Arial" w:cs="Arial"/>
          <w:color w:val="000000" w:themeColor="text1"/>
        </w:rPr>
        <w:t>must</w:t>
      </w:r>
      <w:r w:rsidRPr="548E153C">
        <w:rPr>
          <w:rFonts w:ascii="Arial" w:eastAsia="Arial" w:hAnsi="Arial" w:cs="Arial"/>
          <w:color w:val="000000" w:themeColor="text1"/>
        </w:rPr>
        <w:t xml:space="preserve"> be web-based and work on Google Chrome, Microsoft Edge, Internet Explorer, Safari, and Mozilla Firefox.</w:t>
      </w:r>
    </w:p>
    <w:p w14:paraId="19AA06D6" w14:textId="1615D404" w:rsidR="00FD23CF" w:rsidRPr="00FD23CF" w:rsidRDefault="00FD23CF" w:rsidP="548E153C">
      <w:pPr>
        <w:spacing w:after="160" w:line="259" w:lineRule="auto"/>
        <w:rPr>
          <w:rFonts w:ascii="Arial" w:eastAsia="Arial" w:hAnsi="Arial" w:cs="Arial"/>
          <w:color w:val="000000" w:themeColor="text1"/>
          <w:szCs w:val="24"/>
        </w:rPr>
      </w:pPr>
      <w:r w:rsidRPr="548E153C">
        <w:rPr>
          <w:rFonts w:ascii="Arial" w:eastAsia="Arial" w:hAnsi="Arial" w:cs="Arial"/>
          <w:b/>
          <w:bCs/>
          <w:color w:val="000000" w:themeColor="text1"/>
        </w:rPr>
        <w:t xml:space="preserve">Deliverable </w:t>
      </w:r>
      <w:r w:rsidR="000B3A09" w:rsidRPr="548E153C">
        <w:rPr>
          <w:rFonts w:ascii="Arial" w:eastAsia="Arial" w:hAnsi="Arial" w:cs="Arial"/>
          <w:b/>
          <w:bCs/>
          <w:color w:val="000000" w:themeColor="text1"/>
        </w:rPr>
        <w:t>6</w:t>
      </w:r>
      <w:r w:rsidRPr="548E153C">
        <w:rPr>
          <w:rFonts w:ascii="Arial" w:eastAsia="Arial" w:hAnsi="Arial" w:cs="Arial"/>
          <w:b/>
          <w:bCs/>
          <w:color w:val="000000" w:themeColor="text1"/>
        </w:rPr>
        <w:t>:</w:t>
      </w:r>
    </w:p>
    <w:p w14:paraId="0DF0BFCD" w14:textId="1CF841AC" w:rsidR="00FD23CF" w:rsidRPr="00FD23CF" w:rsidRDefault="00FD23CF" w:rsidP="006762A6">
      <w:pPr>
        <w:pStyle w:val="ListParagraph"/>
        <w:numPr>
          <w:ilvl w:val="0"/>
          <w:numId w:val="11"/>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No later than 6 months prior to the end of the contract term, the bidder must deliver all PLE module content and dashboard data to NYSED in Common Cartridge format or such other format as may be prescribed by the Department, to ensure interoperability with New York’s Statewide Learning Management System (Oracle PeopleSoft) or other LMS then in use by the Department.  </w:t>
      </w:r>
    </w:p>
    <w:p w14:paraId="6712DC23" w14:textId="56C31B75" w:rsidR="00964737" w:rsidRPr="00FD23CF" w:rsidRDefault="6D2942C8" w:rsidP="548E153C">
      <w:pPr>
        <w:spacing w:line="259" w:lineRule="auto"/>
        <w:jc w:val="center"/>
        <w:rPr>
          <w:rFonts w:ascii="Arial" w:hAnsi="Arial"/>
          <w:u w:val="single"/>
        </w:rPr>
      </w:pPr>
      <w:r w:rsidRPr="0DA7AD6C">
        <w:rPr>
          <w:rFonts w:ascii="Arial" w:hAnsi="Arial"/>
          <w:u w:val="single"/>
        </w:rPr>
        <w:t xml:space="preserve">Ownership </w:t>
      </w:r>
      <w:r w:rsidR="636FC5CA" w:rsidRPr="0DA7AD6C">
        <w:rPr>
          <w:rFonts w:ascii="Arial" w:hAnsi="Arial"/>
          <w:u w:val="single"/>
        </w:rPr>
        <w:t xml:space="preserve">and Branding </w:t>
      </w:r>
      <w:r w:rsidRPr="0DA7AD6C">
        <w:rPr>
          <w:rFonts w:ascii="Arial" w:hAnsi="Arial"/>
          <w:u w:val="single"/>
        </w:rPr>
        <w:t>of Deliverable</w:t>
      </w:r>
      <w:r w:rsidR="7545EA50" w:rsidRPr="0DA7AD6C">
        <w:rPr>
          <w:rFonts w:ascii="Arial" w:hAnsi="Arial"/>
          <w:u w:val="single"/>
        </w:rPr>
        <w:t>s</w:t>
      </w:r>
    </w:p>
    <w:p w14:paraId="552D3239" w14:textId="7DC8B306" w:rsidR="77DD3B5A" w:rsidRDefault="7545EA50" w:rsidP="0DA7AD6C">
      <w:pPr>
        <w:spacing w:after="120" w:line="259" w:lineRule="auto"/>
        <w:jc w:val="both"/>
        <w:rPr>
          <w:rFonts w:ascii="Arial" w:eastAsia="Arial" w:hAnsi="Arial" w:cs="Arial"/>
          <w:color w:val="000000" w:themeColor="text1"/>
          <w:szCs w:val="24"/>
        </w:rPr>
      </w:pPr>
      <w:r w:rsidRPr="0DA7AD6C">
        <w:rPr>
          <w:rFonts w:ascii="Arial" w:eastAsia="Arial" w:hAnsi="Arial" w:cs="Arial"/>
          <w:color w:val="000000" w:themeColor="text1"/>
        </w:rPr>
        <w:t xml:space="preserve">New York State Education Department shall own all materials, processes, and products (software, code, </w:t>
      </w:r>
      <w:proofErr w:type="gramStart"/>
      <w:r w:rsidRPr="0DA7AD6C">
        <w:rPr>
          <w:rFonts w:ascii="Arial" w:eastAsia="Arial" w:hAnsi="Arial" w:cs="Arial"/>
          <w:color w:val="000000" w:themeColor="text1"/>
        </w:rPr>
        <w:t>documentation</w:t>
      </w:r>
      <w:proofErr w:type="gramEnd"/>
      <w:r w:rsidRPr="0DA7AD6C">
        <w:rPr>
          <w:rFonts w:ascii="Arial" w:eastAsia="Arial" w:hAnsi="Arial" w:cs="Arial"/>
          <w:color w:val="000000" w:themeColor="text1"/>
        </w:rPr>
        <w:t xml:space="preserve"> and other written materials – collectively “the Deliverables”) developed under this contract. Deliverables produced under this contract shall be in a form that will be ready for copyright in the name of the New York State Education Department. Any subcontractor is also bound by these terms.</w:t>
      </w:r>
      <w:r w:rsidR="1D12052F" w:rsidRPr="0DA7AD6C">
        <w:rPr>
          <w:rFonts w:ascii="Arial" w:eastAsia="Arial" w:hAnsi="Arial" w:cs="Arial"/>
          <w:color w:val="000000" w:themeColor="text1"/>
        </w:rPr>
        <w:t xml:space="preserve"> </w:t>
      </w:r>
    </w:p>
    <w:p w14:paraId="1BFA0BAA" w14:textId="3357BDCD" w:rsidR="77DD3B5A" w:rsidRDefault="1D12052F" w:rsidP="0DA7AD6C">
      <w:pPr>
        <w:spacing w:after="120" w:line="259" w:lineRule="auto"/>
        <w:jc w:val="both"/>
        <w:rPr>
          <w:rFonts w:ascii="Arial" w:eastAsia="Arial" w:hAnsi="Arial" w:cs="Arial"/>
          <w:color w:val="000000" w:themeColor="text1"/>
        </w:rPr>
      </w:pPr>
      <w:r w:rsidRPr="3CE92488">
        <w:rPr>
          <w:rFonts w:ascii="Arial" w:eastAsia="Arial" w:hAnsi="Arial" w:cs="Arial"/>
          <w:color w:val="000000" w:themeColor="text1"/>
        </w:rPr>
        <w:t>All deliverables created under this RFP sh</w:t>
      </w:r>
      <w:r w:rsidR="513B4957" w:rsidRPr="3CE92488">
        <w:rPr>
          <w:rFonts w:ascii="Arial" w:eastAsia="Arial" w:hAnsi="Arial" w:cs="Arial"/>
          <w:color w:val="000000" w:themeColor="text1"/>
        </w:rPr>
        <w:t>all</w:t>
      </w:r>
      <w:r w:rsidRPr="3CE92488">
        <w:rPr>
          <w:rFonts w:ascii="Arial" w:eastAsia="Arial" w:hAnsi="Arial" w:cs="Arial"/>
          <w:color w:val="000000" w:themeColor="text1"/>
        </w:rPr>
        <w:t xml:space="preserve"> be branded </w:t>
      </w:r>
      <w:r w:rsidR="1D3E7B72" w:rsidRPr="3CE92488">
        <w:rPr>
          <w:rFonts w:ascii="Arial" w:eastAsia="Arial" w:hAnsi="Arial" w:cs="Arial"/>
          <w:color w:val="000000" w:themeColor="text1"/>
        </w:rPr>
        <w:t>according to</w:t>
      </w:r>
      <w:r w:rsidRPr="3CE92488">
        <w:rPr>
          <w:rFonts w:ascii="Arial" w:eastAsia="Arial" w:hAnsi="Arial" w:cs="Arial"/>
          <w:color w:val="000000" w:themeColor="text1"/>
        </w:rPr>
        <w:t xml:space="preserve"> NY</w:t>
      </w:r>
      <w:r w:rsidR="044B3B85" w:rsidRPr="3CE92488">
        <w:rPr>
          <w:rFonts w:ascii="Arial" w:eastAsia="Arial" w:hAnsi="Arial" w:cs="Arial"/>
          <w:color w:val="000000" w:themeColor="text1"/>
        </w:rPr>
        <w:t>SED standards</w:t>
      </w:r>
      <w:r w:rsidR="5986BF3A" w:rsidRPr="3CE92488">
        <w:rPr>
          <w:rFonts w:ascii="Arial" w:eastAsia="Arial" w:hAnsi="Arial" w:cs="Arial"/>
          <w:color w:val="000000" w:themeColor="text1"/>
        </w:rPr>
        <w:t>.</w:t>
      </w:r>
      <w:r w:rsidR="044B3B85" w:rsidRPr="3CE92488">
        <w:rPr>
          <w:rFonts w:ascii="Arial" w:eastAsia="Arial" w:hAnsi="Arial" w:cs="Arial"/>
          <w:color w:val="000000" w:themeColor="text1"/>
        </w:rPr>
        <w:t xml:space="preserve"> </w:t>
      </w:r>
      <w:r w:rsidR="780F6DEF" w:rsidRPr="3CE92488">
        <w:rPr>
          <w:rFonts w:ascii="Arial" w:eastAsia="Arial" w:hAnsi="Arial" w:cs="Arial"/>
          <w:color w:val="000000" w:themeColor="text1"/>
        </w:rPr>
        <w:t>A</w:t>
      </w:r>
      <w:r w:rsidR="044B3B85" w:rsidRPr="3CE92488">
        <w:rPr>
          <w:rFonts w:ascii="Arial" w:eastAsia="Arial" w:hAnsi="Arial" w:cs="Arial"/>
          <w:color w:val="000000" w:themeColor="text1"/>
        </w:rPr>
        <w:t>ll materials shall clearly be labeled as being developed with funding</w:t>
      </w:r>
      <w:r w:rsidR="0281DFC3" w:rsidRPr="3CE92488">
        <w:rPr>
          <w:rFonts w:ascii="Arial" w:eastAsia="Arial" w:hAnsi="Arial" w:cs="Arial"/>
          <w:color w:val="000000" w:themeColor="text1"/>
        </w:rPr>
        <w:t xml:space="preserve"> from </w:t>
      </w:r>
      <w:r w:rsidR="7023D15E" w:rsidRPr="3CE92488">
        <w:rPr>
          <w:rFonts w:ascii="Arial" w:eastAsia="Arial" w:hAnsi="Arial" w:cs="Arial"/>
          <w:color w:val="000000" w:themeColor="text1"/>
        </w:rPr>
        <w:t>New York State Education Department’s Teaching in Remote/Hybrid Learning Environment Program</w:t>
      </w:r>
      <w:r w:rsidR="13895EF2" w:rsidRPr="3CE92488">
        <w:rPr>
          <w:rFonts w:ascii="Arial" w:eastAsia="Arial" w:hAnsi="Arial" w:cs="Arial"/>
          <w:color w:val="000000" w:themeColor="text1"/>
        </w:rPr>
        <w:t>,</w:t>
      </w:r>
      <w:r w:rsidR="7023D15E" w:rsidRPr="3CE92488">
        <w:rPr>
          <w:rFonts w:ascii="Arial" w:eastAsia="Arial" w:hAnsi="Arial" w:cs="Arial"/>
          <w:color w:val="000000" w:themeColor="text1"/>
        </w:rPr>
        <w:t xml:space="preserve"> through t</w:t>
      </w:r>
      <w:r w:rsidR="3CF96269" w:rsidRPr="3CE92488">
        <w:rPr>
          <w:rFonts w:ascii="Arial" w:eastAsia="Arial" w:hAnsi="Arial" w:cs="Arial"/>
          <w:color w:val="000000" w:themeColor="text1"/>
        </w:rPr>
        <w:t xml:space="preserve">he United States Department of </w:t>
      </w:r>
      <w:r w:rsidR="044B3B85" w:rsidRPr="3CE92488">
        <w:rPr>
          <w:rFonts w:ascii="Arial" w:eastAsia="Arial" w:hAnsi="Arial" w:cs="Arial"/>
          <w:color w:val="000000" w:themeColor="text1"/>
        </w:rPr>
        <w:t>Education Stabilization Fund-Rethink K12 Education Models Grant (ESF-REM Grant)</w:t>
      </w:r>
      <w:r w:rsidR="38C532BF" w:rsidRPr="3CE92488">
        <w:rPr>
          <w:rFonts w:ascii="Arial" w:eastAsia="Arial" w:hAnsi="Arial" w:cs="Arial"/>
          <w:color w:val="000000" w:themeColor="text1"/>
        </w:rPr>
        <w:t>.</w:t>
      </w:r>
    </w:p>
    <w:p w14:paraId="2BCEFD08" w14:textId="53357E16" w:rsidR="128AD871" w:rsidRDefault="128AD871" w:rsidP="128AD871">
      <w:pPr>
        <w:rPr>
          <w:rFonts w:ascii="Arial" w:hAnsi="Arial"/>
          <w:b/>
          <w:bCs/>
          <w:szCs w:val="24"/>
        </w:rPr>
      </w:pPr>
    </w:p>
    <w:p w14:paraId="48106F2E" w14:textId="4C52F768" w:rsidR="00D45D8C" w:rsidRDefault="00D45D8C" w:rsidP="0041264D">
      <w:pPr>
        <w:pStyle w:val="Heading3"/>
        <w:rPr>
          <w:u w:val="none"/>
        </w:rPr>
      </w:pPr>
      <w:bookmarkStart w:id="7" w:name="_Toc66349009"/>
      <w:r>
        <w:rPr>
          <w:u w:val="none"/>
        </w:rPr>
        <w:t>Payments and Reports</w:t>
      </w:r>
      <w:bookmarkEnd w:id="7"/>
    </w:p>
    <w:p w14:paraId="3C52DE4F" w14:textId="14BFDB06" w:rsidR="00153AB9" w:rsidRPr="00CB22C2" w:rsidRDefault="00153AB9" w:rsidP="00454E83">
      <w:pPr>
        <w:rPr>
          <w:rFonts w:ascii="Arial" w:hAnsi="Arial"/>
          <w:b/>
          <w:bCs/>
        </w:rPr>
      </w:pPr>
    </w:p>
    <w:p w14:paraId="145B8CA8" w14:textId="590560A2" w:rsidR="00153AB9" w:rsidRDefault="00454E83" w:rsidP="0BF7B856">
      <w:pPr>
        <w:rPr>
          <w:rFonts w:ascii="Arial" w:hAnsi="Arial"/>
          <w:szCs w:val="24"/>
        </w:rPr>
      </w:pPr>
      <w:r w:rsidRPr="00454E83">
        <w:rPr>
          <w:rFonts w:ascii="Arial" w:hAnsi="Arial"/>
          <w:szCs w:val="24"/>
        </w:rPr>
        <w:t>Upon completion and approval of deliverables, the contractor shall submit an invoice for payment for those deliverables. Payment for each deliverable will be made upon 100% satisfactory completion and approval by NYSED. Payments to the contractor will only be made in accordance with properly submitted invoices. All invoices submitted for payment must include dates of services and an itemized list of activities and costs consistent with the approved Schedule of Deliverables contained in the executed contract. Invoices with incomplete information will be returned to the contractor. Payments to subcontractors should be listed on invoices. Payment for subcontractors must list the subcontractor’s name, payment amount, and nature of services provided separately on the invoice submitted.</w:t>
      </w:r>
    </w:p>
    <w:p w14:paraId="3E58FFDE" w14:textId="77777777" w:rsidR="00454E83" w:rsidRPr="00CB22C2" w:rsidRDefault="00454E83" w:rsidP="0BF7B856">
      <w:pPr>
        <w:rPr>
          <w:rFonts w:ascii="Arial" w:hAnsi="Arial"/>
          <w:szCs w:val="24"/>
        </w:rPr>
      </w:pPr>
    </w:p>
    <w:p w14:paraId="518A643E" w14:textId="09D1C345" w:rsidR="00153AB9" w:rsidRPr="00CB22C2" w:rsidRDefault="50235841" w:rsidP="0BF7B856">
      <w:pPr>
        <w:rPr>
          <w:rFonts w:ascii="Arial" w:hAnsi="Arial"/>
          <w:b/>
          <w:bCs/>
        </w:rPr>
      </w:pPr>
      <w:r w:rsidRPr="023D8A2F">
        <w:rPr>
          <w:rFonts w:ascii="Arial" w:hAnsi="Arial"/>
        </w:rPr>
        <w:lastRenderedPageBreak/>
        <w:t xml:space="preserve">The contractor shall provide quarterly status reports to NYSED </w:t>
      </w:r>
      <w:r w:rsidR="59149E51" w:rsidRPr="023D8A2F">
        <w:rPr>
          <w:rFonts w:ascii="Arial" w:hAnsi="Arial"/>
        </w:rPr>
        <w:t xml:space="preserve">starting on the first </w:t>
      </w:r>
      <w:r w:rsidR="304B78CF" w:rsidRPr="023D8A2F">
        <w:rPr>
          <w:rFonts w:ascii="Arial" w:hAnsi="Arial"/>
        </w:rPr>
        <w:t>business</w:t>
      </w:r>
      <w:r w:rsidR="59149E51" w:rsidRPr="023D8A2F">
        <w:rPr>
          <w:rFonts w:ascii="Arial" w:hAnsi="Arial"/>
        </w:rPr>
        <w:t xml:space="preserve"> day of the third month after the contract is awarded and the first </w:t>
      </w:r>
      <w:r w:rsidR="5D4200DC" w:rsidRPr="023D8A2F">
        <w:rPr>
          <w:rFonts w:ascii="Arial" w:hAnsi="Arial"/>
        </w:rPr>
        <w:t xml:space="preserve">business day </w:t>
      </w:r>
      <w:r w:rsidR="59149E51" w:rsidRPr="023D8A2F">
        <w:rPr>
          <w:rFonts w:ascii="Arial" w:hAnsi="Arial"/>
        </w:rPr>
        <w:t xml:space="preserve">of the month every subsequent third month. The contractor </w:t>
      </w:r>
      <w:r w:rsidRPr="023D8A2F">
        <w:rPr>
          <w:rFonts w:ascii="Arial" w:hAnsi="Arial"/>
        </w:rPr>
        <w:t xml:space="preserve">shall participate in regular check-in calls on a frequency mutually </w:t>
      </w:r>
      <w:r w:rsidR="12716DDC" w:rsidRPr="023D8A2F">
        <w:rPr>
          <w:rFonts w:ascii="Arial" w:hAnsi="Arial"/>
        </w:rPr>
        <w:t>agreed</w:t>
      </w:r>
      <w:r w:rsidRPr="023D8A2F">
        <w:rPr>
          <w:rFonts w:ascii="Arial" w:hAnsi="Arial"/>
        </w:rPr>
        <w:t xml:space="preserve"> upon</w:t>
      </w:r>
      <w:r w:rsidR="7CDC0BEC" w:rsidRPr="023D8A2F">
        <w:rPr>
          <w:rFonts w:ascii="Arial" w:hAnsi="Arial"/>
        </w:rPr>
        <w:t xml:space="preserve"> </w:t>
      </w:r>
      <w:r w:rsidR="316DA7F7" w:rsidRPr="023D8A2F">
        <w:rPr>
          <w:rFonts w:ascii="Arial" w:hAnsi="Arial"/>
        </w:rPr>
        <w:t xml:space="preserve">between NYSED and the contractor. </w:t>
      </w:r>
      <w:r w:rsidR="380705E6" w:rsidRPr="023D8A2F">
        <w:rPr>
          <w:rFonts w:ascii="Arial" w:hAnsi="Arial"/>
        </w:rPr>
        <w:t>Quarterly</w:t>
      </w:r>
      <w:r w:rsidR="00B4D79E" w:rsidRPr="023D8A2F">
        <w:rPr>
          <w:rFonts w:ascii="Arial" w:hAnsi="Arial"/>
        </w:rPr>
        <w:t xml:space="preserve"> status reports shall include:</w:t>
      </w:r>
    </w:p>
    <w:p w14:paraId="4A9A3B5D" w14:textId="4A04CEF1" w:rsidR="15FDD5FA" w:rsidRDefault="075AD533" w:rsidP="006762A6">
      <w:pPr>
        <w:pStyle w:val="ListParagraph"/>
        <w:numPr>
          <w:ilvl w:val="0"/>
          <w:numId w:val="10"/>
        </w:numPr>
        <w:spacing w:line="259" w:lineRule="auto"/>
        <w:rPr>
          <w:rFonts w:ascii="Arial" w:eastAsia="Arial" w:hAnsi="Arial" w:cs="Arial"/>
        </w:rPr>
      </w:pPr>
      <w:r w:rsidRPr="128AD871">
        <w:rPr>
          <w:rFonts w:ascii="Arial" w:hAnsi="Arial"/>
        </w:rPr>
        <w:t>List of p</w:t>
      </w:r>
      <w:r w:rsidR="4C282D79" w:rsidRPr="128AD871">
        <w:rPr>
          <w:rFonts w:ascii="Arial" w:hAnsi="Arial"/>
        </w:rPr>
        <w:t>roject team</w:t>
      </w:r>
      <w:r w:rsidR="3C62CF14" w:rsidRPr="128AD871">
        <w:rPr>
          <w:rFonts w:ascii="Arial" w:hAnsi="Arial"/>
        </w:rPr>
        <w:t xml:space="preserve"> </w:t>
      </w:r>
      <w:proofErr w:type="gramStart"/>
      <w:r w:rsidR="3C62CF14" w:rsidRPr="128AD871">
        <w:rPr>
          <w:rFonts w:ascii="Arial" w:hAnsi="Arial"/>
        </w:rPr>
        <w:t>members</w:t>
      </w:r>
      <w:r w:rsidR="4C282D79" w:rsidRPr="128AD871">
        <w:rPr>
          <w:rFonts w:ascii="Arial" w:hAnsi="Arial"/>
        </w:rPr>
        <w:t>;</w:t>
      </w:r>
      <w:proofErr w:type="gramEnd"/>
    </w:p>
    <w:p w14:paraId="6808E6CF" w14:textId="1FDEAC2E" w:rsidR="48698055" w:rsidRDefault="2E6F21B2" w:rsidP="0DA7AD6C">
      <w:pPr>
        <w:pStyle w:val="ListParagraph"/>
        <w:numPr>
          <w:ilvl w:val="0"/>
          <w:numId w:val="10"/>
        </w:numPr>
        <w:spacing w:line="259" w:lineRule="auto"/>
        <w:rPr>
          <w:rFonts w:eastAsia="Times New Roman"/>
        </w:rPr>
      </w:pPr>
      <w:r w:rsidRPr="0DA7AD6C">
        <w:rPr>
          <w:rFonts w:ascii="Arial" w:eastAsia="Arial" w:hAnsi="Arial" w:cs="Arial"/>
          <w:color w:val="000000" w:themeColor="text1"/>
        </w:rPr>
        <w:t xml:space="preserve">Progress toward project goals and </w:t>
      </w:r>
      <w:proofErr w:type="gramStart"/>
      <w:r w:rsidRPr="0DA7AD6C">
        <w:rPr>
          <w:rFonts w:ascii="Arial" w:eastAsia="Arial" w:hAnsi="Arial" w:cs="Arial"/>
          <w:color w:val="000000" w:themeColor="text1"/>
        </w:rPr>
        <w:t>deliverables;</w:t>
      </w:r>
      <w:proofErr w:type="gramEnd"/>
    </w:p>
    <w:p w14:paraId="0914CDAE" w14:textId="1845AA9B" w:rsidR="3D39C610" w:rsidRDefault="48698055" w:rsidP="006762A6">
      <w:pPr>
        <w:pStyle w:val="ListParagraph"/>
        <w:numPr>
          <w:ilvl w:val="0"/>
          <w:numId w:val="10"/>
        </w:numPr>
        <w:spacing w:line="259" w:lineRule="auto"/>
        <w:rPr>
          <w:rFonts w:ascii="Arial" w:eastAsia="Arial" w:hAnsi="Arial" w:cs="Arial"/>
        </w:rPr>
      </w:pPr>
      <w:r w:rsidRPr="0DA7AD6C">
        <w:rPr>
          <w:rFonts w:ascii="Arial" w:hAnsi="Arial"/>
        </w:rPr>
        <w:t xml:space="preserve">A list of difficulties encountered </w:t>
      </w:r>
      <w:r w:rsidR="42E6CB04" w:rsidRPr="0DA7AD6C">
        <w:rPr>
          <w:rFonts w:ascii="Arial" w:hAnsi="Arial"/>
        </w:rPr>
        <w:t xml:space="preserve">during the reporting period and how the contractor addressed such </w:t>
      </w:r>
      <w:proofErr w:type="gramStart"/>
      <w:r w:rsidR="42E6CB04" w:rsidRPr="0DA7AD6C">
        <w:rPr>
          <w:rFonts w:ascii="Arial" w:hAnsi="Arial"/>
        </w:rPr>
        <w:t>issues;</w:t>
      </w:r>
      <w:proofErr w:type="gramEnd"/>
      <w:r w:rsidR="42E6CB04" w:rsidRPr="0DA7AD6C">
        <w:rPr>
          <w:rFonts w:ascii="Arial" w:hAnsi="Arial"/>
        </w:rPr>
        <w:t xml:space="preserve"> </w:t>
      </w:r>
    </w:p>
    <w:p w14:paraId="28A09285" w14:textId="43AEAB83" w:rsidR="00454E83" w:rsidRPr="00454E83" w:rsidRDefault="42E6CB04" w:rsidP="006762A6">
      <w:pPr>
        <w:pStyle w:val="ListParagraph"/>
        <w:numPr>
          <w:ilvl w:val="0"/>
          <w:numId w:val="10"/>
        </w:numPr>
        <w:spacing w:line="259" w:lineRule="auto"/>
        <w:rPr>
          <w:rFonts w:ascii="Arial" w:eastAsia="Arial" w:hAnsi="Arial" w:cs="Arial"/>
        </w:rPr>
      </w:pPr>
      <w:r w:rsidRPr="0DA7AD6C">
        <w:rPr>
          <w:rFonts w:ascii="Arial" w:hAnsi="Arial"/>
        </w:rPr>
        <w:t xml:space="preserve">A lookahead to expected project activities in the subsequent reporting </w:t>
      </w:r>
      <w:proofErr w:type="gramStart"/>
      <w:r w:rsidRPr="0DA7AD6C">
        <w:rPr>
          <w:rFonts w:ascii="Arial" w:hAnsi="Arial"/>
        </w:rPr>
        <w:t>period</w:t>
      </w:r>
      <w:r w:rsidR="7C29CAE9" w:rsidRPr="0DA7AD6C">
        <w:rPr>
          <w:rFonts w:ascii="Arial" w:hAnsi="Arial"/>
        </w:rPr>
        <w:t>;</w:t>
      </w:r>
      <w:proofErr w:type="gramEnd"/>
    </w:p>
    <w:p w14:paraId="06DEE61F" w14:textId="780D62EB" w:rsidR="0F7DC659" w:rsidRDefault="5A252EC8" w:rsidP="0DA7AD6C">
      <w:pPr>
        <w:pStyle w:val="ListParagraph"/>
        <w:numPr>
          <w:ilvl w:val="0"/>
          <w:numId w:val="10"/>
        </w:numPr>
        <w:spacing w:line="259" w:lineRule="auto"/>
      </w:pPr>
      <w:r w:rsidRPr="0DA7AD6C">
        <w:rPr>
          <w:rFonts w:ascii="Arial" w:eastAsia="Arial" w:hAnsi="Arial" w:cs="Arial"/>
        </w:rPr>
        <w:t>Usage, module completion, and demographic data from the LMS</w:t>
      </w:r>
      <w:r w:rsidR="71D53C72" w:rsidRPr="0DA7AD6C">
        <w:rPr>
          <w:rFonts w:ascii="Arial" w:eastAsia="Arial" w:hAnsi="Arial" w:cs="Arial"/>
        </w:rPr>
        <w:t>;</w:t>
      </w:r>
      <w:r w:rsidR="00114267">
        <w:rPr>
          <w:rFonts w:ascii="Arial" w:eastAsia="Arial" w:hAnsi="Arial" w:cs="Arial"/>
        </w:rPr>
        <w:t xml:space="preserve"> </w:t>
      </w:r>
      <w:r w:rsidR="2EDEAF3C" w:rsidRPr="0DA7AD6C">
        <w:rPr>
          <w:rFonts w:ascii="Arial" w:eastAsia="Arial" w:hAnsi="Arial" w:cs="Arial"/>
        </w:rPr>
        <w:t>and</w:t>
      </w:r>
    </w:p>
    <w:p w14:paraId="53329505" w14:textId="7B09236A" w:rsidR="08C15BFC" w:rsidRPr="00454E83" w:rsidRDefault="7CF117D0" w:rsidP="006762A6">
      <w:pPr>
        <w:pStyle w:val="ListParagraph"/>
        <w:numPr>
          <w:ilvl w:val="0"/>
          <w:numId w:val="10"/>
        </w:numPr>
        <w:spacing w:line="259" w:lineRule="auto"/>
        <w:rPr>
          <w:rFonts w:ascii="Arial" w:eastAsia="Arial" w:hAnsi="Arial" w:cs="Arial"/>
        </w:rPr>
      </w:pPr>
      <w:r w:rsidRPr="128AD871">
        <w:rPr>
          <w:rFonts w:ascii="Arial" w:hAnsi="Arial"/>
        </w:rPr>
        <w:t xml:space="preserve">The contractor shall also </w:t>
      </w:r>
      <w:r w:rsidR="234DE82A" w:rsidRPr="128AD871">
        <w:rPr>
          <w:rFonts w:ascii="Arial" w:hAnsi="Arial"/>
        </w:rPr>
        <w:t>assist</w:t>
      </w:r>
      <w:r w:rsidRPr="128AD871">
        <w:rPr>
          <w:rFonts w:ascii="Arial" w:hAnsi="Arial"/>
        </w:rPr>
        <w:t xml:space="preserve"> and provide reasonable data for the submission of any required reports mandated by the USDOE in fulfilment of project requirements. </w:t>
      </w:r>
    </w:p>
    <w:p w14:paraId="69BB4D1E" w14:textId="77777777" w:rsidR="00153AB9" w:rsidRPr="00153AB9" w:rsidRDefault="00153AB9" w:rsidP="00153AB9"/>
    <w:p w14:paraId="2CC832CD" w14:textId="45AE268E" w:rsidR="007B1BD1" w:rsidRPr="000B321B" w:rsidRDefault="007B1BD1" w:rsidP="7B80F65B">
      <w:pPr>
        <w:pStyle w:val="BodyTextIndent2"/>
        <w:rPr>
          <w:b/>
          <w:bCs/>
          <w:szCs w:val="24"/>
        </w:rPr>
      </w:pPr>
    </w:p>
    <w:p w14:paraId="1751B1AD" w14:textId="77777777" w:rsidR="005253E8" w:rsidRPr="0041264D" w:rsidRDefault="005253E8" w:rsidP="0041264D">
      <w:pPr>
        <w:pStyle w:val="Heading3"/>
        <w:rPr>
          <w:u w:val="none"/>
        </w:rPr>
      </w:pPr>
      <w:bookmarkStart w:id="8" w:name="_Toc66349011"/>
      <w:r w:rsidRPr="0041264D">
        <w:rPr>
          <w:u w:val="none"/>
        </w:rPr>
        <w:t>Accessibility of Web-Based Information and Applications</w:t>
      </w:r>
      <w:bookmarkEnd w:id="8"/>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bookmarkStart w:id="9" w:name="_Toc66349012"/>
      <w:r w:rsidRPr="0041264D">
        <w:rPr>
          <w:u w:val="none"/>
        </w:rPr>
        <w:t>Subcontracting Limit</w:t>
      </w:r>
      <w:bookmarkEnd w:id="9"/>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343562FD" w:rsidR="00D45D8C" w:rsidRPr="00CB22C2" w:rsidRDefault="00D45D8C" w:rsidP="00D45D8C">
      <w:pPr>
        <w:pStyle w:val="BodyTextIndent2"/>
        <w:tabs>
          <w:tab w:val="clear" w:pos="270"/>
          <w:tab w:val="clear" w:pos="1440"/>
          <w:tab w:val="left" w:pos="1620"/>
        </w:tabs>
        <w:ind w:left="0"/>
        <w:jc w:val="both"/>
      </w:pPr>
      <w:r w:rsidRPr="00CB22C2">
        <w:t xml:space="preserve">Subcontracting will be limited to </w:t>
      </w:r>
      <w:r w:rsidR="3CB1C04C" w:rsidRPr="00CB22C2">
        <w:t>5</w:t>
      </w:r>
      <w:r w:rsidR="002E224F" w:rsidRPr="00CB22C2">
        <w:t xml:space="preserve">0% </w:t>
      </w:r>
      <w:r w:rsidRPr="00CB22C2">
        <w:t xml:space="preserve">of the </w:t>
      </w:r>
      <w:r w:rsidR="00FD36C1">
        <w:t>total</w:t>
      </w:r>
      <w:r w:rsidRPr="00CB22C2">
        <w:t xml:space="preserve"> contract budget</w:t>
      </w:r>
      <w:r w:rsidRPr="00CB22C2">
        <w:rPr>
          <w:bCs/>
          <w:spacing w:val="-3"/>
        </w:rPr>
        <w:t>.</w:t>
      </w:r>
      <w:r w:rsidRPr="7B6F9E15">
        <w:rPr>
          <w:b/>
          <w:bCs/>
        </w:rPr>
        <w:t xml:space="preserve"> </w:t>
      </w:r>
      <w:r w:rsidRPr="7B6F9E15">
        <w:rPr>
          <w:spacing w:val="-3"/>
        </w:rPr>
        <w:t xml:space="preserve">Subcontracting is defined as </w:t>
      </w:r>
      <w:r w:rsidRPr="7B6F9E15">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3498D6F8" w:rsidR="00EE7DE2" w:rsidRPr="00CB22C2" w:rsidRDefault="65D34036" w:rsidP="0DA7AD6C">
      <w:pPr>
        <w:numPr>
          <w:ilvl w:val="0"/>
          <w:numId w:val="30"/>
        </w:numPr>
        <w:rPr>
          <w:rFonts w:ascii="Arial" w:hAnsi="Arial" w:cs="Arial"/>
        </w:rPr>
      </w:pPr>
      <w:r w:rsidRPr="0DA7AD6C">
        <w:rPr>
          <w:rFonts w:ascii="Arial" w:hAnsi="Arial" w:cs="Arial"/>
        </w:rPr>
        <w:t>T</w:t>
      </w:r>
      <w:r w:rsidR="6319DA5E" w:rsidRPr="0DA7AD6C">
        <w:rPr>
          <w:rFonts w:ascii="Arial" w:hAnsi="Arial" w:cs="Arial"/>
        </w:rPr>
        <w:t xml:space="preserve">he subcontractor is known at the time of the contract </w:t>
      </w:r>
      <w:proofErr w:type="gramStart"/>
      <w:r w:rsidR="6319DA5E" w:rsidRPr="0DA7AD6C">
        <w:rPr>
          <w:rFonts w:ascii="Arial" w:hAnsi="Arial" w:cs="Arial"/>
        </w:rPr>
        <w:t>award;</w:t>
      </w:r>
      <w:proofErr w:type="gramEnd"/>
      <w:r w:rsidR="6319DA5E" w:rsidRPr="0DA7AD6C">
        <w:rPr>
          <w:rFonts w:ascii="Arial" w:hAnsi="Arial" w:cs="Arial"/>
        </w:rPr>
        <w:t xml:space="preserve"> </w:t>
      </w:r>
    </w:p>
    <w:p w14:paraId="20395FDD" w14:textId="667BBCD6" w:rsidR="00EE7DE2" w:rsidRPr="00CB22C2" w:rsidRDefault="6C3BEECA" w:rsidP="0DA7AD6C">
      <w:pPr>
        <w:numPr>
          <w:ilvl w:val="0"/>
          <w:numId w:val="30"/>
        </w:numPr>
        <w:rPr>
          <w:rFonts w:ascii="Arial" w:hAnsi="Arial" w:cs="Arial"/>
        </w:rPr>
      </w:pPr>
      <w:r w:rsidRPr="0DA7AD6C">
        <w:rPr>
          <w:rFonts w:ascii="Arial" w:hAnsi="Arial" w:cs="Arial"/>
        </w:rPr>
        <w:t>T</w:t>
      </w:r>
      <w:r w:rsidR="6319DA5E" w:rsidRPr="0DA7AD6C">
        <w:rPr>
          <w:rFonts w:ascii="Arial" w:hAnsi="Arial" w:cs="Arial"/>
        </w:rPr>
        <w:t>he subcontractor is not an entity that is exempt from reporting by OSC; and</w:t>
      </w:r>
    </w:p>
    <w:p w14:paraId="541F6565" w14:textId="3408484B" w:rsidR="00EE7DE2" w:rsidRPr="00CB22C2" w:rsidRDefault="38CC5420" w:rsidP="0DA7AD6C">
      <w:pPr>
        <w:numPr>
          <w:ilvl w:val="0"/>
          <w:numId w:val="30"/>
        </w:numPr>
        <w:rPr>
          <w:rFonts w:ascii="Arial" w:hAnsi="Arial" w:cs="Arial"/>
        </w:rPr>
      </w:pPr>
      <w:r w:rsidRPr="0DA7AD6C">
        <w:rPr>
          <w:rFonts w:ascii="Arial" w:hAnsi="Arial" w:cs="Arial"/>
        </w:rPr>
        <w:t>T</w:t>
      </w:r>
      <w:r w:rsidR="6319DA5E" w:rsidRPr="0DA7AD6C">
        <w:rPr>
          <w:rFonts w:ascii="Arial" w:hAnsi="Arial" w:cs="Arial"/>
        </w:rPr>
        <w:t>he subcontract will equal or exceed $100,000 over the life of the contract</w:t>
      </w:r>
      <w:r w:rsidR="39123CA5" w:rsidRPr="0DA7AD6C">
        <w:rPr>
          <w:rFonts w:ascii="Arial" w:hAnsi="Arial" w:cs="Arial"/>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22BDBA86" w14:textId="77777777" w:rsidR="00AD3EF0" w:rsidRDefault="00AD3EF0">
      <w:pPr>
        <w:rPr>
          <w:rFonts w:ascii="Arial" w:hAnsi="Arial"/>
          <w:b/>
        </w:rPr>
      </w:pPr>
      <w:bookmarkStart w:id="10" w:name="_Toc66349013"/>
      <w:r>
        <w:br w:type="page"/>
      </w:r>
    </w:p>
    <w:p w14:paraId="010E6195" w14:textId="494CCF69" w:rsidR="00D45D8C" w:rsidRPr="0041264D" w:rsidRDefault="00D45D8C" w:rsidP="0041264D">
      <w:pPr>
        <w:pStyle w:val="Heading3"/>
        <w:rPr>
          <w:u w:val="none"/>
        </w:rPr>
      </w:pPr>
      <w:r w:rsidRPr="0041264D">
        <w:rPr>
          <w:u w:val="none"/>
        </w:rPr>
        <w:lastRenderedPageBreak/>
        <w:t>Staff Changes</w:t>
      </w:r>
      <w:bookmarkEnd w:id="10"/>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bookmarkStart w:id="11" w:name="_Toc66349014"/>
      <w:r w:rsidRPr="0041264D">
        <w:rPr>
          <w:u w:val="none"/>
        </w:rPr>
        <w:t>Contract Period</w:t>
      </w:r>
      <w:bookmarkEnd w:id="11"/>
    </w:p>
    <w:p w14:paraId="4EF44F1F" w14:textId="77777777" w:rsidR="00D45D8C" w:rsidRPr="00CB22C2" w:rsidRDefault="00D45D8C" w:rsidP="00D45D8C">
      <w:pPr>
        <w:rPr>
          <w:rFonts w:ascii="Arial" w:hAnsi="Arial"/>
          <w:b/>
        </w:rPr>
      </w:pPr>
    </w:p>
    <w:p w14:paraId="0D8C272A" w14:textId="5A41B682" w:rsidR="00D45D8C" w:rsidRPr="00CB22C2" w:rsidRDefault="4ACB6939" w:rsidP="00D45D8C">
      <w:pPr>
        <w:jc w:val="both"/>
        <w:rPr>
          <w:rFonts w:ascii="Arial" w:hAnsi="Arial"/>
        </w:rPr>
      </w:pPr>
      <w:r w:rsidRPr="37867E5A">
        <w:rPr>
          <w:rFonts w:ascii="Arial" w:hAnsi="Arial"/>
        </w:rPr>
        <w:t xml:space="preserve">NYSED will award </w:t>
      </w:r>
      <w:r w:rsidR="4B2322B7" w:rsidRPr="37867E5A">
        <w:rPr>
          <w:rFonts w:ascii="Arial" w:hAnsi="Arial"/>
        </w:rPr>
        <w:t>one</w:t>
      </w:r>
      <w:r w:rsidRPr="37867E5A">
        <w:rPr>
          <w:rFonts w:ascii="Arial" w:hAnsi="Arial"/>
        </w:rPr>
        <w:t xml:space="preserve"> contract pursuant to this RFP.</w:t>
      </w:r>
      <w:r w:rsidR="4642D67E" w:rsidRPr="37867E5A">
        <w:rPr>
          <w:rFonts w:ascii="Arial" w:hAnsi="Arial"/>
        </w:rPr>
        <w:t xml:space="preserve"> </w:t>
      </w:r>
      <w:r w:rsidRPr="37867E5A">
        <w:rPr>
          <w:rFonts w:ascii="Arial" w:hAnsi="Arial"/>
        </w:rPr>
        <w:t xml:space="preserve">The contract resulting from this RFP will be for a term </w:t>
      </w:r>
      <w:r w:rsidR="47E7B6B8" w:rsidRPr="37867E5A">
        <w:rPr>
          <w:rFonts w:ascii="Arial" w:hAnsi="Arial"/>
        </w:rPr>
        <w:t xml:space="preserve">anticipated to </w:t>
      </w:r>
      <w:r w:rsidRPr="37867E5A">
        <w:rPr>
          <w:rFonts w:ascii="Arial" w:hAnsi="Arial"/>
        </w:rPr>
        <w:t xml:space="preserve">begin </w:t>
      </w:r>
      <w:r w:rsidR="7460E6A6" w:rsidRPr="37867E5A">
        <w:rPr>
          <w:rFonts w:ascii="Arial" w:hAnsi="Arial"/>
        </w:rPr>
        <w:t>February</w:t>
      </w:r>
      <w:r w:rsidR="0978552B" w:rsidRPr="37867E5A">
        <w:rPr>
          <w:rFonts w:ascii="Arial" w:hAnsi="Arial"/>
        </w:rPr>
        <w:t xml:space="preserve"> 1, 2022</w:t>
      </w:r>
      <w:r w:rsidRPr="37867E5A">
        <w:rPr>
          <w:rFonts w:ascii="Arial" w:hAnsi="Arial"/>
        </w:rPr>
        <w:t xml:space="preserve"> and </w:t>
      </w:r>
      <w:r w:rsidR="47E7B6B8" w:rsidRPr="37867E5A">
        <w:rPr>
          <w:rFonts w:ascii="Arial" w:hAnsi="Arial"/>
        </w:rPr>
        <w:t xml:space="preserve">to </w:t>
      </w:r>
      <w:r w:rsidRPr="37867E5A">
        <w:rPr>
          <w:rFonts w:ascii="Arial" w:hAnsi="Arial"/>
        </w:rPr>
        <w:t xml:space="preserve">end </w:t>
      </w:r>
      <w:r w:rsidR="7B2043CF" w:rsidRPr="37867E5A">
        <w:rPr>
          <w:rFonts w:ascii="Arial" w:hAnsi="Arial"/>
        </w:rPr>
        <w:t>July 3</w:t>
      </w:r>
      <w:r w:rsidR="50682F61" w:rsidRPr="37867E5A">
        <w:rPr>
          <w:rFonts w:ascii="Arial" w:hAnsi="Arial"/>
        </w:rPr>
        <w:t>0</w:t>
      </w:r>
      <w:r w:rsidR="7B2043CF" w:rsidRPr="37867E5A">
        <w:rPr>
          <w:rFonts w:ascii="Arial" w:hAnsi="Arial"/>
        </w:rPr>
        <w:t>, 2023</w:t>
      </w:r>
      <w:r w:rsidRPr="37867E5A">
        <w:rPr>
          <w:rFonts w:ascii="Arial" w:hAnsi="Arial"/>
        </w:rPr>
        <w:t>.</w:t>
      </w:r>
    </w:p>
    <w:p w14:paraId="54C733FF" w14:textId="77777777" w:rsidR="00D45D8C" w:rsidRPr="00CB22C2" w:rsidRDefault="00D45D8C" w:rsidP="00D45D8C">
      <w:pPr>
        <w:rPr>
          <w:rFonts w:ascii="Arial" w:hAnsi="Arial"/>
          <w:b/>
        </w:rPr>
      </w:pPr>
      <w:r w:rsidRPr="00CB22C2">
        <w:rPr>
          <w:rFonts w:ascii="Arial" w:hAnsi="Arial"/>
          <w:b/>
          <w:color w:val="2B579A"/>
          <w:shd w:val="clear" w:color="auto" w:fill="E6E6E6"/>
        </w:rPr>
        <w:fldChar w:fldCharType="begin"/>
      </w:r>
      <w:r w:rsidRPr="00CB22C2">
        <w:rPr>
          <w:rFonts w:ascii="Arial" w:hAnsi="Arial"/>
          <w:b/>
        </w:rPr>
        <w:instrText xml:space="preserve">  </w:instrText>
      </w:r>
      <w:r w:rsidRPr="00CB22C2">
        <w:rPr>
          <w:rFonts w:ascii="Arial" w:hAnsi="Arial"/>
          <w:b/>
          <w:color w:val="2B579A"/>
          <w:shd w:val="clear" w:color="auto" w:fill="E6E6E6"/>
        </w:rPr>
        <w:fldChar w:fldCharType="end"/>
      </w:r>
    </w:p>
    <w:p w14:paraId="42F6C881" w14:textId="68C0CC46" w:rsidR="00D45D8C" w:rsidRPr="00CB22C2" w:rsidRDefault="4ACB6939" w:rsidP="128AD871">
      <w:pPr>
        <w:tabs>
          <w:tab w:val="left" w:pos="1620"/>
        </w:tabs>
        <w:jc w:val="both"/>
        <w:rPr>
          <w:rFonts w:ascii="Arial" w:hAnsi="Arial"/>
        </w:rPr>
      </w:pPr>
      <w:r w:rsidRPr="128AD871">
        <w:rPr>
          <w:rFonts w:ascii="Arial" w:hAnsi="Arial"/>
        </w:rPr>
        <w:t xml:space="preserve">Extension for </w:t>
      </w:r>
      <w:r w:rsidR="0EE457CA" w:rsidRPr="128AD871">
        <w:rPr>
          <w:rFonts w:ascii="Arial" w:hAnsi="Arial"/>
        </w:rPr>
        <w:t>one</w:t>
      </w:r>
      <w:r w:rsidRPr="128AD871">
        <w:rPr>
          <w:rFonts w:ascii="Arial" w:hAnsi="Arial"/>
        </w:rPr>
        <w:t xml:space="preserve"> additional </w:t>
      </w:r>
      <w:r w:rsidR="514392A6" w:rsidRPr="128AD871">
        <w:rPr>
          <w:rFonts w:ascii="Arial" w:hAnsi="Arial"/>
          <w:b/>
          <w:bCs/>
        </w:rPr>
        <w:t>1-year</w:t>
      </w:r>
      <w:r w:rsidRPr="128AD871">
        <w:rPr>
          <w:rFonts w:ascii="Arial" w:hAnsi="Arial"/>
        </w:rPr>
        <w:t xml:space="preserve"> period would be dependent upon:</w:t>
      </w:r>
    </w:p>
    <w:p w14:paraId="1076D834" w14:textId="77777777" w:rsidR="00D45D8C" w:rsidRPr="00CB22C2" w:rsidRDefault="00D45D8C" w:rsidP="00D45D8C">
      <w:pPr>
        <w:pStyle w:val="Header"/>
        <w:tabs>
          <w:tab w:val="clear" w:pos="4320"/>
          <w:tab w:val="clear" w:pos="8640"/>
          <w:tab w:val="left" w:pos="0"/>
          <w:tab w:val="left" w:pos="1620"/>
        </w:tabs>
        <w:ind w:left="2160" w:hanging="720"/>
        <w:jc w:val="both"/>
        <w:rPr>
          <w:rFonts w:ascii="Arial" w:hAnsi="Arial"/>
        </w:rPr>
      </w:pPr>
    </w:p>
    <w:p w14:paraId="3A51067A" w14:textId="3CCA23F6" w:rsidR="00D45D8C" w:rsidRPr="00CB22C2" w:rsidRDefault="178FC68C" w:rsidP="00114267">
      <w:pPr>
        <w:pStyle w:val="BodyTextIndent2"/>
        <w:numPr>
          <w:ilvl w:val="1"/>
          <w:numId w:val="9"/>
        </w:numPr>
        <w:tabs>
          <w:tab w:val="left" w:pos="1620"/>
          <w:tab w:val="left" w:pos="2160"/>
        </w:tabs>
        <w:spacing w:line="259" w:lineRule="auto"/>
        <w:jc w:val="both"/>
        <w:rPr>
          <w:rFonts w:eastAsia="Arial" w:cs="Arial"/>
          <w:szCs w:val="24"/>
        </w:rPr>
      </w:pPr>
      <w:r>
        <w:t>S</w:t>
      </w:r>
      <w:r w:rsidR="061A1F4A">
        <w:t>atisfactory performance during the original contract term</w:t>
      </w:r>
      <w:r w:rsidR="48B0686D">
        <w:t xml:space="preserve"> to </w:t>
      </w:r>
      <w:proofErr w:type="gramStart"/>
      <w:r w:rsidR="48B0686D">
        <w:t>date</w:t>
      </w:r>
      <w:r w:rsidR="0040A536">
        <w:t>;</w:t>
      </w:r>
      <w:proofErr w:type="gramEnd"/>
      <w:r w:rsidR="0040A536">
        <w:t xml:space="preserve"> </w:t>
      </w:r>
    </w:p>
    <w:p w14:paraId="51724A04" w14:textId="3C606C16" w:rsidR="00D45D8C" w:rsidRPr="00CB22C2" w:rsidRDefault="50594FBF" w:rsidP="00114267">
      <w:pPr>
        <w:pStyle w:val="BodyTextIndent2"/>
        <w:numPr>
          <w:ilvl w:val="1"/>
          <w:numId w:val="9"/>
        </w:numPr>
        <w:tabs>
          <w:tab w:val="left" w:pos="1620"/>
          <w:tab w:val="left" w:pos="2160"/>
        </w:tabs>
        <w:spacing w:line="259" w:lineRule="auto"/>
        <w:jc w:val="both"/>
        <w:rPr>
          <w:rFonts w:eastAsia="Arial" w:cs="Arial"/>
          <w:szCs w:val="24"/>
        </w:rPr>
      </w:pPr>
      <w:r>
        <w:t>U</w:t>
      </w:r>
      <w:r w:rsidR="348B3417">
        <w:t>SDOE</w:t>
      </w:r>
      <w:r w:rsidR="28F290FA">
        <w:t xml:space="preserve"> approval of a </w:t>
      </w:r>
      <w:r w:rsidR="02065F9E">
        <w:t xml:space="preserve">corresponding </w:t>
      </w:r>
      <w:r w:rsidR="28F290FA">
        <w:t>no-cost extension</w:t>
      </w:r>
      <w:r w:rsidR="4D0D0AE9">
        <w:t xml:space="preserve"> for</w:t>
      </w:r>
      <w:r w:rsidR="28F290FA">
        <w:t xml:space="preserve"> </w:t>
      </w:r>
      <w:r w:rsidR="60CDDA47">
        <w:t>NYSED’s</w:t>
      </w:r>
      <w:r w:rsidR="28F290FA">
        <w:t xml:space="preserve"> ESF-REM grant </w:t>
      </w:r>
      <w:proofErr w:type="gramStart"/>
      <w:r w:rsidR="0BC8532A">
        <w:t>award</w:t>
      </w:r>
      <w:r w:rsidR="0040A536">
        <w:t>;</w:t>
      </w:r>
      <w:proofErr w:type="gramEnd"/>
    </w:p>
    <w:p w14:paraId="288E512C" w14:textId="31D26F7B" w:rsidR="00D45D8C" w:rsidRPr="00CB22C2" w:rsidRDefault="48752B8B" w:rsidP="00114267">
      <w:pPr>
        <w:pStyle w:val="BodyTextIndent2"/>
        <w:numPr>
          <w:ilvl w:val="1"/>
          <w:numId w:val="9"/>
        </w:numPr>
        <w:tabs>
          <w:tab w:val="left" w:pos="1620"/>
          <w:tab w:val="left" w:pos="2160"/>
        </w:tabs>
        <w:spacing w:line="259" w:lineRule="auto"/>
        <w:jc w:val="both"/>
        <w:rPr>
          <w:rFonts w:eastAsia="Arial" w:cs="Arial"/>
          <w:szCs w:val="24"/>
        </w:rPr>
      </w:pPr>
      <w:r>
        <w:t>S</w:t>
      </w:r>
      <w:r w:rsidR="0040A536">
        <w:t>uccessful negotiation of a scope of continued services (which may simply be the continuation of the same services described in the original agreement</w:t>
      </w:r>
      <w:proofErr w:type="gramStart"/>
      <w:r w:rsidR="0040A536">
        <w:t>);</w:t>
      </w:r>
      <w:proofErr w:type="gramEnd"/>
    </w:p>
    <w:p w14:paraId="2B6223C7" w14:textId="3D70667B" w:rsidR="00D45D8C" w:rsidRPr="00CB22C2" w:rsidRDefault="5F770E4E" w:rsidP="4FF58DC3">
      <w:pPr>
        <w:pStyle w:val="BodyTextIndent2"/>
        <w:numPr>
          <w:ilvl w:val="1"/>
          <w:numId w:val="9"/>
        </w:numPr>
        <w:tabs>
          <w:tab w:val="left" w:pos="1620"/>
          <w:tab w:val="left" w:pos="2160"/>
        </w:tabs>
        <w:spacing w:line="259" w:lineRule="auto"/>
        <w:jc w:val="both"/>
        <w:rPr>
          <w:rFonts w:eastAsia="Arial" w:cs="Arial"/>
          <w:szCs w:val="24"/>
        </w:rPr>
      </w:pPr>
      <w:r w:rsidRPr="4FF58DC3">
        <w:t>T</w:t>
      </w:r>
      <w:r w:rsidR="0040A536" w:rsidRPr="4FF58DC3">
        <w:t>he mutual agreement of both parties; and</w:t>
      </w:r>
    </w:p>
    <w:p w14:paraId="6F03430F" w14:textId="3F231E3C" w:rsidR="00D45D8C" w:rsidRPr="00CB22C2" w:rsidRDefault="07EF6119" w:rsidP="00114267">
      <w:pPr>
        <w:pStyle w:val="BodyTextIndent2"/>
        <w:numPr>
          <w:ilvl w:val="1"/>
          <w:numId w:val="9"/>
        </w:numPr>
        <w:tabs>
          <w:tab w:val="clear" w:pos="270"/>
          <w:tab w:val="clear" w:pos="1440"/>
          <w:tab w:val="left" w:pos="1620"/>
          <w:tab w:val="num" w:pos="2160"/>
        </w:tabs>
        <w:jc w:val="both"/>
        <w:rPr>
          <w:rFonts w:eastAsia="Arial" w:cs="Arial"/>
          <w:szCs w:val="24"/>
        </w:rPr>
      </w:pPr>
      <w:r>
        <w:t>A</w:t>
      </w:r>
      <w:r w:rsidR="20C5F472">
        <w:t>pproval of a contract extension agreement by the NYS Comptroller as described in section 3 of Appendix A, which is contained in this document.</w:t>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bookmarkStart w:id="12" w:name="_Toc66349015"/>
      <w:r w:rsidRPr="0041264D">
        <w:rPr>
          <w:u w:val="none"/>
        </w:rPr>
        <w:t>Electronic Processing of Payments</w:t>
      </w:r>
      <w:bookmarkEnd w:id="12"/>
    </w:p>
    <w:p w14:paraId="7026644B" w14:textId="77777777" w:rsidR="00D45D8C" w:rsidRPr="00CB22C2" w:rsidRDefault="00D45D8C" w:rsidP="00D45D8C">
      <w:pPr>
        <w:jc w:val="both"/>
        <w:rPr>
          <w:rFonts w:ascii="Arial" w:hAnsi="Arial"/>
        </w:rPr>
      </w:pPr>
    </w:p>
    <w:p w14:paraId="0BE28D2E" w14:textId="282D1892"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r w:rsidRPr="00CB22C2">
        <w:rPr>
          <w:rFonts w:ascii="Arial" w:hAnsi="Arial"/>
        </w:rPr>
        <w:t xml:space="preserve">Additional information and authorization forms are available </w:t>
      </w:r>
      <w:r w:rsidR="00A949E2">
        <w:rPr>
          <w:rFonts w:ascii="Arial" w:hAnsi="Arial"/>
        </w:rPr>
        <w:t>on</w:t>
      </w:r>
      <w:r w:rsidR="002C60C1">
        <w:rPr>
          <w:rFonts w:ascii="Arial" w:hAnsi="Arial"/>
        </w:rPr>
        <w:t xml:space="preserve"> the</w:t>
      </w:r>
      <w:r w:rsidRPr="00CB22C2">
        <w:rPr>
          <w:rFonts w:ascii="Arial" w:hAnsi="Arial"/>
        </w:rPr>
        <w:t xml:space="preserve"> </w:t>
      </w:r>
      <w:hyperlink r:id="rId30" w:history="1">
        <w:r w:rsidR="00A949E2">
          <w:rPr>
            <w:rStyle w:val="Hyperlink"/>
            <w:rFonts w:ascii="Arial" w:hAnsi="Arial"/>
          </w:rPr>
          <w:t xml:space="preserve">Office of the State Comptroller's </w:t>
        </w:r>
        <w:proofErr w:type="spellStart"/>
        <w:r w:rsidR="00A949E2">
          <w:rPr>
            <w:rStyle w:val="Hyperlink"/>
            <w:rFonts w:ascii="Arial" w:hAnsi="Arial"/>
          </w:rPr>
          <w:t>ePayment</w:t>
        </w:r>
        <w:proofErr w:type="spellEnd"/>
        <w:r w:rsidR="00A949E2">
          <w:rPr>
            <w:rStyle w:val="Hyperlink"/>
            <w:rFonts w:ascii="Arial" w:hAnsi="Arial"/>
          </w:rPr>
          <w:t xml:space="preserve">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bookmarkStart w:id="13" w:name="_Toc66349016"/>
      <w:r w:rsidRPr="0041264D">
        <w:rPr>
          <w:u w:val="none"/>
        </w:rPr>
        <w:t xml:space="preserve">M/WBE </w:t>
      </w:r>
      <w:r>
        <w:rPr>
          <w:u w:val="none"/>
        </w:rPr>
        <w:t>a</w:t>
      </w:r>
      <w:r w:rsidRPr="0041264D">
        <w:rPr>
          <w:u w:val="none"/>
        </w:rPr>
        <w:t>nd Equal Employment Opportunities Requirements</w:t>
      </w:r>
      <w:r>
        <w:rPr>
          <w:u w:val="none"/>
        </w:rPr>
        <w:t>:</w:t>
      </w:r>
      <w:bookmarkEnd w:id="13"/>
      <w:r w:rsidRPr="0041264D">
        <w:rPr>
          <w:u w:val="none"/>
        </w:rPr>
        <w:t xml:space="preserve"> </w:t>
      </w:r>
    </w:p>
    <w:p w14:paraId="7993E311" w14:textId="16B59F1D" w:rsidR="007776AD" w:rsidRPr="0041264D" w:rsidRDefault="0041516E" w:rsidP="0041264D">
      <w:pPr>
        <w:pStyle w:val="Heading3"/>
        <w:rPr>
          <w:u w:val="none"/>
        </w:rPr>
      </w:pPr>
      <w:bookmarkStart w:id="14" w:name="_Toc66349017"/>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bookmarkEnd w:id="14"/>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lastRenderedPageBreak/>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3"/>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3CB7E3A8" w:rsidR="007776AD" w:rsidRPr="00CB22C2" w:rsidRDefault="007776AD" w:rsidP="007776AD">
      <w:pPr>
        <w:ind w:left="-57"/>
        <w:jc w:val="both"/>
        <w:rPr>
          <w:rFonts w:ascii="Arial" w:hAnsi="Arial" w:cs="Arial"/>
          <w:szCs w:val="24"/>
        </w:rPr>
      </w:pPr>
      <w:r w:rsidRPr="7B80F65B">
        <w:rPr>
          <w:rFonts w:ascii="Arial" w:hAnsi="Arial" w:cs="Arial"/>
        </w:rPr>
        <w:t>5.</w:t>
      </w:r>
      <w:r w:rsidR="00E7346A" w:rsidRPr="7B80F65B">
        <w:rPr>
          <w:rFonts w:ascii="Arial" w:hAnsi="Arial" w:cs="Arial"/>
        </w:rPr>
        <w:t xml:space="preserve"> </w:t>
      </w:r>
      <w:r w:rsidRPr="7B80F65B">
        <w:rPr>
          <w:rFonts w:ascii="Arial" w:hAnsi="Arial" w:cs="Arial"/>
        </w:rPr>
        <w:t xml:space="preserve">Certified businesses (as defined under Article 15-A, §310.1 means a business verified as a minority or women-owned business enterprise pursuant to §314 of the Article) shall be given the opportunity for </w:t>
      </w:r>
      <w:r w:rsidRPr="7B80F65B">
        <w:rPr>
          <w:rFonts w:ascii="Arial" w:hAnsi="Arial" w:cs="Arial"/>
        </w:rPr>
        <w:lastRenderedPageBreak/>
        <w:t xml:space="preserve">meaningful participation in the performance of this contract, to actively and affirmatively promote and assist their participation in the performance of this contract, </w:t>
      </w:r>
      <w:proofErr w:type="gramStart"/>
      <w:r w:rsidRPr="7B80F65B">
        <w:rPr>
          <w:rFonts w:ascii="Arial" w:hAnsi="Arial" w:cs="Arial"/>
        </w:rPr>
        <w:t>so as to</w:t>
      </w:r>
      <w:proofErr w:type="gramEnd"/>
      <w:r w:rsidRPr="7B80F65B">
        <w:rPr>
          <w:rFonts w:ascii="Arial" w:hAnsi="Arial" w:cs="Arial"/>
        </w:rPr>
        <w:t xml:space="preserve">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1"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w:t>
      </w:r>
      <w:proofErr w:type="gramStart"/>
      <w:r w:rsidRPr="00CB22C2">
        <w:rPr>
          <w:rFonts w:ascii="Arial" w:hAnsi="Arial" w:cs="Arial"/>
          <w:szCs w:val="24"/>
        </w:rPr>
        <w:t>all of</w:t>
      </w:r>
      <w:proofErr w:type="gramEnd"/>
      <w:r w:rsidRPr="00CB22C2">
        <w:rPr>
          <w:rFonts w:ascii="Arial" w:hAnsi="Arial" w:cs="Arial"/>
          <w:szCs w:val="24"/>
        </w:rPr>
        <w:t xml:space="preserve">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lastRenderedPageBreak/>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2"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33"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34"/>
          <w:footerReference w:type="default" r:id="rId35"/>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bookmarkStart w:id="15" w:name="_Toc66349018"/>
      <w:r w:rsidRPr="0041264D">
        <w:rPr>
          <w:sz w:val="28"/>
        </w:rPr>
        <w:t>2.)</w:t>
      </w:r>
      <w:r w:rsidRPr="0041264D">
        <w:rPr>
          <w:sz w:val="28"/>
        </w:rPr>
        <w:tab/>
      </w:r>
      <w:r w:rsidRPr="0041264D">
        <w:rPr>
          <w:sz w:val="28"/>
          <w:u w:val="single"/>
        </w:rPr>
        <w:t>Submission</w:t>
      </w:r>
      <w:bookmarkEnd w:id="15"/>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bookmarkStart w:id="16" w:name="_Toc66349019"/>
      <w:r w:rsidRPr="0041264D">
        <w:rPr>
          <w:u w:val="none"/>
        </w:rPr>
        <w:t>Documents to be submitted with this proposal</w:t>
      </w:r>
      <w:bookmarkEnd w:id="16"/>
    </w:p>
    <w:p w14:paraId="668B8A8B" w14:textId="77777777" w:rsidR="00D45D8C" w:rsidRPr="00CB22C2" w:rsidRDefault="00D45D8C" w:rsidP="00D45D8C">
      <w:pPr>
        <w:rPr>
          <w:rFonts w:ascii="Arial" w:hAnsi="Arial"/>
        </w:rPr>
      </w:pPr>
    </w:p>
    <w:p w14:paraId="124EF3EE" w14:textId="39D7C189" w:rsidR="00D45D8C" w:rsidRPr="00CB22C2" w:rsidRDefault="4ACB6939"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4642D67E">
        <w:rPr>
          <w:rFonts w:ascii="Arial" w:hAnsi="Arial"/>
        </w:rPr>
        <w:t xml:space="preserve"> </w:t>
      </w:r>
      <w:r w:rsidRPr="00CB22C2">
        <w:rPr>
          <w:rFonts w:ascii="Arial" w:hAnsi="Arial"/>
          <w:snapToGrid w:val="0"/>
        </w:rPr>
        <w:t>New York State Education Department shall own all materials</w:t>
      </w:r>
      <w:r w:rsidR="0332D9C5" w:rsidRPr="00CB22C2">
        <w:rPr>
          <w:rFonts w:ascii="Arial" w:hAnsi="Arial"/>
          <w:snapToGrid w:val="0"/>
        </w:rPr>
        <w:t xml:space="preserve"> submitted in response to this RFP</w:t>
      </w:r>
      <w:r w:rsidRPr="00CB22C2">
        <w:rPr>
          <w:rFonts w:ascii="Arial" w:hAnsi="Arial"/>
          <w:snapToGrid w:val="0"/>
        </w:rPr>
        <w:t>.</w:t>
      </w:r>
      <w:r w:rsidR="4642D67E">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4642D67E">
        <w:rPr>
          <w:rFonts w:ascii="Arial" w:hAnsi="Arial"/>
        </w:rPr>
        <w:t xml:space="preserve"> </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bookmarkStart w:id="17" w:name="_Toc66349020"/>
      <w:r w:rsidRPr="0041264D">
        <w:rPr>
          <w:u w:val="none"/>
        </w:rPr>
        <w:t>Project Submission</w:t>
      </w:r>
      <w:bookmarkEnd w:id="17"/>
    </w:p>
    <w:p w14:paraId="0A0A96F2" w14:textId="454688C6" w:rsidR="00D45D8C" w:rsidRPr="00CB22C2" w:rsidRDefault="00D45D8C" w:rsidP="00D45D8C">
      <w:pPr>
        <w:rPr>
          <w:rFonts w:ascii="Arial" w:hAnsi="Arial"/>
        </w:rPr>
      </w:pPr>
    </w:p>
    <w:p w14:paraId="20C959D8" w14:textId="1988B9FB" w:rsidR="00D45D8C" w:rsidRDefault="430A18F2" w:rsidP="7B80F65B">
      <w:pPr>
        <w:rPr>
          <w:rFonts w:ascii="Arial" w:eastAsia="Verdana" w:hAnsi="Arial" w:cs="Arial"/>
          <w:color w:val="000000" w:themeColor="text1"/>
        </w:rPr>
      </w:pPr>
      <w:r w:rsidRPr="37867E5A">
        <w:rPr>
          <w:rFonts w:ascii="Arial" w:eastAsia="Verdana" w:hAnsi="Arial" w:cs="Arial"/>
          <w:color w:val="000000" w:themeColor="text1"/>
        </w:rPr>
        <w:t xml:space="preserve">The following documents must be submitted as separate files, as detailed in the Submission section of the RFP, and be received at NYSED no later than </w:t>
      </w:r>
      <w:r w:rsidR="7BE16329" w:rsidRPr="37867E5A">
        <w:rPr>
          <w:rFonts w:ascii="Arial" w:eastAsia="Verdana" w:hAnsi="Arial" w:cs="Arial"/>
          <w:color w:val="000000" w:themeColor="text1"/>
        </w:rPr>
        <w:t>October 6</w:t>
      </w:r>
      <w:r w:rsidR="0AAC4233" w:rsidRPr="37867E5A">
        <w:rPr>
          <w:rFonts w:ascii="Arial" w:eastAsia="Verdana" w:hAnsi="Arial" w:cs="Arial"/>
          <w:color w:val="000000" w:themeColor="text1"/>
        </w:rPr>
        <w:t xml:space="preserve">, 2021 </w:t>
      </w:r>
      <w:r w:rsidRPr="37867E5A">
        <w:rPr>
          <w:rFonts w:ascii="Arial" w:eastAsia="Verdana" w:hAnsi="Arial" w:cs="Arial"/>
          <w:b/>
          <w:bCs/>
          <w:color w:val="000000" w:themeColor="text1"/>
        </w:rPr>
        <w:t>by 3:00 PM</w:t>
      </w:r>
      <w:r w:rsidRPr="37867E5A">
        <w:rPr>
          <w:rFonts w:ascii="Arial" w:eastAsia="Verdana" w:hAnsi="Arial" w:cs="Arial"/>
          <w:color w:val="000000" w:themeColor="text1"/>
        </w:rPr>
        <w:t>:</w:t>
      </w:r>
    </w:p>
    <w:p w14:paraId="5A479E28" w14:textId="77777777" w:rsidR="00B304A6" w:rsidRPr="00CE6F18" w:rsidRDefault="00B304A6" w:rsidP="08EA8778">
      <w:pPr>
        <w:rPr>
          <w:rFonts w:ascii="Arial" w:hAnsi="Arial" w:cs="Arial"/>
          <w:szCs w:val="24"/>
        </w:rPr>
      </w:pPr>
    </w:p>
    <w:p w14:paraId="093F66BB" w14:textId="65A7B826" w:rsidR="00D45D8C" w:rsidRPr="00CE6F18" w:rsidRDefault="430A18F2" w:rsidP="4FF58DC3">
      <w:pPr>
        <w:pStyle w:val="ListParagraph"/>
        <w:numPr>
          <w:ilvl w:val="0"/>
          <w:numId w:val="8"/>
        </w:numPr>
        <w:rPr>
          <w:rFonts w:ascii="Arial" w:eastAsia="Verdana" w:hAnsi="Arial" w:cs="Arial"/>
          <w:color w:val="000000" w:themeColor="text1"/>
        </w:rPr>
      </w:pPr>
      <w:r w:rsidRPr="4FF58DC3">
        <w:rPr>
          <w:rFonts w:ascii="Arial" w:eastAsia="Verdana" w:hAnsi="Arial" w:cs="Arial"/>
          <w:color w:val="000000" w:themeColor="text1"/>
        </w:rPr>
        <w:t xml:space="preserve">Submission Documents labeled </w:t>
      </w:r>
      <w:r w:rsidRPr="4FF58DC3">
        <w:rPr>
          <w:rFonts w:ascii="Arial" w:eastAsia="Verdana" w:hAnsi="Arial" w:cs="Arial"/>
          <w:b/>
          <w:bCs/>
          <w:color w:val="000000" w:themeColor="text1"/>
        </w:rPr>
        <w:t xml:space="preserve">Submission Documents – RFP </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3076FF76" w14:textId="0027C8DC" w:rsidR="00D45D8C" w:rsidRPr="00CE6F18" w:rsidRDefault="430A18F2" w:rsidP="4FF58DC3">
      <w:pPr>
        <w:pStyle w:val="ListParagraph"/>
        <w:numPr>
          <w:ilvl w:val="0"/>
          <w:numId w:val="8"/>
        </w:numPr>
        <w:rPr>
          <w:rFonts w:ascii="Arial" w:eastAsia="Verdana" w:hAnsi="Arial" w:cs="Arial"/>
          <w:color w:val="000000" w:themeColor="text1"/>
        </w:rPr>
      </w:pPr>
      <w:r w:rsidRPr="4FF58DC3">
        <w:rPr>
          <w:rFonts w:ascii="Arial" w:eastAsia="Verdana" w:hAnsi="Arial" w:cs="Arial"/>
          <w:color w:val="000000" w:themeColor="text1"/>
        </w:rPr>
        <w:t xml:space="preserve">Technical Proposal labeled </w:t>
      </w:r>
      <w:r w:rsidRPr="4FF58DC3">
        <w:rPr>
          <w:rFonts w:ascii="Arial" w:eastAsia="Verdana" w:hAnsi="Arial" w:cs="Arial"/>
          <w:b/>
          <w:bCs/>
          <w:color w:val="000000" w:themeColor="text1"/>
        </w:rPr>
        <w:t xml:space="preserve">Technical Proposal – RFP </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1C28BC6A" w14:textId="202E3CE7" w:rsidR="00D45D8C" w:rsidRPr="00CE6F18" w:rsidRDefault="430A18F2" w:rsidP="4FF58DC3">
      <w:pPr>
        <w:pStyle w:val="ListParagraph"/>
        <w:numPr>
          <w:ilvl w:val="0"/>
          <w:numId w:val="8"/>
        </w:numPr>
        <w:rPr>
          <w:rFonts w:ascii="Arial" w:eastAsia="Verdana" w:hAnsi="Arial" w:cs="Arial"/>
          <w:color w:val="000000" w:themeColor="text1"/>
        </w:rPr>
      </w:pPr>
      <w:r w:rsidRPr="4FF58DC3">
        <w:rPr>
          <w:rFonts w:ascii="Arial" w:eastAsia="Verdana" w:hAnsi="Arial" w:cs="Arial"/>
          <w:color w:val="000000" w:themeColor="text1"/>
        </w:rPr>
        <w:t xml:space="preserve">Cost Proposal labeled </w:t>
      </w:r>
      <w:r w:rsidRPr="4FF58DC3">
        <w:rPr>
          <w:rFonts w:ascii="Arial" w:eastAsia="Verdana" w:hAnsi="Arial" w:cs="Arial"/>
          <w:b/>
          <w:bCs/>
          <w:color w:val="000000" w:themeColor="text1"/>
        </w:rPr>
        <w:t xml:space="preserve">Cost Proposal – RFP </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60CE63EE" w14:textId="7F9F7EA0" w:rsidR="00CE6F18" w:rsidRPr="00CE6F18" w:rsidRDefault="430A18F2" w:rsidP="4FF58DC3">
      <w:pPr>
        <w:pStyle w:val="ListParagraph"/>
        <w:numPr>
          <w:ilvl w:val="0"/>
          <w:numId w:val="8"/>
        </w:numPr>
        <w:rPr>
          <w:rFonts w:ascii="Arial" w:eastAsia="Verdana" w:hAnsi="Arial" w:cs="Arial"/>
          <w:color w:val="000000" w:themeColor="text1"/>
        </w:rPr>
      </w:pPr>
      <w:r w:rsidRPr="4FF58DC3">
        <w:rPr>
          <w:rFonts w:ascii="Arial" w:eastAsia="Arial" w:hAnsi="Arial" w:cs="Arial"/>
          <w:color w:val="000000" w:themeColor="text1"/>
        </w:rPr>
        <w:t xml:space="preserve">M/WBE Documents labeled </w:t>
      </w:r>
      <w:r w:rsidRPr="4FF58DC3">
        <w:rPr>
          <w:rFonts w:ascii="Arial" w:eastAsia="Arial" w:hAnsi="Arial" w:cs="Arial"/>
          <w:b/>
          <w:bCs/>
          <w:color w:val="000000" w:themeColor="text1"/>
        </w:rPr>
        <w:t>M/WBE Documents – RFP #</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009B2A61" w14:textId="77777777" w:rsidR="00CE6F18" w:rsidRPr="00CE6F18" w:rsidRDefault="00CE6F18" w:rsidP="00CE6F18">
      <w:pPr>
        <w:pStyle w:val="ListParagraph"/>
        <w:rPr>
          <w:rFonts w:ascii="Arial" w:eastAsia="Verdana" w:hAnsi="Arial" w:cs="Arial"/>
          <w:color w:val="000000" w:themeColor="text1"/>
        </w:rPr>
      </w:pPr>
    </w:p>
    <w:p w14:paraId="01243A27" w14:textId="77777777" w:rsidR="00CE6F18" w:rsidRDefault="430A18F2" w:rsidP="08EA8778">
      <w:pPr>
        <w:rPr>
          <w:rFonts w:ascii="Arial" w:eastAsia="Calibri" w:hAnsi="Arial" w:cs="Arial"/>
          <w:color w:val="000000" w:themeColor="text1"/>
        </w:rPr>
      </w:pPr>
      <w:r w:rsidRPr="00CE6F18">
        <w:rPr>
          <w:rFonts w:ascii="Arial" w:eastAsia="Verdana" w:hAnsi="Arial" w:cs="Arial"/>
          <w:color w:val="000000" w:themeColor="text1"/>
        </w:rPr>
        <w:t xml:space="preserve">The technical, cost, submission and M/WBE proposals should be submitted using Microsoft Office or editable PDF. The email address for all the documentation is </w:t>
      </w:r>
      <w:hyperlink r:id="rId36" w:history="1">
        <w:r w:rsidRPr="00CE6F18">
          <w:rPr>
            <w:rStyle w:val="Hyperlink"/>
            <w:rFonts w:ascii="Arial" w:eastAsia="Verdana" w:hAnsi="Arial" w:cs="Arial"/>
            <w:szCs w:val="24"/>
          </w:rPr>
          <w:t>cau@nysed.gov</w:t>
        </w:r>
      </w:hyperlink>
      <w:r w:rsidRPr="00CE6F18">
        <w:rPr>
          <w:rFonts w:ascii="Arial" w:eastAsia="Verdana" w:hAnsi="Arial" w:cs="Arial"/>
          <w:color w:val="000000" w:themeColor="text1"/>
        </w:rPr>
        <w:t>.</w:t>
      </w:r>
      <w:r w:rsidR="00CE6F18">
        <w:rPr>
          <w:rFonts w:ascii="Arial" w:eastAsia="Calibri" w:hAnsi="Arial" w:cs="Arial"/>
          <w:color w:val="000000" w:themeColor="text1"/>
        </w:rPr>
        <w:t xml:space="preserve"> </w:t>
      </w:r>
    </w:p>
    <w:p w14:paraId="191E5344" w14:textId="77777777" w:rsidR="00CE6F18" w:rsidRDefault="00CE6F18" w:rsidP="08EA8778">
      <w:pPr>
        <w:rPr>
          <w:rFonts w:ascii="Arial" w:eastAsia="Calibri" w:hAnsi="Arial" w:cs="Arial"/>
          <w:color w:val="000000" w:themeColor="text1"/>
        </w:rPr>
      </w:pPr>
    </w:p>
    <w:p w14:paraId="76E52B35" w14:textId="3B6D27CD" w:rsidR="00D45D8C" w:rsidRDefault="430A18F2" w:rsidP="08EA8778">
      <w:pPr>
        <w:rPr>
          <w:rFonts w:ascii="Arial" w:eastAsia="Verdana" w:hAnsi="Arial" w:cs="Arial"/>
          <w:color w:val="000000" w:themeColor="text1"/>
          <w:szCs w:val="24"/>
        </w:rPr>
      </w:pPr>
      <w:r w:rsidRPr="00CE6F18">
        <w:rPr>
          <w:rFonts w:ascii="Arial" w:eastAsia="Verdana" w:hAnsi="Arial" w:cs="Arial"/>
          <w:color w:val="000000" w:themeColor="text1"/>
          <w:szCs w:val="24"/>
        </w:rPr>
        <w:t xml:space="preserve">Bidders are requested to submit their bids electronically. Please see the information below for instructions on submitting an electronic bid. </w:t>
      </w:r>
    </w:p>
    <w:p w14:paraId="659CC3FA" w14:textId="77777777" w:rsidR="00CE6F18" w:rsidRPr="00CE6F18" w:rsidRDefault="00CE6F18" w:rsidP="08EA8778">
      <w:pPr>
        <w:rPr>
          <w:rFonts w:ascii="Arial" w:eastAsia="Calibri" w:hAnsi="Arial" w:cs="Arial"/>
          <w:color w:val="000000" w:themeColor="text1"/>
        </w:rPr>
      </w:pPr>
    </w:p>
    <w:p w14:paraId="65F2E2F7" w14:textId="2489E060" w:rsidR="00D45D8C" w:rsidRPr="00CE6F18" w:rsidRDefault="430A18F2" w:rsidP="00CE6F18">
      <w:pPr>
        <w:pStyle w:val="ListParagraph"/>
        <w:numPr>
          <w:ilvl w:val="0"/>
          <w:numId w:val="62"/>
        </w:numPr>
        <w:rPr>
          <w:rFonts w:ascii="Arial" w:eastAsia="Verdana" w:hAnsi="Arial" w:cs="Arial"/>
          <w:color w:val="000000" w:themeColor="text1"/>
        </w:rPr>
      </w:pPr>
      <w:r w:rsidRPr="00CE6F18">
        <w:rPr>
          <w:rFonts w:ascii="Arial" w:eastAsia="Verdana" w:hAnsi="Arial" w:cs="Arial"/>
          <w:color w:val="000000" w:themeColor="text1"/>
        </w:rPr>
        <w:t xml:space="preserve">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37728CBE" w14:textId="3C5343E9" w:rsidR="00D45D8C" w:rsidRPr="00CE6F18" w:rsidRDefault="430A18F2" w:rsidP="00CE6F18">
      <w:pPr>
        <w:pStyle w:val="ListParagraph"/>
        <w:numPr>
          <w:ilvl w:val="0"/>
          <w:numId w:val="62"/>
        </w:numPr>
        <w:rPr>
          <w:rFonts w:ascii="Arial" w:eastAsia="Verdana" w:hAnsi="Arial" w:cs="Arial"/>
          <w:color w:val="000000" w:themeColor="text1"/>
        </w:rPr>
      </w:pPr>
      <w:r w:rsidRPr="00CE6F18">
        <w:rPr>
          <w:rFonts w:ascii="Arial" w:eastAsia="Verdana" w:hAnsi="Arial" w:cs="Arial"/>
          <w:color w:val="000000" w:themeColor="text1"/>
        </w:rPr>
        <w:t>Submission documents requiring a signature must be signed using one of the methods listed below, and may be submitted in as a Microsoft Office, PDF, or JPG document. A scanned PDF is acceptable for these documents.</w:t>
      </w:r>
    </w:p>
    <w:p w14:paraId="6B6B5B8D" w14:textId="2E0B9F6E" w:rsidR="00D45D8C" w:rsidRPr="00CE6F18" w:rsidRDefault="430A18F2" w:rsidP="00CE6F18">
      <w:pPr>
        <w:pStyle w:val="ListParagraph"/>
        <w:numPr>
          <w:ilvl w:val="0"/>
          <w:numId w:val="62"/>
        </w:numPr>
        <w:rPr>
          <w:rFonts w:ascii="Arial" w:eastAsia="Verdana" w:hAnsi="Arial" w:cs="Arial"/>
          <w:color w:val="000000" w:themeColor="text1"/>
        </w:rPr>
      </w:pPr>
      <w:r w:rsidRPr="00CE6F18">
        <w:rPr>
          <w:rFonts w:ascii="Arial" w:eastAsia="Verdana" w:hAnsi="Arial" w:cs="Arial"/>
          <w:color w:val="000000" w:themeColor="text1"/>
        </w:rPr>
        <w:t>The following forms of e-signatures are acceptable:</w:t>
      </w:r>
    </w:p>
    <w:p w14:paraId="1DB08283" w14:textId="0A347431" w:rsidR="00D45D8C" w:rsidRPr="00CE6F18" w:rsidRDefault="430A18F2" w:rsidP="00CE6F18">
      <w:pPr>
        <w:pStyle w:val="ListParagraph"/>
        <w:numPr>
          <w:ilvl w:val="1"/>
          <w:numId w:val="7"/>
        </w:numPr>
        <w:rPr>
          <w:rFonts w:ascii="Arial" w:eastAsia="Verdana" w:hAnsi="Arial" w:cs="Arial"/>
          <w:color w:val="000000" w:themeColor="text1"/>
        </w:rPr>
      </w:pPr>
      <w:r w:rsidRPr="00CE6F18">
        <w:rPr>
          <w:rFonts w:ascii="Arial" w:eastAsia="Verdana" w:hAnsi="Arial" w:cs="Arial"/>
          <w:color w:val="000000" w:themeColor="text1"/>
        </w:rPr>
        <w:t>handwritten signatures on faxed or scanned documents</w:t>
      </w:r>
    </w:p>
    <w:p w14:paraId="2656AF39" w14:textId="531FF6EE" w:rsidR="00D45D8C" w:rsidRPr="00CE6F18" w:rsidRDefault="430A18F2" w:rsidP="00CE6F18">
      <w:pPr>
        <w:pStyle w:val="ListParagraph"/>
        <w:numPr>
          <w:ilvl w:val="1"/>
          <w:numId w:val="7"/>
        </w:numPr>
        <w:rPr>
          <w:rFonts w:ascii="Arial" w:eastAsia="Verdana" w:hAnsi="Arial" w:cs="Arial"/>
          <w:color w:val="000000" w:themeColor="text1"/>
        </w:rPr>
      </w:pPr>
      <w:r w:rsidRPr="00CE6F18">
        <w:rPr>
          <w:rFonts w:ascii="Arial" w:eastAsia="Verdana" w:hAnsi="Arial" w:cs="Arial"/>
          <w:color w:val="000000" w:themeColor="text1"/>
        </w:rPr>
        <w:t>e-signatures that have been authenticated by a third-party digital software, such as DocuSign and Adobe Sign</w:t>
      </w:r>
    </w:p>
    <w:p w14:paraId="674B33AF" w14:textId="7735E95C" w:rsidR="00D45D8C" w:rsidRPr="00CE6F18" w:rsidRDefault="430A18F2" w:rsidP="00CE6F18">
      <w:pPr>
        <w:pStyle w:val="ListParagraph"/>
        <w:numPr>
          <w:ilvl w:val="1"/>
          <w:numId w:val="7"/>
        </w:numPr>
        <w:rPr>
          <w:rFonts w:ascii="Arial" w:eastAsia="Verdana" w:hAnsi="Arial" w:cs="Arial"/>
          <w:color w:val="000000" w:themeColor="text1"/>
        </w:rPr>
      </w:pPr>
      <w:r w:rsidRPr="00CE6F18">
        <w:rPr>
          <w:rFonts w:ascii="Arial" w:eastAsia="Verdana" w:hAnsi="Arial" w:cs="Arial"/>
          <w:color w:val="000000" w:themeColor="text1"/>
        </w:rPr>
        <w:t xml:space="preserve">stored copies of the images of signatures that are placed on a document by copying and pasting or otherwise inserting them into the documents </w:t>
      </w:r>
    </w:p>
    <w:p w14:paraId="648B4EFC" w14:textId="6CAB5691" w:rsidR="00D45D8C" w:rsidRPr="00CE6F18" w:rsidRDefault="430A18F2" w:rsidP="00CE6F18">
      <w:pPr>
        <w:pStyle w:val="ListParagraph"/>
        <w:numPr>
          <w:ilvl w:val="0"/>
          <w:numId w:val="62"/>
        </w:numPr>
        <w:rPr>
          <w:rFonts w:ascii="Arial" w:eastAsia="Verdana" w:hAnsi="Arial" w:cs="Arial"/>
          <w:color w:val="000000" w:themeColor="text1"/>
        </w:rPr>
      </w:pPr>
      <w:r w:rsidRPr="00CE6F18">
        <w:rPr>
          <w:rFonts w:ascii="Arial" w:eastAsia="Verdana" w:hAnsi="Arial" w:cs="Arial"/>
          <w:color w:val="000000" w:themeColor="text1"/>
        </w:rPr>
        <w:t>Unacceptable forms of e-signatures include:</w:t>
      </w:r>
    </w:p>
    <w:p w14:paraId="1C6330F7" w14:textId="439402B0" w:rsidR="00D45D8C" w:rsidRPr="00CE6F18" w:rsidRDefault="430A18F2" w:rsidP="00CE6F18">
      <w:pPr>
        <w:pStyle w:val="ListParagraph"/>
        <w:numPr>
          <w:ilvl w:val="1"/>
          <w:numId w:val="7"/>
        </w:numPr>
        <w:rPr>
          <w:rFonts w:ascii="Arial" w:eastAsia="Verdana" w:hAnsi="Arial" w:cs="Arial"/>
          <w:color w:val="000000" w:themeColor="text1"/>
        </w:rPr>
      </w:pPr>
      <w:r w:rsidRPr="00CE6F18">
        <w:rPr>
          <w:rFonts w:ascii="Arial" w:eastAsia="Verdana" w:hAnsi="Arial" w:cs="Arial"/>
          <w:color w:val="000000" w:themeColor="text1"/>
        </w:rPr>
        <w:t>typed name, including a signature created by selecting a script or calligraphy font for the typed name of the person “signing”</w:t>
      </w:r>
    </w:p>
    <w:p w14:paraId="5E8CE289" w14:textId="580103EE" w:rsidR="00D45D8C" w:rsidRPr="00CE6F18" w:rsidRDefault="430A18F2" w:rsidP="00CE6F18">
      <w:pPr>
        <w:pStyle w:val="ListParagraph"/>
        <w:numPr>
          <w:ilvl w:val="0"/>
          <w:numId w:val="62"/>
        </w:numPr>
        <w:rPr>
          <w:rFonts w:ascii="Arial" w:eastAsia="Verdana" w:hAnsi="Arial" w:cs="Arial"/>
          <w:color w:val="000000" w:themeColor="text1"/>
        </w:rPr>
      </w:pPr>
      <w:r w:rsidRPr="00CE6F18">
        <w:rPr>
          <w:rFonts w:ascii="Arial" w:eastAsia="Verdana" w:hAnsi="Arial" w:cs="Arial"/>
          <w:color w:val="000000" w:themeColor="text1"/>
        </w:rPr>
        <w:t xml:space="preserve">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w:t>
      </w:r>
      <w:r w:rsidRPr="00CE6F18">
        <w:rPr>
          <w:rFonts w:ascii="Arial" w:eastAsia="Verdana" w:hAnsi="Arial" w:cs="Arial"/>
          <w:color w:val="000000" w:themeColor="text1"/>
        </w:rPr>
        <w:lastRenderedPageBreak/>
        <w:t>understand and agree that by electronically signing and submitting this document I am affirming to the truth of the information contained therein."</w:t>
      </w:r>
    </w:p>
    <w:p w14:paraId="4F497ECE" w14:textId="0F09C3A5" w:rsidR="00D45D8C" w:rsidRPr="00CE6F18" w:rsidRDefault="430A18F2" w:rsidP="00CE6F18">
      <w:pPr>
        <w:pStyle w:val="ListParagraph"/>
        <w:numPr>
          <w:ilvl w:val="0"/>
          <w:numId w:val="62"/>
        </w:numPr>
        <w:rPr>
          <w:rFonts w:ascii="Arial" w:eastAsia="Verdana" w:hAnsi="Arial" w:cs="Arial"/>
          <w:color w:val="000000" w:themeColor="text1"/>
        </w:rPr>
      </w:pPr>
      <w:proofErr w:type="gramStart"/>
      <w:r w:rsidRPr="7B80F65B">
        <w:rPr>
          <w:rFonts w:ascii="Arial" w:eastAsia="Verdana" w:hAnsi="Arial" w:cs="Arial"/>
          <w:color w:val="000000" w:themeColor="text1"/>
        </w:rPr>
        <w:t>In order to</w:t>
      </w:r>
      <w:proofErr w:type="gramEnd"/>
      <w:r w:rsidRPr="7B80F65B">
        <w:rPr>
          <w:rFonts w:ascii="Arial" w:eastAsia="Verdana" w:hAnsi="Arial" w:cs="Arial"/>
          <w:color w:val="000000" w:themeColor="text1"/>
        </w:rPr>
        <w:t xml:space="preserve"> ensure the timely receipt of your bid, please use the subject line "BID SUBMISSION RFP 21-0</w:t>
      </w:r>
      <w:r w:rsidR="1B7BFE96" w:rsidRPr="7B80F65B">
        <w:rPr>
          <w:rFonts w:ascii="Arial" w:eastAsia="Verdana" w:hAnsi="Arial" w:cs="Arial"/>
          <w:color w:val="000000" w:themeColor="text1"/>
        </w:rPr>
        <w:t>16</w:t>
      </w:r>
      <w:r w:rsidRPr="7B80F65B">
        <w:rPr>
          <w:rFonts w:ascii="Arial" w:eastAsia="Verdana" w:hAnsi="Arial" w:cs="Arial"/>
          <w:color w:val="000000" w:themeColor="text1"/>
        </w:rPr>
        <w:t>" - failure to appropriately label your bid or submitting a bid to any email address other than the one identified above may result in the bid not being received by the deadline and considered for award.</w:t>
      </w:r>
    </w:p>
    <w:p w14:paraId="43B3946A" w14:textId="6D294D7B" w:rsidR="00D45D8C" w:rsidRPr="00B304A6" w:rsidRDefault="430A18F2" w:rsidP="00B304A6">
      <w:pPr>
        <w:pStyle w:val="ListParagraph"/>
        <w:numPr>
          <w:ilvl w:val="0"/>
          <w:numId w:val="62"/>
        </w:numPr>
        <w:rPr>
          <w:rFonts w:ascii="Arial" w:eastAsia="Verdana" w:hAnsi="Arial" w:cs="Arial"/>
          <w:b/>
          <w:bCs/>
          <w:color w:val="000000" w:themeColor="text1"/>
        </w:rPr>
      </w:pPr>
      <w:r w:rsidRPr="00CE6F18">
        <w:rPr>
          <w:rFonts w:ascii="Arial" w:eastAsia="Verdana" w:hAnsi="Arial" w:cs="Arial"/>
          <w:b/>
          <w:bCs/>
          <w:color w:val="000000" w:themeColor="text1"/>
        </w:rPr>
        <w:t>Bids received after 3:00 pm Eastern Time on the due date will be disqualified.</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bookmarkStart w:id="18" w:name="_Toc66349021"/>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bookmarkEnd w:id="18"/>
    </w:p>
    <w:p w14:paraId="37A4F68F" w14:textId="77777777" w:rsidR="00D45D8C" w:rsidRPr="00CB22C2" w:rsidRDefault="00D45D8C" w:rsidP="00D45D8C">
      <w:pPr>
        <w:rPr>
          <w:rFonts w:ascii="Arial" w:hAnsi="Arial"/>
          <w:b/>
        </w:rPr>
      </w:pPr>
    </w:p>
    <w:p w14:paraId="4E93AABC" w14:textId="6A8F3A9E" w:rsidR="00D45D8C" w:rsidRPr="00CB22C2" w:rsidRDefault="00D45D8C" w:rsidP="00D45D8C">
      <w:pPr>
        <w:jc w:val="both"/>
        <w:rPr>
          <w:rFonts w:ascii="Arial" w:hAnsi="Arial" w:cs="Arial"/>
        </w:rPr>
      </w:pPr>
      <w:r w:rsidRPr="4FF58DC3">
        <w:rPr>
          <w:rFonts w:ascii="Arial" w:hAnsi="Arial"/>
        </w:rPr>
        <w:t xml:space="preserve">The completed Technical Proposal must be </w:t>
      </w:r>
      <w:r w:rsidR="00046D95" w:rsidRPr="4FF58DC3">
        <w:rPr>
          <w:rFonts w:ascii="Arial" w:hAnsi="Arial"/>
        </w:rPr>
        <w:t>e</w:t>
      </w:r>
      <w:r w:rsidRPr="4FF58DC3">
        <w:rPr>
          <w:rFonts w:ascii="Arial" w:hAnsi="Arial"/>
        </w:rPr>
        <w:t xml:space="preserve">mailed </w:t>
      </w:r>
      <w:r w:rsidR="00046D95" w:rsidRPr="4FF58DC3">
        <w:rPr>
          <w:rFonts w:ascii="Arial" w:hAnsi="Arial"/>
        </w:rPr>
        <w:t>as noted above</w:t>
      </w:r>
      <w:r w:rsidRPr="4FF58DC3">
        <w:rPr>
          <w:rFonts w:ascii="Arial" w:hAnsi="Arial"/>
        </w:rPr>
        <w:t xml:space="preserve"> and must include the following</w:t>
      </w:r>
      <w:r w:rsidRPr="4FF58DC3">
        <w:rPr>
          <w:rFonts w:ascii="Arial" w:hAnsi="Arial" w:cs="Arial"/>
        </w:rPr>
        <w:t>:</w:t>
      </w:r>
    </w:p>
    <w:p w14:paraId="588D30CB" w14:textId="36F679BB" w:rsidR="00D45D8C" w:rsidRPr="00697B62" w:rsidRDefault="00D45D8C" w:rsidP="023D8A2F">
      <w:pPr>
        <w:jc w:val="both"/>
        <w:rPr>
          <w:rFonts w:ascii="Arial" w:hAnsi="Arial" w:cs="Arial"/>
          <w:szCs w:val="24"/>
        </w:rPr>
      </w:pPr>
    </w:p>
    <w:p w14:paraId="0BEE2731" w14:textId="24FE781C" w:rsidR="00D45D8C" w:rsidRPr="00697B62" w:rsidRDefault="52B81E8B" w:rsidP="006762A6">
      <w:pPr>
        <w:pStyle w:val="ListParagraph"/>
        <w:numPr>
          <w:ilvl w:val="0"/>
          <w:numId w:val="46"/>
        </w:numPr>
        <w:jc w:val="both"/>
        <w:rPr>
          <w:rFonts w:ascii="Arial" w:eastAsia="Arial" w:hAnsi="Arial" w:cs="Arial"/>
        </w:rPr>
      </w:pPr>
      <w:r w:rsidRPr="023D8A2F">
        <w:rPr>
          <w:rFonts w:ascii="Arial" w:eastAsia="Arial" w:hAnsi="Arial" w:cs="Arial"/>
        </w:rPr>
        <w:t>Project Narrative organized in the following sections (detailed below):</w:t>
      </w:r>
    </w:p>
    <w:p w14:paraId="322258DA" w14:textId="6874FA76" w:rsidR="00D45D8C" w:rsidRPr="00697B62" w:rsidRDefault="29E595F8" w:rsidP="006762A6">
      <w:pPr>
        <w:pStyle w:val="ListParagraph"/>
        <w:numPr>
          <w:ilvl w:val="0"/>
          <w:numId w:val="48"/>
        </w:numPr>
        <w:jc w:val="both"/>
        <w:rPr>
          <w:rFonts w:ascii="Arial" w:eastAsia="Arial" w:hAnsi="Arial" w:cs="Arial"/>
        </w:rPr>
      </w:pPr>
      <w:r w:rsidRPr="128AD871">
        <w:rPr>
          <w:rFonts w:ascii="Arial" w:eastAsia="Arial" w:hAnsi="Arial" w:cs="Arial"/>
        </w:rPr>
        <w:t>Project Vision</w:t>
      </w:r>
      <w:r w:rsidR="1800E150" w:rsidRPr="128AD871">
        <w:rPr>
          <w:rFonts w:ascii="Arial" w:eastAsia="Arial" w:hAnsi="Arial" w:cs="Arial"/>
        </w:rPr>
        <w:t xml:space="preserve"> </w:t>
      </w:r>
    </w:p>
    <w:p w14:paraId="7C606E11" w14:textId="069EA66D" w:rsidR="00D45D8C" w:rsidRPr="00697B62" w:rsidRDefault="52B81E8B" w:rsidP="006762A6">
      <w:pPr>
        <w:pStyle w:val="ListParagraph"/>
        <w:numPr>
          <w:ilvl w:val="0"/>
          <w:numId w:val="48"/>
        </w:numPr>
        <w:jc w:val="both"/>
        <w:rPr>
          <w:rFonts w:ascii="Arial" w:eastAsia="Arial" w:hAnsi="Arial" w:cs="Arial"/>
        </w:rPr>
      </w:pPr>
      <w:r w:rsidRPr="023D8A2F">
        <w:rPr>
          <w:rFonts w:ascii="Arial" w:eastAsia="Arial" w:hAnsi="Arial" w:cs="Arial"/>
        </w:rPr>
        <w:t>Organizational Capacity</w:t>
      </w:r>
    </w:p>
    <w:p w14:paraId="2CDFD8FE" w14:textId="61955E8E" w:rsidR="00D45D8C" w:rsidRPr="00697B62" w:rsidRDefault="691545A8" w:rsidP="006762A6">
      <w:pPr>
        <w:pStyle w:val="ListParagraph"/>
        <w:numPr>
          <w:ilvl w:val="0"/>
          <w:numId w:val="48"/>
        </w:numPr>
        <w:jc w:val="both"/>
        <w:rPr>
          <w:rFonts w:ascii="Arial" w:eastAsia="Arial" w:hAnsi="Arial" w:cs="Arial"/>
        </w:rPr>
      </w:pPr>
      <w:r w:rsidRPr="128AD871">
        <w:rPr>
          <w:rFonts w:ascii="Arial" w:eastAsia="Arial" w:hAnsi="Arial" w:cs="Arial"/>
        </w:rPr>
        <w:t xml:space="preserve">Educator Professional </w:t>
      </w:r>
      <w:r w:rsidR="014F4272" w:rsidRPr="128AD871">
        <w:rPr>
          <w:rFonts w:ascii="Arial" w:eastAsia="Arial" w:hAnsi="Arial" w:cs="Arial"/>
        </w:rPr>
        <w:t>Learning</w:t>
      </w:r>
      <w:r w:rsidRPr="128AD871">
        <w:rPr>
          <w:rFonts w:ascii="Arial" w:eastAsia="Arial" w:hAnsi="Arial" w:cs="Arial"/>
        </w:rPr>
        <w:t xml:space="preserve"> Expertise</w:t>
      </w:r>
      <w:r w:rsidR="072F0FB0" w:rsidRPr="128AD871">
        <w:rPr>
          <w:rFonts w:ascii="Arial" w:eastAsia="Arial" w:hAnsi="Arial" w:cs="Arial"/>
        </w:rPr>
        <w:t xml:space="preserve"> and Capacity</w:t>
      </w:r>
    </w:p>
    <w:p w14:paraId="17581266" w14:textId="633C54CD" w:rsidR="57A98C85" w:rsidRDefault="57A98C85" w:rsidP="006762A6">
      <w:pPr>
        <w:pStyle w:val="ListParagraph"/>
        <w:numPr>
          <w:ilvl w:val="1"/>
          <w:numId w:val="48"/>
        </w:numPr>
        <w:jc w:val="both"/>
      </w:pPr>
      <w:r w:rsidRPr="128AD871">
        <w:rPr>
          <w:rFonts w:ascii="Arial" w:eastAsia="Arial" w:hAnsi="Arial" w:cs="Arial"/>
        </w:rPr>
        <w:t>Narrative</w:t>
      </w:r>
    </w:p>
    <w:p w14:paraId="26C607C6" w14:textId="5F2D09F6" w:rsidR="00D45D8C" w:rsidRPr="00697B62" w:rsidRDefault="502C6591" w:rsidP="006762A6">
      <w:pPr>
        <w:pStyle w:val="ListParagraph"/>
        <w:numPr>
          <w:ilvl w:val="1"/>
          <w:numId w:val="48"/>
        </w:numPr>
        <w:jc w:val="both"/>
      </w:pPr>
      <w:r w:rsidRPr="128AD871">
        <w:rPr>
          <w:rFonts w:ascii="Arial" w:eastAsia="Arial" w:hAnsi="Arial" w:cs="Arial"/>
        </w:rPr>
        <w:t>Performance Task</w:t>
      </w:r>
    </w:p>
    <w:p w14:paraId="272D46CC" w14:textId="25486FFF" w:rsidR="00D45D8C" w:rsidRPr="00697B62" w:rsidRDefault="16212F19" w:rsidP="006762A6">
      <w:pPr>
        <w:pStyle w:val="ListParagraph"/>
        <w:numPr>
          <w:ilvl w:val="0"/>
          <w:numId w:val="48"/>
        </w:numPr>
        <w:jc w:val="both"/>
        <w:rPr>
          <w:rFonts w:ascii="Arial" w:eastAsia="Arial" w:hAnsi="Arial" w:cs="Arial"/>
        </w:rPr>
      </w:pPr>
      <w:r w:rsidRPr="128AD871">
        <w:rPr>
          <w:rFonts w:ascii="Arial" w:eastAsia="Arial" w:hAnsi="Arial" w:cs="Arial"/>
        </w:rPr>
        <w:t xml:space="preserve">P-12 </w:t>
      </w:r>
      <w:r w:rsidR="691545A8" w:rsidRPr="128AD871">
        <w:rPr>
          <w:rFonts w:ascii="Arial" w:eastAsia="Arial" w:hAnsi="Arial" w:cs="Arial"/>
        </w:rPr>
        <w:t xml:space="preserve">Educational Content </w:t>
      </w:r>
      <w:r w:rsidR="5C26068E" w:rsidRPr="128AD871">
        <w:rPr>
          <w:rFonts w:ascii="Arial" w:eastAsia="Arial" w:hAnsi="Arial" w:cs="Arial"/>
        </w:rPr>
        <w:t xml:space="preserve">and Pedagogy </w:t>
      </w:r>
      <w:r w:rsidR="691545A8" w:rsidRPr="128AD871">
        <w:rPr>
          <w:rFonts w:ascii="Arial" w:eastAsia="Arial" w:hAnsi="Arial" w:cs="Arial"/>
        </w:rPr>
        <w:t>Expertise</w:t>
      </w:r>
    </w:p>
    <w:p w14:paraId="50AD9214" w14:textId="4CDB65B3" w:rsidR="00D45D8C" w:rsidRPr="00697B62" w:rsidRDefault="7276BD6C" w:rsidP="006762A6">
      <w:pPr>
        <w:pStyle w:val="ListParagraph"/>
        <w:numPr>
          <w:ilvl w:val="0"/>
          <w:numId w:val="48"/>
        </w:numPr>
        <w:jc w:val="both"/>
        <w:rPr>
          <w:rFonts w:ascii="Arial" w:eastAsia="Arial" w:hAnsi="Arial" w:cs="Arial"/>
        </w:rPr>
      </w:pPr>
      <w:r w:rsidRPr="128AD871">
        <w:rPr>
          <w:rFonts w:ascii="Arial" w:eastAsia="Arial" w:hAnsi="Arial" w:cs="Arial"/>
        </w:rPr>
        <w:t>Video Production Expertise</w:t>
      </w:r>
    </w:p>
    <w:p w14:paraId="6EC5A0FB" w14:textId="7EDA44C2" w:rsidR="00D45D8C" w:rsidRPr="00697B62" w:rsidRDefault="7CF870FB" w:rsidP="006762A6">
      <w:pPr>
        <w:pStyle w:val="ListParagraph"/>
        <w:numPr>
          <w:ilvl w:val="0"/>
          <w:numId w:val="48"/>
        </w:numPr>
        <w:jc w:val="both"/>
        <w:rPr>
          <w:rFonts w:ascii="Arial" w:eastAsia="Arial" w:hAnsi="Arial" w:cs="Arial"/>
        </w:rPr>
      </w:pPr>
      <w:r w:rsidRPr="023D8A2F">
        <w:rPr>
          <w:rFonts w:ascii="Arial" w:eastAsia="Arial" w:hAnsi="Arial" w:cs="Arial"/>
        </w:rPr>
        <w:t>Project Plan</w:t>
      </w:r>
    </w:p>
    <w:p w14:paraId="61B5CE1A" w14:textId="4F0FFD73" w:rsidR="00D45D8C" w:rsidRPr="00697B62" w:rsidRDefault="159556ED" w:rsidP="006762A6">
      <w:pPr>
        <w:pStyle w:val="ListParagraph"/>
        <w:numPr>
          <w:ilvl w:val="0"/>
          <w:numId w:val="46"/>
        </w:numPr>
        <w:spacing w:line="259" w:lineRule="auto"/>
        <w:jc w:val="both"/>
        <w:rPr>
          <w:rFonts w:ascii="Arial" w:eastAsia="Arial" w:hAnsi="Arial" w:cs="Arial"/>
        </w:rPr>
      </w:pPr>
      <w:r w:rsidRPr="128AD871">
        <w:rPr>
          <w:rFonts w:ascii="Arial" w:eastAsia="Arial" w:hAnsi="Arial" w:cs="Arial"/>
        </w:rPr>
        <w:t>R</w:t>
      </w:r>
      <w:r w:rsidR="7276BD6C" w:rsidRPr="128AD871">
        <w:rPr>
          <w:rFonts w:ascii="Arial" w:eastAsia="Arial" w:hAnsi="Arial" w:cs="Arial"/>
        </w:rPr>
        <w:t>esumes/CVs</w:t>
      </w:r>
      <w:r w:rsidR="00A93EB3" w:rsidRPr="128AD871">
        <w:rPr>
          <w:rFonts w:ascii="Arial" w:eastAsia="Arial" w:hAnsi="Arial" w:cs="Arial"/>
        </w:rPr>
        <w:t>/</w:t>
      </w:r>
      <w:r w:rsidR="03F82F88" w:rsidRPr="128AD871">
        <w:rPr>
          <w:rFonts w:ascii="Arial" w:eastAsia="Arial" w:hAnsi="Arial" w:cs="Arial"/>
        </w:rPr>
        <w:t xml:space="preserve">Other </w:t>
      </w:r>
      <w:r w:rsidR="1D1B2FA8" w:rsidRPr="128AD871">
        <w:rPr>
          <w:rFonts w:ascii="Arial" w:eastAsia="Arial" w:hAnsi="Arial" w:cs="Arial"/>
        </w:rPr>
        <w:t>A</w:t>
      </w:r>
      <w:r w:rsidR="03F82F88" w:rsidRPr="128AD871">
        <w:rPr>
          <w:rFonts w:ascii="Arial" w:eastAsia="Arial" w:hAnsi="Arial" w:cs="Arial"/>
        </w:rPr>
        <w:t>ttachments (must be referenced at appropriate point</w:t>
      </w:r>
      <w:r w:rsidR="5C618840" w:rsidRPr="128AD871">
        <w:rPr>
          <w:rFonts w:ascii="Arial" w:eastAsia="Arial" w:hAnsi="Arial" w:cs="Arial"/>
        </w:rPr>
        <w:t>(</w:t>
      </w:r>
      <w:r w:rsidR="03F82F88" w:rsidRPr="128AD871">
        <w:rPr>
          <w:rFonts w:ascii="Arial" w:eastAsia="Arial" w:hAnsi="Arial" w:cs="Arial"/>
        </w:rPr>
        <w:t>s</w:t>
      </w:r>
      <w:r w:rsidR="545C9C73" w:rsidRPr="128AD871">
        <w:rPr>
          <w:rFonts w:ascii="Arial" w:eastAsia="Arial" w:hAnsi="Arial" w:cs="Arial"/>
        </w:rPr>
        <w:t>)</w:t>
      </w:r>
      <w:r w:rsidR="03F82F88" w:rsidRPr="128AD871">
        <w:rPr>
          <w:rFonts w:ascii="Arial" w:eastAsia="Arial" w:hAnsi="Arial" w:cs="Arial"/>
        </w:rPr>
        <w:t xml:space="preserve"> </w:t>
      </w:r>
      <w:r w:rsidR="30186608" w:rsidRPr="128AD871">
        <w:rPr>
          <w:rFonts w:ascii="Arial" w:eastAsia="Arial" w:hAnsi="Arial" w:cs="Arial"/>
        </w:rPr>
        <w:t xml:space="preserve">in </w:t>
      </w:r>
      <w:r w:rsidR="03F82F88" w:rsidRPr="128AD871">
        <w:rPr>
          <w:rFonts w:ascii="Arial" w:eastAsia="Arial" w:hAnsi="Arial" w:cs="Arial"/>
        </w:rPr>
        <w:t>narrative)</w:t>
      </w:r>
    </w:p>
    <w:p w14:paraId="3C09C364" w14:textId="057CB5B7" w:rsidR="00D45D8C" w:rsidRPr="00697B62" w:rsidRDefault="7CF870FB" w:rsidP="006762A6">
      <w:pPr>
        <w:pStyle w:val="ListParagraph"/>
        <w:numPr>
          <w:ilvl w:val="0"/>
          <w:numId w:val="46"/>
        </w:numPr>
        <w:spacing w:line="259" w:lineRule="auto"/>
        <w:jc w:val="both"/>
        <w:rPr>
          <w:rFonts w:ascii="Arial" w:eastAsia="Arial" w:hAnsi="Arial" w:cs="Arial"/>
        </w:rPr>
      </w:pPr>
      <w:r w:rsidRPr="023D8A2F">
        <w:rPr>
          <w:rFonts w:ascii="Arial" w:eastAsia="Arial" w:hAnsi="Arial" w:cs="Arial"/>
        </w:rPr>
        <w:t>Sample Video</w:t>
      </w:r>
    </w:p>
    <w:p w14:paraId="1C03DB30" w14:textId="07CAD906" w:rsidR="00D45D8C" w:rsidRDefault="00D45D8C" w:rsidP="023D8A2F">
      <w:pPr>
        <w:spacing w:line="259" w:lineRule="auto"/>
        <w:jc w:val="both"/>
        <w:rPr>
          <w:rFonts w:eastAsia="Calibri"/>
          <w:szCs w:val="24"/>
        </w:rPr>
      </w:pPr>
    </w:p>
    <w:p w14:paraId="0BF477E0" w14:textId="3CA784CC" w:rsidR="00B304A6" w:rsidRDefault="00B304A6" w:rsidP="023D8A2F">
      <w:pPr>
        <w:spacing w:line="259" w:lineRule="auto"/>
        <w:jc w:val="both"/>
        <w:rPr>
          <w:rFonts w:eastAsia="Calibri"/>
          <w:szCs w:val="24"/>
        </w:rPr>
      </w:pPr>
    </w:p>
    <w:p w14:paraId="019E5756" w14:textId="32892DD3" w:rsidR="00B304A6" w:rsidRDefault="00B304A6" w:rsidP="023D8A2F">
      <w:pPr>
        <w:spacing w:line="259" w:lineRule="auto"/>
        <w:jc w:val="both"/>
        <w:rPr>
          <w:rFonts w:eastAsia="Calibri"/>
          <w:szCs w:val="24"/>
        </w:rPr>
      </w:pPr>
    </w:p>
    <w:p w14:paraId="53AFB83E" w14:textId="77777777" w:rsidR="00B304A6" w:rsidRPr="00697B62" w:rsidRDefault="00B304A6" w:rsidP="023D8A2F">
      <w:pPr>
        <w:spacing w:line="259" w:lineRule="auto"/>
        <w:jc w:val="both"/>
        <w:rPr>
          <w:rFonts w:eastAsia="Calibri"/>
          <w:szCs w:val="24"/>
        </w:rPr>
      </w:pPr>
    </w:p>
    <w:p w14:paraId="772791D5" w14:textId="77777777" w:rsidR="00AD3EF0" w:rsidRDefault="00AD3EF0">
      <w:pPr>
        <w:rPr>
          <w:rFonts w:ascii="Arial" w:eastAsia="Arial" w:hAnsi="Arial" w:cs="Arial"/>
          <w:color w:val="000000" w:themeColor="text1"/>
          <w:szCs w:val="24"/>
          <w:u w:val="single"/>
        </w:rPr>
      </w:pPr>
      <w:r>
        <w:rPr>
          <w:rFonts w:ascii="Arial" w:eastAsia="Arial" w:hAnsi="Arial" w:cs="Arial"/>
          <w:color w:val="000000" w:themeColor="text1"/>
          <w:u w:val="single"/>
        </w:rPr>
        <w:br w:type="page"/>
      </w:r>
    </w:p>
    <w:p w14:paraId="2E900D8F" w14:textId="63A9762D" w:rsidR="00D45D8C" w:rsidRPr="00697B62" w:rsidRDefault="2A9694E1" w:rsidP="006762A6">
      <w:pPr>
        <w:pStyle w:val="ListParagraph"/>
        <w:numPr>
          <w:ilvl w:val="0"/>
          <w:numId w:val="47"/>
        </w:numPr>
        <w:spacing w:after="160" w:line="259" w:lineRule="auto"/>
        <w:jc w:val="center"/>
        <w:rPr>
          <w:rFonts w:ascii="Arial" w:eastAsia="Arial" w:hAnsi="Arial" w:cs="Arial"/>
          <w:color w:val="000000" w:themeColor="text1"/>
          <w:u w:val="single"/>
        </w:rPr>
      </w:pPr>
      <w:r w:rsidRPr="548E153C">
        <w:rPr>
          <w:rFonts w:ascii="Arial" w:eastAsia="Arial" w:hAnsi="Arial" w:cs="Arial"/>
          <w:color w:val="000000" w:themeColor="text1"/>
          <w:u w:val="single"/>
        </w:rPr>
        <w:lastRenderedPageBreak/>
        <w:t>Project Vision (</w:t>
      </w:r>
      <w:r w:rsidR="611FE1F7" w:rsidRPr="548E153C">
        <w:rPr>
          <w:rFonts w:ascii="Arial" w:eastAsia="Arial" w:hAnsi="Arial" w:cs="Arial"/>
          <w:color w:val="000000" w:themeColor="text1"/>
          <w:u w:val="single"/>
        </w:rPr>
        <w:t>3</w:t>
      </w:r>
      <w:r w:rsidRPr="548E153C">
        <w:rPr>
          <w:rFonts w:ascii="Arial" w:eastAsia="Arial" w:hAnsi="Arial" w:cs="Arial"/>
          <w:color w:val="000000" w:themeColor="text1"/>
          <w:u w:val="single"/>
        </w:rPr>
        <w:t xml:space="preserve"> Points)</w:t>
      </w:r>
    </w:p>
    <w:p w14:paraId="58B66E7E" w14:textId="56B248FC" w:rsidR="00D45D8C" w:rsidRPr="00697B62" w:rsidRDefault="2DACDF8E" w:rsidP="548E153C">
      <w:pPr>
        <w:spacing w:after="160" w:line="259" w:lineRule="auto"/>
        <w:rPr>
          <w:rFonts w:ascii="Arial" w:eastAsia="Arial" w:hAnsi="Arial" w:cs="Arial"/>
          <w:color w:val="000000" w:themeColor="text1"/>
        </w:rPr>
      </w:pPr>
      <w:r w:rsidRPr="00C1250C">
        <w:rPr>
          <w:rFonts w:ascii="Arial" w:eastAsia="Arial" w:hAnsi="Arial" w:cs="Arial"/>
          <w:color w:val="000000" w:themeColor="text1"/>
          <w:shd w:val="clear" w:color="auto" w:fill="E6E6E6"/>
        </w:rPr>
        <w:t xml:space="preserve">In this section of the proposal, provide a </w:t>
      </w:r>
      <w:r w:rsidR="36E972EE" w:rsidRPr="00C1250C">
        <w:rPr>
          <w:rFonts w:ascii="Arial" w:eastAsia="Arial" w:hAnsi="Arial" w:cs="Arial"/>
          <w:color w:val="000000" w:themeColor="text1"/>
          <w:shd w:val="clear" w:color="auto" w:fill="E6E6E6"/>
        </w:rPr>
        <w:t xml:space="preserve">brief, </w:t>
      </w:r>
      <w:r w:rsidRPr="00C1250C">
        <w:rPr>
          <w:rFonts w:ascii="Arial" w:eastAsia="Arial" w:hAnsi="Arial" w:cs="Arial"/>
          <w:color w:val="000000" w:themeColor="text1"/>
          <w:shd w:val="clear" w:color="auto" w:fill="E6E6E6"/>
        </w:rPr>
        <w:t>coherent overview of the bidder’s vision for the project</w:t>
      </w:r>
      <w:r w:rsidR="4640B8CA" w:rsidRPr="00C1250C">
        <w:rPr>
          <w:rFonts w:ascii="Arial" w:eastAsia="Arial" w:hAnsi="Arial" w:cs="Arial"/>
          <w:color w:val="000000" w:themeColor="text1"/>
          <w:shd w:val="clear" w:color="auto" w:fill="E6E6E6"/>
        </w:rPr>
        <w:t>, demonstrat</w:t>
      </w:r>
      <w:r w:rsidR="1C7B3EAE" w:rsidRPr="00C1250C">
        <w:rPr>
          <w:rFonts w:ascii="Arial" w:eastAsia="Arial" w:hAnsi="Arial" w:cs="Arial"/>
          <w:color w:val="000000" w:themeColor="text1"/>
          <w:shd w:val="clear" w:color="auto" w:fill="E6E6E6"/>
        </w:rPr>
        <w:t>ing</w:t>
      </w:r>
      <w:r w:rsidR="4640B8CA" w:rsidRPr="00C1250C">
        <w:rPr>
          <w:rFonts w:ascii="Arial" w:eastAsia="Arial" w:hAnsi="Arial" w:cs="Arial"/>
          <w:color w:val="000000" w:themeColor="text1"/>
          <w:shd w:val="clear" w:color="auto" w:fill="E6E6E6"/>
        </w:rPr>
        <w:t xml:space="preserve"> understanding of the </w:t>
      </w:r>
      <w:r w:rsidR="4B00E991" w:rsidRPr="00C1250C">
        <w:rPr>
          <w:rFonts w:ascii="Arial" w:eastAsia="Arial" w:hAnsi="Arial" w:cs="Arial"/>
          <w:color w:val="000000" w:themeColor="text1"/>
          <w:shd w:val="clear" w:color="auto" w:fill="E6E6E6"/>
        </w:rPr>
        <w:t xml:space="preserve">TRLE </w:t>
      </w:r>
      <w:r w:rsidR="7EEEAA54" w:rsidRPr="00C1250C">
        <w:rPr>
          <w:rFonts w:ascii="Arial" w:eastAsia="Arial" w:hAnsi="Arial" w:cs="Arial"/>
          <w:color w:val="000000" w:themeColor="text1"/>
          <w:shd w:val="clear" w:color="auto" w:fill="E6E6E6"/>
        </w:rPr>
        <w:t xml:space="preserve">grant </w:t>
      </w:r>
      <w:r w:rsidR="4640B8CA" w:rsidRPr="00C1250C">
        <w:rPr>
          <w:rFonts w:ascii="Arial" w:eastAsia="Arial" w:hAnsi="Arial" w:cs="Arial"/>
          <w:color w:val="000000" w:themeColor="text1"/>
          <w:shd w:val="clear" w:color="auto" w:fill="E6E6E6"/>
        </w:rPr>
        <w:t>scope</w:t>
      </w:r>
      <w:r w:rsidR="12E0BAAE" w:rsidRPr="00C1250C">
        <w:rPr>
          <w:rFonts w:ascii="Arial" w:eastAsia="Arial" w:hAnsi="Arial" w:cs="Arial"/>
          <w:color w:val="000000" w:themeColor="text1"/>
          <w:shd w:val="clear" w:color="auto" w:fill="E6E6E6"/>
        </w:rPr>
        <w:t xml:space="preserve"> and</w:t>
      </w:r>
      <w:r w:rsidR="4640B8CA" w:rsidRPr="00C1250C">
        <w:rPr>
          <w:rFonts w:ascii="Arial" w:eastAsia="Arial" w:hAnsi="Arial" w:cs="Arial"/>
          <w:color w:val="000000" w:themeColor="text1"/>
          <w:shd w:val="clear" w:color="auto" w:fill="E6E6E6"/>
        </w:rPr>
        <w:t xml:space="preserve"> parameters a</w:t>
      </w:r>
      <w:r w:rsidR="0958F7A1" w:rsidRPr="00C1250C">
        <w:rPr>
          <w:rFonts w:ascii="Arial" w:eastAsia="Arial" w:hAnsi="Arial" w:cs="Arial"/>
          <w:color w:val="000000" w:themeColor="text1"/>
          <w:shd w:val="clear" w:color="auto" w:fill="E6E6E6"/>
        </w:rPr>
        <w:t xml:space="preserve">s well as the situational </w:t>
      </w:r>
      <w:r w:rsidR="527AA051" w:rsidRPr="00C1250C">
        <w:rPr>
          <w:rFonts w:ascii="Arial" w:eastAsia="Arial" w:hAnsi="Arial" w:cs="Arial"/>
          <w:color w:val="000000" w:themeColor="text1"/>
          <w:shd w:val="clear" w:color="auto" w:fill="E6E6E6"/>
        </w:rPr>
        <w:t>context</w:t>
      </w:r>
      <w:r w:rsidRPr="00C1250C">
        <w:rPr>
          <w:rFonts w:ascii="Arial" w:eastAsia="Arial" w:hAnsi="Arial" w:cs="Arial"/>
          <w:color w:val="000000" w:themeColor="text1"/>
          <w:shd w:val="clear" w:color="auto" w:fill="E6E6E6"/>
        </w:rPr>
        <w:t>.</w:t>
      </w:r>
    </w:p>
    <w:p w14:paraId="4A610BDA" w14:textId="5F628898" w:rsidR="00D45D8C" w:rsidRPr="00697B62" w:rsidRDefault="2A9694E1" w:rsidP="548E153C">
      <w:pPr>
        <w:spacing w:after="160" w:line="259" w:lineRule="auto"/>
        <w:jc w:val="center"/>
        <w:rPr>
          <w:rFonts w:ascii="Arial" w:eastAsia="Arial" w:hAnsi="Arial" w:cs="Arial"/>
          <w:color w:val="000000" w:themeColor="text1"/>
          <w:u w:val="single"/>
        </w:rPr>
      </w:pPr>
      <w:r w:rsidRPr="548E153C">
        <w:rPr>
          <w:rFonts w:ascii="Arial" w:eastAsia="Arial" w:hAnsi="Arial" w:cs="Arial"/>
          <w:color w:val="000000" w:themeColor="text1"/>
          <w:u w:val="single"/>
        </w:rPr>
        <w:t>2. Organizational Capacity (10 Points)</w:t>
      </w:r>
    </w:p>
    <w:p w14:paraId="1F0235CB" w14:textId="77777777" w:rsidR="00D45D8C" w:rsidRPr="00697B62" w:rsidRDefault="08404D66" w:rsidP="023D8A2F">
      <w:pPr>
        <w:spacing w:line="259" w:lineRule="auto"/>
        <w:rPr>
          <w:rFonts w:ascii="Arial" w:eastAsia="Arial" w:hAnsi="Arial" w:cs="Arial"/>
          <w:color w:val="000000" w:themeColor="text1"/>
        </w:rPr>
      </w:pPr>
      <w:r w:rsidRPr="128AD871">
        <w:rPr>
          <w:rFonts w:ascii="Arial" w:eastAsia="Arial" w:hAnsi="Arial" w:cs="Arial"/>
          <w:color w:val="000000" w:themeColor="text1"/>
        </w:rPr>
        <w:t>In this section of the proposal:</w:t>
      </w:r>
    </w:p>
    <w:p w14:paraId="3270FE1B" w14:textId="79406E92" w:rsidR="00D45D8C" w:rsidRPr="00697B62" w:rsidRDefault="4DE7E449" w:rsidP="006762A6">
      <w:pPr>
        <w:pStyle w:val="ListParagraph"/>
        <w:numPr>
          <w:ilvl w:val="0"/>
          <w:numId w:val="17"/>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Identify proposed project director/manager and describe their capacity to execute the project plan. If resume/CV is attached, cite the appropriate page(s) to be reviewed. </w:t>
      </w:r>
    </w:p>
    <w:p w14:paraId="30F68841" w14:textId="0D5F38C0" w:rsidR="00D45D8C" w:rsidRPr="00697B62" w:rsidRDefault="5656DCA9" w:rsidP="006762A6">
      <w:pPr>
        <w:pStyle w:val="ListParagraph"/>
        <w:numPr>
          <w:ilvl w:val="0"/>
          <w:numId w:val="17"/>
        </w:numPr>
        <w:spacing w:line="259" w:lineRule="auto"/>
        <w:rPr>
          <w:rFonts w:ascii="Arial" w:eastAsia="Arial" w:hAnsi="Arial" w:cs="Arial"/>
          <w:color w:val="000000" w:themeColor="text1"/>
        </w:rPr>
      </w:pPr>
      <w:r w:rsidRPr="3EA920CC">
        <w:rPr>
          <w:rFonts w:ascii="Arial" w:eastAsia="Arial" w:hAnsi="Arial" w:cs="Arial"/>
          <w:color w:val="000000" w:themeColor="text1"/>
        </w:rPr>
        <w:t xml:space="preserve">Describe </w:t>
      </w:r>
      <w:r w:rsidR="22F6F3B3" w:rsidRPr="3EA920CC">
        <w:rPr>
          <w:rFonts w:ascii="Arial" w:eastAsia="Arial" w:hAnsi="Arial" w:cs="Arial"/>
          <w:color w:val="000000" w:themeColor="text1"/>
        </w:rPr>
        <w:t>project management staff</w:t>
      </w:r>
      <w:r w:rsidR="75A2CB34" w:rsidRPr="3EA920CC">
        <w:rPr>
          <w:rFonts w:ascii="Arial" w:eastAsia="Arial" w:hAnsi="Arial" w:cs="Arial"/>
          <w:color w:val="000000" w:themeColor="text1"/>
        </w:rPr>
        <w:t xml:space="preserve"> team’s</w:t>
      </w:r>
      <w:r w:rsidR="22F6F3B3" w:rsidRPr="3EA920CC">
        <w:rPr>
          <w:rFonts w:ascii="Arial" w:eastAsia="Arial" w:hAnsi="Arial" w:cs="Arial"/>
          <w:color w:val="000000" w:themeColor="text1"/>
        </w:rPr>
        <w:t xml:space="preserve"> </w:t>
      </w:r>
      <w:r w:rsidR="6FDD7853" w:rsidRPr="3EA920CC">
        <w:rPr>
          <w:rFonts w:ascii="Arial" w:eastAsia="Arial" w:hAnsi="Arial" w:cs="Arial"/>
          <w:color w:val="000000" w:themeColor="text1"/>
        </w:rPr>
        <w:t>track record</w:t>
      </w:r>
      <w:r w:rsidR="22F6F3B3" w:rsidRPr="3EA920CC">
        <w:rPr>
          <w:rFonts w:ascii="Arial" w:eastAsia="Arial" w:hAnsi="Arial" w:cs="Arial"/>
          <w:color w:val="000000" w:themeColor="text1"/>
        </w:rPr>
        <w:t xml:space="preserve"> </w:t>
      </w:r>
      <w:r w:rsidR="47A5C685" w:rsidRPr="3EA920CC">
        <w:rPr>
          <w:rFonts w:ascii="Arial" w:eastAsia="Arial" w:hAnsi="Arial" w:cs="Arial"/>
          <w:color w:val="000000" w:themeColor="text1"/>
        </w:rPr>
        <w:t xml:space="preserve">managing </w:t>
      </w:r>
      <w:r w:rsidR="2679A234" w:rsidRPr="00BF3BFE">
        <w:rPr>
          <w:rFonts w:ascii="Arial" w:eastAsia="Arial" w:hAnsi="Arial" w:cs="Arial"/>
          <w:color w:val="000000" w:themeColor="text1"/>
        </w:rPr>
        <w:t>grant-funded</w:t>
      </w:r>
      <w:r w:rsidR="2679A234" w:rsidRPr="3EA920CC">
        <w:rPr>
          <w:rFonts w:ascii="Arial" w:eastAsia="Arial" w:hAnsi="Arial" w:cs="Arial"/>
          <w:color w:val="000000" w:themeColor="text1"/>
        </w:rPr>
        <w:t xml:space="preserve"> </w:t>
      </w:r>
      <w:r w:rsidR="47A5C685" w:rsidRPr="3EA920CC">
        <w:rPr>
          <w:rFonts w:ascii="Arial" w:eastAsia="Arial" w:hAnsi="Arial" w:cs="Arial"/>
          <w:color w:val="000000" w:themeColor="text1"/>
        </w:rPr>
        <w:t>project</w:t>
      </w:r>
      <w:r w:rsidR="6EEFBB6C" w:rsidRPr="3EA920CC">
        <w:rPr>
          <w:rFonts w:ascii="Arial" w:eastAsia="Arial" w:hAnsi="Arial" w:cs="Arial"/>
          <w:color w:val="000000" w:themeColor="text1"/>
        </w:rPr>
        <w:t>s</w:t>
      </w:r>
      <w:r w:rsidR="47A5C685" w:rsidRPr="3EA920CC">
        <w:rPr>
          <w:rFonts w:ascii="Arial" w:eastAsia="Arial" w:hAnsi="Arial" w:cs="Arial"/>
          <w:color w:val="000000" w:themeColor="text1"/>
        </w:rPr>
        <w:t xml:space="preserve"> of </w:t>
      </w:r>
      <w:r w:rsidR="198282B9" w:rsidRPr="3EA920CC">
        <w:rPr>
          <w:rFonts w:ascii="Arial" w:eastAsia="Arial" w:hAnsi="Arial" w:cs="Arial"/>
          <w:color w:val="000000" w:themeColor="text1"/>
        </w:rPr>
        <w:t xml:space="preserve">a </w:t>
      </w:r>
      <w:r w:rsidR="47A5C685" w:rsidRPr="3EA920CC">
        <w:rPr>
          <w:rFonts w:ascii="Arial" w:eastAsia="Arial" w:hAnsi="Arial" w:cs="Arial"/>
          <w:color w:val="000000" w:themeColor="text1"/>
        </w:rPr>
        <w:t>scale, type, subject matter</w:t>
      </w:r>
      <w:r w:rsidR="30EFEB3D" w:rsidRPr="3EA920CC">
        <w:rPr>
          <w:rFonts w:ascii="Arial" w:eastAsia="Arial" w:hAnsi="Arial" w:cs="Arial"/>
          <w:color w:val="000000" w:themeColor="text1"/>
        </w:rPr>
        <w:t>, and complexity</w:t>
      </w:r>
      <w:r w:rsidR="701C6BE2" w:rsidRPr="3EA920CC">
        <w:rPr>
          <w:rFonts w:ascii="Arial" w:eastAsia="Arial" w:hAnsi="Arial" w:cs="Arial"/>
          <w:color w:val="000000" w:themeColor="text1"/>
        </w:rPr>
        <w:t xml:space="preserve"> comparable to the project that is the subject of this RFP</w:t>
      </w:r>
      <w:r w:rsidR="3A772147" w:rsidRPr="3EA920CC">
        <w:rPr>
          <w:rFonts w:ascii="Arial" w:eastAsia="Arial" w:hAnsi="Arial" w:cs="Arial"/>
          <w:color w:val="000000" w:themeColor="text1"/>
        </w:rPr>
        <w:t xml:space="preserve">. </w:t>
      </w:r>
    </w:p>
    <w:p w14:paraId="4FAEE04B" w14:textId="77777777" w:rsidR="005967A3" w:rsidRDefault="6181A885" w:rsidP="005967A3">
      <w:pPr>
        <w:pStyle w:val="ListParagraph"/>
        <w:numPr>
          <w:ilvl w:val="0"/>
          <w:numId w:val="17"/>
        </w:numPr>
        <w:spacing w:line="259" w:lineRule="auto"/>
        <w:rPr>
          <w:rFonts w:ascii="Arial" w:hAnsi="Arial" w:cs="Arial"/>
          <w:color w:val="000000" w:themeColor="text1"/>
        </w:rPr>
      </w:pPr>
      <w:r w:rsidRPr="005967A3">
        <w:rPr>
          <w:rFonts w:ascii="Arial" w:hAnsi="Arial" w:cs="Arial"/>
          <w:color w:val="000000" w:themeColor="text1"/>
        </w:rPr>
        <w:t>Describe project management approach, including how the project will be coordinated and communication will be maintained with NYSED and the external evaluator (SUNY Stony Brook Center for Teaching and Learning in Community).</w:t>
      </w:r>
    </w:p>
    <w:p w14:paraId="793C0DDC" w14:textId="418613B5" w:rsidR="00D45D8C" w:rsidRPr="005967A3" w:rsidRDefault="6181A885" w:rsidP="005967A3">
      <w:pPr>
        <w:pStyle w:val="ListParagraph"/>
        <w:numPr>
          <w:ilvl w:val="0"/>
          <w:numId w:val="17"/>
        </w:numPr>
        <w:spacing w:line="259" w:lineRule="auto"/>
        <w:rPr>
          <w:rFonts w:ascii="Arial" w:hAnsi="Arial" w:cs="Arial"/>
          <w:color w:val="000000" w:themeColor="text1"/>
        </w:rPr>
      </w:pPr>
      <w:r w:rsidRPr="00C1250C">
        <w:rPr>
          <w:rFonts w:ascii="Arial" w:hAnsi="Arial" w:cs="Arial"/>
          <w:color w:val="000000" w:themeColor="text1"/>
        </w:rPr>
        <w:t xml:space="preserve">Identify and describe the dedicated staff and/or partner roles and how their responsibilities are aligned to the </w:t>
      </w:r>
      <w:proofErr w:type="gramStart"/>
      <w:r w:rsidRPr="00C1250C">
        <w:rPr>
          <w:rFonts w:ascii="Arial" w:hAnsi="Arial" w:cs="Arial"/>
          <w:color w:val="000000" w:themeColor="text1"/>
        </w:rPr>
        <w:t>deliverables.</w:t>
      </w:r>
      <w:r w:rsidR="39F3CB7C" w:rsidRPr="005967A3">
        <w:rPr>
          <w:rFonts w:ascii="Arial" w:eastAsia="Arial" w:hAnsi="Arial" w:cs="Arial"/>
          <w:color w:val="000000" w:themeColor="text1"/>
        </w:rPr>
        <w:t>.</w:t>
      </w:r>
      <w:proofErr w:type="gramEnd"/>
      <w:r w:rsidR="44CB206F" w:rsidRPr="005967A3">
        <w:rPr>
          <w:color w:val="000000" w:themeColor="text1"/>
        </w:rPr>
        <w:t xml:space="preserve"> </w:t>
      </w:r>
    </w:p>
    <w:p w14:paraId="1CB6D9E5" w14:textId="4F7128D5" w:rsidR="00D45D8C" w:rsidRPr="00697B62" w:rsidRDefault="538A32C9" w:rsidP="006762A6">
      <w:pPr>
        <w:pStyle w:val="ListParagraph"/>
        <w:numPr>
          <w:ilvl w:val="0"/>
          <w:numId w:val="17"/>
        </w:numPr>
        <w:spacing w:after="160" w:line="259" w:lineRule="auto"/>
        <w:rPr>
          <w:color w:val="000000" w:themeColor="text1"/>
        </w:rPr>
      </w:pPr>
      <w:r w:rsidRPr="128AD871">
        <w:rPr>
          <w:rFonts w:ascii="Arial" w:eastAsia="Arial" w:hAnsi="Arial" w:cs="Arial"/>
          <w:color w:val="000000" w:themeColor="text1"/>
        </w:rPr>
        <w:t>Describe project team members’</w:t>
      </w:r>
      <w:r w:rsidR="122F17FB" w:rsidRPr="128AD871">
        <w:rPr>
          <w:rFonts w:ascii="Arial" w:eastAsia="Arial" w:hAnsi="Arial" w:cs="Arial"/>
          <w:color w:val="000000" w:themeColor="text1"/>
        </w:rPr>
        <w:t>/partner entities’</w:t>
      </w:r>
      <w:r w:rsidRPr="128AD871">
        <w:rPr>
          <w:rFonts w:ascii="Arial" w:eastAsia="Arial" w:hAnsi="Arial" w:cs="Arial"/>
          <w:color w:val="000000" w:themeColor="text1"/>
        </w:rPr>
        <w:t xml:space="preserve"> track record of working together successfully.</w:t>
      </w:r>
    </w:p>
    <w:p w14:paraId="53AB08CE" w14:textId="1AADA7DF" w:rsidR="00D45D8C" w:rsidRPr="00697B62" w:rsidRDefault="08404D66" w:rsidP="006762A6">
      <w:pPr>
        <w:pStyle w:val="ListParagraph"/>
        <w:numPr>
          <w:ilvl w:val="0"/>
          <w:numId w:val="17"/>
        </w:numPr>
        <w:spacing w:after="160" w:line="259" w:lineRule="auto"/>
        <w:rPr>
          <w:color w:val="000000" w:themeColor="text1"/>
        </w:rPr>
      </w:pPr>
      <w:r w:rsidRPr="128AD871">
        <w:rPr>
          <w:rFonts w:ascii="Arial" w:eastAsia="Arial" w:hAnsi="Arial" w:cs="Arial"/>
          <w:color w:val="000000" w:themeColor="text1"/>
        </w:rPr>
        <w:t>Explain how the bidder will ensure that this contract has priority to be completed with highest quality and on schedule.</w:t>
      </w:r>
    </w:p>
    <w:p w14:paraId="5A1CDC04" w14:textId="7CFB422B" w:rsidR="11C04F51" w:rsidRDefault="11C04F51" w:rsidP="006762A6">
      <w:pPr>
        <w:pStyle w:val="ListParagraph"/>
        <w:numPr>
          <w:ilvl w:val="0"/>
          <w:numId w:val="17"/>
        </w:numPr>
        <w:spacing w:after="160" w:line="259" w:lineRule="auto"/>
        <w:rPr>
          <w:rFonts w:ascii="Arial" w:eastAsia="Arial" w:hAnsi="Arial" w:cs="Arial"/>
          <w:color w:val="000000" w:themeColor="text1"/>
        </w:rPr>
      </w:pPr>
      <w:r w:rsidRPr="128AD871">
        <w:rPr>
          <w:rFonts w:ascii="Arial" w:eastAsia="Arial" w:hAnsi="Arial" w:cs="Arial"/>
          <w:color w:val="000000" w:themeColor="text1"/>
        </w:rPr>
        <w:t>If resumes/CVs, client lists, and/or organization charts are attached, refer to them in the narrative and cite the appropriate page(s) to be reviewed.</w:t>
      </w:r>
    </w:p>
    <w:p w14:paraId="2DBA3E75" w14:textId="797B0051" w:rsidR="128AD871" w:rsidRDefault="128AD871" w:rsidP="128AD871">
      <w:pPr>
        <w:spacing w:after="160" w:line="259" w:lineRule="auto"/>
        <w:rPr>
          <w:rFonts w:eastAsia="Calibri"/>
          <w:color w:val="000000" w:themeColor="text1"/>
          <w:szCs w:val="24"/>
        </w:rPr>
      </w:pPr>
    </w:p>
    <w:p w14:paraId="18008FFA" w14:textId="7B02D5E8" w:rsidR="00AA50AA" w:rsidRPr="00AA50AA" w:rsidRDefault="5B7CE242" w:rsidP="128AD871">
      <w:pPr>
        <w:spacing w:line="259" w:lineRule="auto"/>
        <w:jc w:val="center"/>
        <w:rPr>
          <w:rFonts w:ascii="Arial" w:eastAsia="Arial" w:hAnsi="Arial" w:cs="Arial"/>
          <w:color w:val="000000" w:themeColor="text1"/>
          <w:u w:val="single"/>
        </w:rPr>
      </w:pPr>
      <w:r w:rsidRPr="128AD871">
        <w:rPr>
          <w:rFonts w:ascii="Arial" w:eastAsia="Arial" w:hAnsi="Arial" w:cs="Arial"/>
          <w:color w:val="000000" w:themeColor="text1"/>
          <w:u w:val="single"/>
        </w:rPr>
        <w:t xml:space="preserve">3. </w:t>
      </w:r>
      <w:r w:rsidR="63864B44" w:rsidRPr="128AD871">
        <w:rPr>
          <w:rFonts w:ascii="Arial" w:eastAsia="Arial" w:hAnsi="Arial" w:cs="Arial"/>
          <w:color w:val="000000" w:themeColor="text1"/>
          <w:u w:val="single"/>
        </w:rPr>
        <w:t xml:space="preserve">Educator Professional </w:t>
      </w:r>
      <w:r w:rsidR="6712FFC9" w:rsidRPr="128AD871">
        <w:rPr>
          <w:rFonts w:ascii="Arial" w:eastAsia="Arial" w:hAnsi="Arial" w:cs="Arial"/>
          <w:color w:val="000000" w:themeColor="text1"/>
          <w:u w:val="single"/>
        </w:rPr>
        <w:t>Learning</w:t>
      </w:r>
      <w:r w:rsidR="63864B44" w:rsidRPr="128AD871">
        <w:rPr>
          <w:rFonts w:ascii="Arial" w:eastAsia="Arial" w:hAnsi="Arial" w:cs="Arial"/>
          <w:color w:val="000000" w:themeColor="text1"/>
          <w:u w:val="single"/>
        </w:rPr>
        <w:t xml:space="preserve"> Expertise</w:t>
      </w:r>
      <w:r w:rsidR="2A402AEF" w:rsidRPr="128AD871">
        <w:rPr>
          <w:rFonts w:ascii="Arial" w:eastAsia="Arial" w:hAnsi="Arial" w:cs="Arial"/>
          <w:color w:val="000000" w:themeColor="text1"/>
          <w:u w:val="single"/>
        </w:rPr>
        <w:t xml:space="preserve"> and Capacity</w:t>
      </w:r>
      <w:r w:rsidR="63864B44" w:rsidRPr="128AD871">
        <w:rPr>
          <w:rFonts w:ascii="Arial" w:eastAsia="Arial" w:hAnsi="Arial" w:cs="Arial"/>
          <w:color w:val="000000" w:themeColor="text1"/>
          <w:u w:val="single"/>
        </w:rPr>
        <w:t xml:space="preserve"> </w:t>
      </w:r>
    </w:p>
    <w:p w14:paraId="64D0A014" w14:textId="2B0A05D2" w:rsidR="00AA50AA" w:rsidRPr="00AA50AA" w:rsidRDefault="63864B44" w:rsidP="128AD871">
      <w:pPr>
        <w:spacing w:after="160" w:line="259" w:lineRule="auto"/>
        <w:jc w:val="center"/>
        <w:rPr>
          <w:szCs w:val="24"/>
          <w:u w:val="single"/>
        </w:rPr>
      </w:pPr>
      <w:r w:rsidRPr="128AD871">
        <w:rPr>
          <w:rFonts w:ascii="Arial" w:eastAsia="Arial" w:hAnsi="Arial" w:cs="Arial"/>
          <w:color w:val="000000" w:themeColor="text1"/>
          <w:u w:val="single"/>
        </w:rPr>
        <w:t>(18 Points</w:t>
      </w:r>
      <w:r w:rsidR="46175344" w:rsidRPr="128AD871">
        <w:rPr>
          <w:rFonts w:ascii="Arial" w:eastAsia="Arial" w:hAnsi="Arial" w:cs="Arial"/>
          <w:color w:val="000000" w:themeColor="text1"/>
          <w:u w:val="single"/>
        </w:rPr>
        <w:t>, broken down as follows: Narrative = 6 points, Performance Task = 12 points</w:t>
      </w:r>
      <w:r w:rsidRPr="128AD871">
        <w:rPr>
          <w:rFonts w:ascii="Arial" w:eastAsia="Arial" w:hAnsi="Arial" w:cs="Arial"/>
          <w:color w:val="000000" w:themeColor="text1"/>
          <w:u w:val="single"/>
        </w:rPr>
        <w:t>)</w:t>
      </w:r>
    </w:p>
    <w:p w14:paraId="6378E212" w14:textId="60525DBD" w:rsidR="00AA50AA" w:rsidRDefault="6E66F9BA" w:rsidP="128AD871">
      <w:pPr>
        <w:spacing w:line="259" w:lineRule="auto"/>
        <w:rPr>
          <w:rFonts w:ascii="Arial" w:eastAsia="Arial" w:hAnsi="Arial" w:cs="Arial"/>
          <w:color w:val="000000" w:themeColor="text1"/>
        </w:rPr>
      </w:pPr>
      <w:r w:rsidRPr="128AD871">
        <w:rPr>
          <w:rFonts w:ascii="Arial" w:eastAsia="Arial" w:hAnsi="Arial" w:cs="Arial"/>
          <w:color w:val="000000" w:themeColor="text1"/>
        </w:rPr>
        <w:t>In this section of the proposal</w:t>
      </w:r>
      <w:r w:rsidR="64CDE2C7" w:rsidRPr="128AD871">
        <w:rPr>
          <w:rFonts w:ascii="Arial" w:eastAsia="Arial" w:hAnsi="Arial" w:cs="Arial"/>
          <w:color w:val="000000" w:themeColor="text1"/>
        </w:rPr>
        <w:t>, de</w:t>
      </w:r>
      <w:r w:rsidR="0CB88E1A" w:rsidRPr="128AD871">
        <w:rPr>
          <w:rFonts w:ascii="Arial" w:eastAsia="Arial" w:hAnsi="Arial" w:cs="Arial"/>
          <w:color w:val="000000" w:themeColor="text1"/>
        </w:rPr>
        <w:t>monstrate that</w:t>
      </w:r>
      <w:r w:rsidR="64CDE2C7" w:rsidRPr="128AD871">
        <w:rPr>
          <w:rFonts w:ascii="Arial" w:eastAsia="Arial" w:hAnsi="Arial" w:cs="Arial"/>
          <w:color w:val="000000" w:themeColor="text1"/>
        </w:rPr>
        <w:t xml:space="preserve"> the project team has the expertise and capacity to </w:t>
      </w:r>
      <w:r w:rsidR="6F76A718" w:rsidRPr="128AD871">
        <w:rPr>
          <w:rFonts w:ascii="Arial" w:eastAsia="Arial" w:hAnsi="Arial" w:cs="Arial"/>
          <w:color w:val="000000" w:themeColor="text1"/>
        </w:rPr>
        <w:t>execu</w:t>
      </w:r>
      <w:r w:rsidR="64CDE2C7" w:rsidRPr="128AD871">
        <w:rPr>
          <w:rFonts w:ascii="Arial" w:eastAsia="Arial" w:hAnsi="Arial" w:cs="Arial"/>
          <w:color w:val="000000" w:themeColor="text1"/>
        </w:rPr>
        <w:t xml:space="preserve">te </w:t>
      </w:r>
      <w:r w:rsidR="7460BF90" w:rsidRPr="128AD871">
        <w:rPr>
          <w:rFonts w:ascii="Arial" w:eastAsia="Arial" w:hAnsi="Arial" w:cs="Arial"/>
          <w:color w:val="000000" w:themeColor="text1"/>
        </w:rPr>
        <w:t>Deliverabl</w:t>
      </w:r>
      <w:r w:rsidR="64CDE2C7" w:rsidRPr="128AD871">
        <w:rPr>
          <w:rFonts w:ascii="Arial" w:eastAsia="Arial" w:hAnsi="Arial" w:cs="Arial"/>
          <w:color w:val="000000" w:themeColor="text1"/>
        </w:rPr>
        <w:t>es</w:t>
      </w:r>
      <w:r w:rsidR="7460BF90" w:rsidRPr="128AD871">
        <w:rPr>
          <w:rFonts w:ascii="Arial" w:eastAsia="Arial" w:hAnsi="Arial" w:cs="Arial"/>
          <w:color w:val="000000" w:themeColor="text1"/>
        </w:rPr>
        <w:t xml:space="preserve"> 1, 2, 3, and 4</w:t>
      </w:r>
      <w:r w:rsidR="64CDE2C7" w:rsidRPr="128AD871">
        <w:rPr>
          <w:rFonts w:ascii="Arial" w:eastAsia="Arial" w:hAnsi="Arial" w:cs="Arial"/>
          <w:color w:val="000000" w:themeColor="text1"/>
        </w:rPr>
        <w:t xml:space="preserve"> </w:t>
      </w:r>
      <w:r w:rsidR="388891E1" w:rsidRPr="128AD871">
        <w:rPr>
          <w:rFonts w:ascii="Arial" w:eastAsia="Arial" w:hAnsi="Arial" w:cs="Arial"/>
          <w:color w:val="000000" w:themeColor="text1"/>
        </w:rPr>
        <w:t xml:space="preserve">as detailed </w:t>
      </w:r>
      <w:r w:rsidR="64CDE2C7" w:rsidRPr="128AD871">
        <w:rPr>
          <w:rFonts w:ascii="Arial" w:eastAsia="Arial" w:hAnsi="Arial" w:cs="Arial"/>
          <w:color w:val="000000" w:themeColor="text1"/>
        </w:rPr>
        <w:t xml:space="preserve">in 1.) Description of Services to be Performed. </w:t>
      </w:r>
    </w:p>
    <w:p w14:paraId="232B8EF4" w14:textId="4AE503D5" w:rsidR="00AA50AA" w:rsidRDefault="00AA50AA" w:rsidP="128AD871">
      <w:pPr>
        <w:spacing w:line="259" w:lineRule="auto"/>
        <w:rPr>
          <w:rFonts w:ascii="Arial" w:eastAsia="Arial" w:hAnsi="Arial" w:cs="Arial"/>
          <w:color w:val="000000" w:themeColor="text1"/>
        </w:rPr>
      </w:pPr>
    </w:p>
    <w:p w14:paraId="7E855E37" w14:textId="1F23046A" w:rsidR="00AA50AA" w:rsidRDefault="7495520D" w:rsidP="128AD871">
      <w:pPr>
        <w:spacing w:line="259" w:lineRule="auto"/>
        <w:rPr>
          <w:rFonts w:ascii="Arial" w:eastAsia="Arial" w:hAnsi="Arial" w:cs="Arial"/>
          <w:color w:val="000000" w:themeColor="text1"/>
        </w:rPr>
      </w:pPr>
      <w:r w:rsidRPr="128AD871">
        <w:rPr>
          <w:rFonts w:ascii="Arial" w:eastAsia="Arial" w:hAnsi="Arial" w:cs="Arial"/>
          <w:color w:val="000000" w:themeColor="text1"/>
          <w:szCs w:val="24"/>
          <w:u w:val="single"/>
        </w:rPr>
        <w:t>a) N</w:t>
      </w:r>
      <w:r w:rsidR="0CCA136B" w:rsidRPr="128AD871">
        <w:rPr>
          <w:rFonts w:ascii="Arial" w:eastAsia="Arial" w:hAnsi="Arial" w:cs="Arial"/>
          <w:color w:val="000000" w:themeColor="text1"/>
          <w:szCs w:val="24"/>
          <w:u w:val="single"/>
        </w:rPr>
        <w:t>arrative</w:t>
      </w:r>
      <w:r w:rsidR="6E66F9BA" w:rsidRPr="128AD871">
        <w:rPr>
          <w:rFonts w:ascii="Arial" w:eastAsia="Arial" w:hAnsi="Arial" w:cs="Arial"/>
          <w:color w:val="000000" w:themeColor="text1"/>
        </w:rPr>
        <w:t>:</w:t>
      </w:r>
    </w:p>
    <w:p w14:paraId="09DF7C72" w14:textId="234DAD08" w:rsidR="00AA50AA" w:rsidRDefault="6555FD24" w:rsidP="006762A6">
      <w:pPr>
        <w:pStyle w:val="ListParagraph"/>
        <w:numPr>
          <w:ilvl w:val="0"/>
          <w:numId w:val="21"/>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6E66F9BA" w:rsidRPr="128AD871">
        <w:rPr>
          <w:rFonts w:ascii="Arial" w:eastAsia="Arial" w:hAnsi="Arial" w:cs="Arial"/>
          <w:color w:val="000000" w:themeColor="text1"/>
        </w:rPr>
        <w:t xml:space="preserve"> the bidder</w:t>
      </w:r>
      <w:r w:rsidR="59552CD8" w:rsidRPr="128AD871">
        <w:rPr>
          <w:rFonts w:ascii="Arial" w:eastAsia="Arial" w:hAnsi="Arial" w:cs="Arial"/>
          <w:color w:val="000000" w:themeColor="text1"/>
        </w:rPr>
        <w:t>’s successful track record</w:t>
      </w:r>
      <w:r w:rsidR="6E66F9BA" w:rsidRPr="128AD871">
        <w:rPr>
          <w:rFonts w:ascii="Arial" w:eastAsia="Arial" w:hAnsi="Arial" w:cs="Arial"/>
          <w:color w:val="000000" w:themeColor="text1"/>
        </w:rPr>
        <w:t xml:space="preserve"> in developing and executing professional </w:t>
      </w:r>
      <w:r w:rsidR="237F5E47" w:rsidRPr="128AD871">
        <w:rPr>
          <w:rFonts w:ascii="Arial" w:eastAsia="Arial" w:hAnsi="Arial" w:cs="Arial"/>
          <w:color w:val="000000" w:themeColor="text1"/>
        </w:rPr>
        <w:t>learning</w:t>
      </w:r>
      <w:r w:rsidR="6E66F9BA" w:rsidRPr="128AD871">
        <w:rPr>
          <w:rFonts w:ascii="Arial" w:eastAsia="Arial" w:hAnsi="Arial" w:cs="Arial"/>
          <w:color w:val="000000" w:themeColor="text1"/>
        </w:rPr>
        <w:t xml:space="preserve"> opportunities </w:t>
      </w:r>
      <w:r w:rsidR="6E66F9BA" w:rsidRPr="128AD871">
        <w:rPr>
          <w:rFonts w:ascii="Arial" w:eastAsia="Arial" w:hAnsi="Arial" w:cs="Arial"/>
          <w:i/>
          <w:iCs/>
          <w:color w:val="000000" w:themeColor="text1"/>
        </w:rPr>
        <w:t>for educators</w:t>
      </w:r>
      <w:r w:rsidR="2B3DE118" w:rsidRPr="128AD871">
        <w:rPr>
          <w:rFonts w:ascii="Arial" w:eastAsia="Arial" w:hAnsi="Arial" w:cs="Arial"/>
          <w:color w:val="000000" w:themeColor="text1"/>
        </w:rPr>
        <w:t xml:space="preserve"> that are </w:t>
      </w:r>
      <w:r w:rsidR="509C8890" w:rsidRPr="128AD871">
        <w:rPr>
          <w:rFonts w:ascii="Arial" w:eastAsia="Arial" w:hAnsi="Arial" w:cs="Arial"/>
          <w:color w:val="000000" w:themeColor="text1"/>
        </w:rPr>
        <w:t xml:space="preserve">comparable </w:t>
      </w:r>
      <w:r w:rsidR="2B3DE118" w:rsidRPr="128AD871">
        <w:rPr>
          <w:rFonts w:ascii="Arial" w:eastAsia="Arial" w:hAnsi="Arial" w:cs="Arial"/>
          <w:color w:val="000000" w:themeColor="text1"/>
        </w:rPr>
        <w:t>to the current project</w:t>
      </w:r>
      <w:r w:rsidR="6E66F9BA" w:rsidRPr="128AD871">
        <w:rPr>
          <w:rFonts w:ascii="Arial" w:eastAsia="Arial" w:hAnsi="Arial" w:cs="Arial"/>
          <w:color w:val="000000" w:themeColor="text1"/>
        </w:rPr>
        <w:t>.</w:t>
      </w:r>
    </w:p>
    <w:p w14:paraId="5DB5D99C" w14:textId="1E779118" w:rsidR="00AA50AA" w:rsidRDefault="102C49CC" w:rsidP="006762A6">
      <w:pPr>
        <w:pStyle w:val="ListParagraph"/>
        <w:numPr>
          <w:ilvl w:val="0"/>
          <w:numId w:val="21"/>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6E66F9BA" w:rsidRPr="128AD871">
        <w:rPr>
          <w:rFonts w:ascii="Arial" w:eastAsia="Arial" w:hAnsi="Arial" w:cs="Arial"/>
          <w:color w:val="000000" w:themeColor="text1"/>
        </w:rPr>
        <w:t xml:space="preserve"> the bidder</w:t>
      </w:r>
      <w:r w:rsidR="0EF13CE4" w:rsidRPr="128AD871">
        <w:rPr>
          <w:rFonts w:ascii="Arial" w:eastAsia="Arial" w:hAnsi="Arial" w:cs="Arial"/>
          <w:color w:val="000000" w:themeColor="text1"/>
        </w:rPr>
        <w:t>’s successful track record</w:t>
      </w:r>
      <w:r w:rsidR="6E66F9BA" w:rsidRPr="128AD871">
        <w:rPr>
          <w:rFonts w:ascii="Arial" w:eastAsia="Arial" w:hAnsi="Arial" w:cs="Arial"/>
          <w:color w:val="000000" w:themeColor="text1"/>
        </w:rPr>
        <w:t xml:space="preserve"> in developing and executing professional </w:t>
      </w:r>
      <w:r w:rsidR="13424E35" w:rsidRPr="128AD871">
        <w:rPr>
          <w:rFonts w:ascii="Arial" w:eastAsia="Arial" w:hAnsi="Arial" w:cs="Arial"/>
          <w:color w:val="000000" w:themeColor="text1"/>
        </w:rPr>
        <w:t>learning</w:t>
      </w:r>
      <w:r w:rsidR="6E66F9BA" w:rsidRPr="128AD871">
        <w:rPr>
          <w:rFonts w:ascii="Arial" w:eastAsia="Arial" w:hAnsi="Arial" w:cs="Arial"/>
          <w:color w:val="000000" w:themeColor="text1"/>
        </w:rPr>
        <w:t xml:space="preserve"> opportunities </w:t>
      </w:r>
      <w:r w:rsidR="6E66F9BA" w:rsidRPr="128AD871">
        <w:rPr>
          <w:rFonts w:ascii="Arial" w:eastAsia="Arial" w:hAnsi="Arial" w:cs="Arial"/>
          <w:i/>
          <w:iCs/>
          <w:color w:val="000000" w:themeColor="text1"/>
        </w:rPr>
        <w:t>in a remote/hybrid environment</w:t>
      </w:r>
      <w:r w:rsidR="4D2B91BE" w:rsidRPr="128AD871">
        <w:rPr>
          <w:rFonts w:ascii="Arial" w:eastAsia="Arial" w:hAnsi="Arial" w:cs="Arial"/>
          <w:color w:val="000000" w:themeColor="text1"/>
        </w:rPr>
        <w:t xml:space="preserve"> that are </w:t>
      </w:r>
      <w:r w:rsidR="7A88CC1E" w:rsidRPr="128AD871">
        <w:rPr>
          <w:rFonts w:ascii="Arial" w:eastAsia="Arial" w:hAnsi="Arial" w:cs="Arial"/>
          <w:color w:val="000000" w:themeColor="text1"/>
        </w:rPr>
        <w:t xml:space="preserve">comparable </w:t>
      </w:r>
      <w:r w:rsidR="4D2B91BE" w:rsidRPr="128AD871">
        <w:rPr>
          <w:rFonts w:ascii="Arial" w:eastAsia="Arial" w:hAnsi="Arial" w:cs="Arial"/>
          <w:color w:val="000000" w:themeColor="text1"/>
        </w:rPr>
        <w:t>to the current project</w:t>
      </w:r>
      <w:r w:rsidR="6E66F9BA" w:rsidRPr="128AD871">
        <w:rPr>
          <w:rFonts w:ascii="Arial" w:eastAsia="Arial" w:hAnsi="Arial" w:cs="Arial"/>
          <w:color w:val="000000" w:themeColor="text1"/>
        </w:rPr>
        <w:t>.</w:t>
      </w:r>
    </w:p>
    <w:p w14:paraId="1037F649" w14:textId="5CEA5DB8" w:rsidR="00DA6CA9" w:rsidRPr="00DA6CA9" w:rsidRDefault="4F693F1F" w:rsidP="00DA6CA9">
      <w:pPr>
        <w:pStyle w:val="ListParagraph"/>
        <w:numPr>
          <w:ilvl w:val="0"/>
          <w:numId w:val="21"/>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6E66F9BA" w:rsidRPr="128AD871">
        <w:rPr>
          <w:rFonts w:ascii="Arial" w:eastAsia="Arial" w:hAnsi="Arial" w:cs="Arial"/>
          <w:color w:val="000000" w:themeColor="text1"/>
        </w:rPr>
        <w:t xml:space="preserve"> team’s expertise regarding evidence-based practices in adult learning</w:t>
      </w:r>
      <w:r w:rsidR="3041A59D" w:rsidRPr="128AD871">
        <w:rPr>
          <w:rFonts w:ascii="Arial" w:eastAsia="Arial" w:hAnsi="Arial" w:cs="Arial"/>
          <w:color w:val="000000" w:themeColor="text1"/>
        </w:rPr>
        <w:t>/</w:t>
      </w:r>
      <w:r w:rsidR="6E66F9BA" w:rsidRPr="128AD871">
        <w:rPr>
          <w:rFonts w:ascii="Arial" w:eastAsia="Arial" w:hAnsi="Arial" w:cs="Arial"/>
          <w:color w:val="000000" w:themeColor="text1"/>
        </w:rPr>
        <w:t xml:space="preserve">professional </w:t>
      </w:r>
      <w:r w:rsidR="05E2B53A" w:rsidRPr="128AD871">
        <w:rPr>
          <w:rFonts w:ascii="Arial" w:eastAsia="Arial" w:hAnsi="Arial" w:cs="Arial"/>
          <w:color w:val="000000" w:themeColor="text1"/>
        </w:rPr>
        <w:t>learning</w:t>
      </w:r>
      <w:r w:rsidR="00DA6CA9">
        <w:rPr>
          <w:rFonts w:ascii="Arial" w:eastAsia="Arial" w:hAnsi="Arial" w:cs="Arial"/>
          <w:color w:val="000000" w:themeColor="text1"/>
        </w:rPr>
        <w:t xml:space="preserve">, including experience with instructional coaching. </w:t>
      </w:r>
    </w:p>
    <w:p w14:paraId="5B24BE18" w14:textId="33F30C0A" w:rsidR="31CCF6C4" w:rsidRDefault="31CCF6C4" w:rsidP="006762A6">
      <w:pPr>
        <w:pStyle w:val="ListParagraph"/>
        <w:numPr>
          <w:ilvl w:val="0"/>
          <w:numId w:val="21"/>
        </w:numPr>
        <w:spacing w:after="160" w:line="259" w:lineRule="auto"/>
        <w:rPr>
          <w:rFonts w:ascii="Arial" w:eastAsia="Arial" w:hAnsi="Arial" w:cs="Arial"/>
          <w:color w:val="000000" w:themeColor="text1"/>
        </w:rPr>
      </w:pPr>
      <w:r w:rsidRPr="128AD871">
        <w:rPr>
          <w:rFonts w:ascii="Arial" w:eastAsia="Arial" w:hAnsi="Arial" w:cs="Arial"/>
          <w:color w:val="000000" w:themeColor="text1"/>
        </w:rPr>
        <w:t>If resumes/CVs are attached, cite the appropriate page(s) to be reviewed.</w:t>
      </w:r>
    </w:p>
    <w:p w14:paraId="6842DB76" w14:textId="31D7B44D" w:rsidR="5B1F4C03" w:rsidRDefault="5B1F4C03"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u w:val="single"/>
        </w:rPr>
        <w:t>b</w:t>
      </w:r>
      <w:r w:rsidR="45F39744" w:rsidRPr="128AD871">
        <w:rPr>
          <w:rFonts w:ascii="Arial" w:eastAsia="Arial" w:hAnsi="Arial" w:cs="Arial"/>
          <w:color w:val="000000" w:themeColor="text1"/>
          <w:u w:val="single"/>
        </w:rPr>
        <w:t xml:space="preserve">) </w:t>
      </w:r>
      <w:r w:rsidR="6E66F9BA" w:rsidRPr="128AD871">
        <w:rPr>
          <w:rFonts w:ascii="Arial" w:eastAsia="Arial" w:hAnsi="Arial" w:cs="Arial"/>
          <w:color w:val="000000" w:themeColor="text1"/>
          <w:u w:val="single"/>
        </w:rPr>
        <w:t>Performance Task:</w:t>
      </w:r>
      <w:r w:rsidR="6E66F9BA" w:rsidRPr="128AD871">
        <w:rPr>
          <w:rFonts w:ascii="Arial" w:eastAsia="Arial" w:hAnsi="Arial" w:cs="Arial"/>
          <w:color w:val="000000" w:themeColor="text1"/>
        </w:rPr>
        <w:t xml:space="preserve"> </w:t>
      </w:r>
    </w:p>
    <w:p w14:paraId="144B5A4D" w14:textId="58149D69" w:rsidR="61FD926F" w:rsidRDefault="61FD926F"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Provide </w:t>
      </w:r>
      <w:r w:rsidR="6E66F9BA" w:rsidRPr="128AD871">
        <w:rPr>
          <w:rFonts w:ascii="Arial" w:eastAsia="Arial" w:hAnsi="Arial" w:cs="Arial"/>
          <w:color w:val="000000" w:themeColor="text1"/>
        </w:rPr>
        <w:t>a detailed plan (</w:t>
      </w:r>
      <w:r w:rsidR="49295A42" w:rsidRPr="128AD871">
        <w:rPr>
          <w:rFonts w:ascii="Arial" w:eastAsia="Arial" w:hAnsi="Arial" w:cs="Arial"/>
          <w:color w:val="000000" w:themeColor="text1"/>
        </w:rPr>
        <w:t>approximately</w:t>
      </w:r>
      <w:r w:rsidR="6E66F9BA" w:rsidRPr="128AD871">
        <w:rPr>
          <w:rFonts w:ascii="Arial" w:eastAsia="Arial" w:hAnsi="Arial" w:cs="Arial"/>
          <w:color w:val="000000" w:themeColor="text1"/>
        </w:rPr>
        <w:t xml:space="preserve"> 5 pages) for a PLE module for the first core competency, “Shifting to Teaching Online.” </w:t>
      </w:r>
    </w:p>
    <w:p w14:paraId="56800BEB" w14:textId="186AE04A" w:rsidR="57678656" w:rsidRDefault="57678656"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Include</w:t>
      </w:r>
      <w:r w:rsidR="0B301789" w:rsidRPr="128AD871">
        <w:rPr>
          <w:rFonts w:ascii="Arial" w:eastAsia="Arial" w:hAnsi="Arial" w:cs="Arial"/>
          <w:color w:val="000000" w:themeColor="text1"/>
        </w:rPr>
        <w:t xml:space="preserve"> the following elements</w:t>
      </w:r>
      <w:r w:rsidR="415FA80D" w:rsidRPr="128AD871">
        <w:rPr>
          <w:rFonts w:ascii="Arial" w:eastAsia="Arial" w:hAnsi="Arial" w:cs="Arial"/>
          <w:color w:val="000000" w:themeColor="text1"/>
        </w:rPr>
        <w:t>:</w:t>
      </w:r>
    </w:p>
    <w:p w14:paraId="5077D119" w14:textId="37055890" w:rsidR="520FB900" w:rsidRDefault="520FB900" w:rsidP="006762A6">
      <w:pPr>
        <w:pStyle w:val="ListParagraph"/>
        <w:numPr>
          <w:ilvl w:val="0"/>
          <w:numId w:val="53"/>
        </w:numPr>
        <w:spacing w:line="259" w:lineRule="auto"/>
        <w:rPr>
          <w:color w:val="000000" w:themeColor="text1"/>
        </w:rPr>
      </w:pPr>
      <w:r w:rsidRPr="128AD871">
        <w:rPr>
          <w:rFonts w:ascii="Arial" w:eastAsia="Arial" w:hAnsi="Arial" w:cs="Arial"/>
          <w:color w:val="000000" w:themeColor="text1"/>
        </w:rPr>
        <w:lastRenderedPageBreak/>
        <w:t>Wh</w:t>
      </w:r>
      <w:r w:rsidR="39C12AD8" w:rsidRPr="128AD871">
        <w:rPr>
          <w:rFonts w:ascii="Arial" w:eastAsia="Arial" w:hAnsi="Arial" w:cs="Arial"/>
          <w:color w:val="000000" w:themeColor="text1"/>
        </w:rPr>
        <w:t>o is the target audience</w:t>
      </w:r>
      <w:r w:rsidR="7B237604" w:rsidRPr="128AD871">
        <w:rPr>
          <w:rFonts w:ascii="Arial" w:eastAsia="Arial" w:hAnsi="Arial" w:cs="Arial"/>
          <w:color w:val="000000" w:themeColor="text1"/>
        </w:rPr>
        <w:t>,</w:t>
      </w:r>
      <w:r w:rsidR="39C12AD8" w:rsidRPr="128AD871">
        <w:rPr>
          <w:rFonts w:ascii="Arial" w:eastAsia="Arial" w:hAnsi="Arial" w:cs="Arial"/>
          <w:color w:val="000000" w:themeColor="text1"/>
        </w:rPr>
        <w:t xml:space="preserve"> and why do they need this PLE?</w:t>
      </w:r>
    </w:p>
    <w:p w14:paraId="3F6686C4" w14:textId="2FF87CDD" w:rsidR="14884825" w:rsidRDefault="14884825" w:rsidP="006762A6">
      <w:pPr>
        <w:pStyle w:val="ListParagraph"/>
        <w:numPr>
          <w:ilvl w:val="0"/>
          <w:numId w:val="53"/>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t>
      </w:r>
      <w:r w:rsidR="697518E0" w:rsidRPr="128AD871">
        <w:rPr>
          <w:rFonts w:ascii="Arial" w:eastAsia="Arial" w:hAnsi="Arial" w:cs="Arial"/>
          <w:color w:val="000000" w:themeColor="text1"/>
        </w:rPr>
        <w:t xml:space="preserve">will </w:t>
      </w:r>
      <w:r w:rsidRPr="128AD871">
        <w:rPr>
          <w:rFonts w:ascii="Arial" w:eastAsia="Arial" w:hAnsi="Arial" w:cs="Arial"/>
          <w:color w:val="000000" w:themeColor="text1"/>
        </w:rPr>
        <w:t>the PLE module fit into the overall scope and sequence of PLEs</w:t>
      </w:r>
      <w:r w:rsidR="06E83E89" w:rsidRPr="128AD871">
        <w:rPr>
          <w:rFonts w:ascii="Arial" w:eastAsia="Arial" w:hAnsi="Arial" w:cs="Arial"/>
          <w:color w:val="000000" w:themeColor="text1"/>
        </w:rPr>
        <w:t>?</w:t>
      </w:r>
      <w:r w:rsidRPr="128AD871">
        <w:rPr>
          <w:rFonts w:ascii="Arial" w:eastAsia="Arial" w:hAnsi="Arial" w:cs="Arial"/>
          <w:color w:val="000000" w:themeColor="text1"/>
        </w:rPr>
        <w:t xml:space="preserve"> </w:t>
      </w:r>
    </w:p>
    <w:p w14:paraId="3EDA6B7A" w14:textId="2BE8426E" w:rsidR="06967DC4" w:rsidRDefault="06967DC4" w:rsidP="006762A6">
      <w:pPr>
        <w:pStyle w:val="ListParagraph"/>
        <w:numPr>
          <w:ilvl w:val="0"/>
          <w:numId w:val="53"/>
        </w:numPr>
        <w:spacing w:line="259" w:lineRule="auto"/>
        <w:rPr>
          <w:rFonts w:ascii="Arial" w:eastAsia="Arial" w:hAnsi="Arial" w:cs="Arial"/>
          <w:color w:val="000000" w:themeColor="text1"/>
        </w:rPr>
      </w:pPr>
      <w:r w:rsidRPr="128AD871">
        <w:rPr>
          <w:rFonts w:ascii="Arial" w:eastAsia="Arial" w:hAnsi="Arial" w:cs="Arial"/>
          <w:color w:val="000000" w:themeColor="text1"/>
        </w:rPr>
        <w:t>W</w:t>
      </w:r>
      <w:r w:rsidR="29E5EC9A" w:rsidRPr="128AD871">
        <w:rPr>
          <w:rFonts w:ascii="Arial" w:eastAsia="Arial" w:hAnsi="Arial" w:cs="Arial"/>
          <w:color w:val="000000" w:themeColor="text1"/>
        </w:rPr>
        <w:t>hat</w:t>
      </w:r>
      <w:r w:rsidR="6093077A" w:rsidRPr="128AD871">
        <w:rPr>
          <w:rFonts w:ascii="Arial" w:eastAsia="Arial" w:hAnsi="Arial" w:cs="Arial"/>
          <w:color w:val="000000" w:themeColor="text1"/>
        </w:rPr>
        <w:t xml:space="preserve"> will</w:t>
      </w:r>
      <w:r w:rsidR="29E5EC9A" w:rsidRPr="128AD871">
        <w:rPr>
          <w:rFonts w:ascii="Arial" w:eastAsia="Arial" w:hAnsi="Arial" w:cs="Arial"/>
          <w:color w:val="000000" w:themeColor="text1"/>
        </w:rPr>
        <w:t xml:space="preserve"> </w:t>
      </w:r>
      <w:r w:rsidR="6E86C0A8" w:rsidRPr="128AD871">
        <w:rPr>
          <w:rFonts w:ascii="Arial" w:eastAsia="Arial" w:hAnsi="Arial" w:cs="Arial"/>
          <w:color w:val="000000" w:themeColor="text1"/>
        </w:rPr>
        <w:t>the PLE module</w:t>
      </w:r>
      <w:r w:rsidR="29E5EC9A" w:rsidRPr="128AD871">
        <w:rPr>
          <w:rFonts w:ascii="Arial" w:eastAsia="Arial" w:hAnsi="Arial" w:cs="Arial"/>
          <w:color w:val="000000" w:themeColor="text1"/>
        </w:rPr>
        <w:t xml:space="preserve"> consist of</w:t>
      </w:r>
      <w:r w:rsidR="6D02A996" w:rsidRPr="128AD871">
        <w:rPr>
          <w:rFonts w:ascii="Arial" w:eastAsia="Arial" w:hAnsi="Arial" w:cs="Arial"/>
          <w:color w:val="000000" w:themeColor="text1"/>
        </w:rPr>
        <w:t xml:space="preserve"> (components and content)</w:t>
      </w:r>
      <w:r w:rsidR="189DA469" w:rsidRPr="128AD871">
        <w:rPr>
          <w:rFonts w:ascii="Arial" w:eastAsia="Arial" w:hAnsi="Arial" w:cs="Arial"/>
          <w:color w:val="000000" w:themeColor="text1"/>
        </w:rPr>
        <w:t xml:space="preserve">, and how </w:t>
      </w:r>
      <w:r w:rsidR="343DECAD" w:rsidRPr="128AD871">
        <w:rPr>
          <w:rFonts w:ascii="Arial" w:eastAsia="Arial" w:hAnsi="Arial" w:cs="Arial"/>
          <w:color w:val="000000" w:themeColor="text1"/>
        </w:rPr>
        <w:t xml:space="preserve">will </w:t>
      </w:r>
      <w:r w:rsidR="189DA469" w:rsidRPr="128AD871">
        <w:rPr>
          <w:rFonts w:ascii="Arial" w:eastAsia="Arial" w:hAnsi="Arial" w:cs="Arial"/>
          <w:color w:val="000000" w:themeColor="text1"/>
        </w:rPr>
        <w:t>those components and content enable educators to build the core competency and use that competency to improve their own practice</w:t>
      </w:r>
      <w:r w:rsidR="35334DC6" w:rsidRPr="128AD871">
        <w:rPr>
          <w:rFonts w:ascii="Arial" w:eastAsia="Arial" w:hAnsi="Arial" w:cs="Arial"/>
          <w:color w:val="000000" w:themeColor="text1"/>
        </w:rPr>
        <w:t>?</w:t>
      </w:r>
    </w:p>
    <w:p w14:paraId="3F4ABFBE" w14:textId="3760FBA5" w:rsidR="128AD871" w:rsidRDefault="128AD871" w:rsidP="128AD871">
      <w:pPr>
        <w:spacing w:line="259" w:lineRule="auto"/>
        <w:rPr>
          <w:rFonts w:ascii="Arial" w:eastAsia="Arial" w:hAnsi="Arial" w:cs="Arial"/>
          <w:color w:val="000000" w:themeColor="text1"/>
          <w:szCs w:val="24"/>
        </w:rPr>
      </w:pPr>
    </w:p>
    <w:p w14:paraId="58AD0F52" w14:textId="02F97AB5" w:rsidR="32B303FE" w:rsidRDefault="32B303FE" w:rsidP="128AD871">
      <w:pPr>
        <w:spacing w:line="259" w:lineRule="auto"/>
        <w:rPr>
          <w:rFonts w:ascii="Arial" w:eastAsia="Arial" w:hAnsi="Arial" w:cs="Arial"/>
          <w:color w:val="000000" w:themeColor="text1"/>
          <w:szCs w:val="24"/>
        </w:rPr>
      </w:pPr>
      <w:r w:rsidRPr="128AD871">
        <w:rPr>
          <w:rFonts w:ascii="Arial" w:eastAsia="Arial" w:hAnsi="Arial" w:cs="Arial"/>
          <w:color w:val="000000" w:themeColor="text1"/>
          <w:szCs w:val="24"/>
        </w:rPr>
        <w:t xml:space="preserve">The plan should </w:t>
      </w:r>
      <w:r w:rsidR="21C02FEA" w:rsidRPr="128AD871">
        <w:rPr>
          <w:rFonts w:ascii="Arial" w:eastAsia="Arial" w:hAnsi="Arial" w:cs="Arial"/>
          <w:color w:val="000000" w:themeColor="text1"/>
          <w:szCs w:val="24"/>
        </w:rPr>
        <w:t xml:space="preserve">address and </w:t>
      </w:r>
      <w:r w:rsidR="2003FDD5" w:rsidRPr="128AD871">
        <w:rPr>
          <w:rFonts w:ascii="Arial" w:eastAsia="Arial" w:hAnsi="Arial" w:cs="Arial"/>
          <w:color w:val="000000" w:themeColor="text1"/>
          <w:szCs w:val="24"/>
        </w:rPr>
        <w:t>demonstrate understanding of</w:t>
      </w:r>
      <w:r w:rsidRPr="128AD871">
        <w:rPr>
          <w:rFonts w:ascii="Arial" w:eastAsia="Arial" w:hAnsi="Arial" w:cs="Arial"/>
          <w:color w:val="000000" w:themeColor="text1"/>
          <w:szCs w:val="24"/>
        </w:rPr>
        <w:t xml:space="preserve"> the following: </w:t>
      </w:r>
    </w:p>
    <w:p w14:paraId="0E9CD45F" w14:textId="365954AF" w:rsidR="1011D2C6" w:rsidRDefault="549DC406" w:rsidP="00114267">
      <w:pPr>
        <w:pStyle w:val="ListParagraph"/>
        <w:numPr>
          <w:ilvl w:val="0"/>
          <w:numId w:val="56"/>
        </w:numPr>
        <w:spacing w:line="259" w:lineRule="auto"/>
        <w:rPr>
          <w:rFonts w:ascii="Arial" w:eastAsia="Arial" w:hAnsi="Arial" w:cs="Arial"/>
          <w:color w:val="000000" w:themeColor="text1"/>
        </w:rPr>
      </w:pPr>
      <w:r w:rsidRPr="0DA7AD6C">
        <w:rPr>
          <w:rFonts w:ascii="Arial" w:eastAsia="Arial" w:hAnsi="Arial" w:cs="Arial"/>
          <w:color w:val="000000" w:themeColor="text1"/>
        </w:rPr>
        <w:t xml:space="preserve">The professional </w:t>
      </w:r>
      <w:r w:rsidR="6D9E81FC" w:rsidRPr="0DA7AD6C">
        <w:rPr>
          <w:rFonts w:ascii="Arial" w:eastAsia="Arial" w:hAnsi="Arial" w:cs="Arial"/>
          <w:color w:val="000000" w:themeColor="text1"/>
        </w:rPr>
        <w:t xml:space="preserve">learning </w:t>
      </w:r>
      <w:r w:rsidRPr="0DA7AD6C">
        <w:rPr>
          <w:rFonts w:ascii="Arial" w:eastAsia="Arial" w:hAnsi="Arial" w:cs="Arial"/>
          <w:color w:val="000000" w:themeColor="text1"/>
        </w:rPr>
        <w:t>needs of teachers in shifting from in-person to remote/hybrid learning environments.</w:t>
      </w:r>
    </w:p>
    <w:p w14:paraId="5C5F0FAC" w14:textId="76B2B04E" w:rsidR="2149EC78" w:rsidRDefault="6D807E17" w:rsidP="006762A6">
      <w:pPr>
        <w:pStyle w:val="ListParagraph"/>
        <w:numPr>
          <w:ilvl w:val="0"/>
          <w:numId w:val="56"/>
        </w:numPr>
        <w:spacing w:line="259" w:lineRule="auto"/>
        <w:rPr>
          <w:color w:val="000000" w:themeColor="text1"/>
        </w:rPr>
      </w:pPr>
      <w:r w:rsidRPr="00BF3BFE">
        <w:rPr>
          <w:rFonts w:ascii="Arial" w:eastAsia="Arial" w:hAnsi="Arial" w:cs="Arial"/>
          <w:color w:val="000000" w:themeColor="text1"/>
        </w:rPr>
        <w:t>S</w:t>
      </w:r>
      <w:r w:rsidR="6423091C" w:rsidRPr="00BF3BFE">
        <w:rPr>
          <w:rFonts w:ascii="Arial" w:eastAsia="Arial" w:hAnsi="Arial" w:cs="Arial"/>
          <w:color w:val="000000" w:themeColor="text1"/>
        </w:rPr>
        <w:t>trategies</w:t>
      </w:r>
      <w:r w:rsidR="6423091C" w:rsidRPr="0DA7AD6C">
        <w:rPr>
          <w:rFonts w:ascii="Arial" w:eastAsia="Arial" w:hAnsi="Arial" w:cs="Arial"/>
          <w:color w:val="000000" w:themeColor="text1"/>
        </w:rPr>
        <w:t xml:space="preserve"> to support adult learning in a remote training environment</w:t>
      </w:r>
      <w:r w:rsidR="7A40A315" w:rsidRPr="0DA7AD6C">
        <w:rPr>
          <w:rFonts w:ascii="Arial" w:eastAsia="Arial" w:hAnsi="Arial" w:cs="Arial"/>
          <w:color w:val="000000" w:themeColor="text1"/>
        </w:rPr>
        <w:t>. F</w:t>
      </w:r>
      <w:r w:rsidR="2EA75DC2" w:rsidRPr="0DA7AD6C">
        <w:rPr>
          <w:rFonts w:ascii="Arial" w:eastAsia="Arial" w:hAnsi="Arial" w:cs="Arial"/>
          <w:color w:val="000000" w:themeColor="text1"/>
        </w:rPr>
        <w:t>or example:</w:t>
      </w:r>
    </w:p>
    <w:p w14:paraId="7BDB4670" w14:textId="7DBF4F5C" w:rsidR="4FB7BB84" w:rsidRDefault="4FB7BB84" w:rsidP="006762A6">
      <w:pPr>
        <w:pStyle w:val="ListParagraph"/>
        <w:numPr>
          <w:ilvl w:val="1"/>
          <w:numId w:val="56"/>
        </w:numPr>
        <w:spacing w:line="259" w:lineRule="auto"/>
        <w:rPr>
          <w:color w:val="000000" w:themeColor="text1"/>
        </w:rPr>
      </w:pPr>
      <w:r w:rsidRPr="128AD871">
        <w:rPr>
          <w:rFonts w:ascii="Arial" w:eastAsia="Arial" w:hAnsi="Arial" w:cs="Arial"/>
          <w:color w:val="000000" w:themeColor="text1"/>
        </w:rPr>
        <w:t xml:space="preserve">How will the PLE allow educators to engage with the content as opposed to simply watching a video? </w:t>
      </w:r>
    </w:p>
    <w:p w14:paraId="02EC7B46" w14:textId="4AC2E6AE" w:rsidR="2B556DE6" w:rsidRDefault="2B556DE6" w:rsidP="006762A6">
      <w:pPr>
        <w:pStyle w:val="ListParagraph"/>
        <w:numPr>
          <w:ilvl w:val="1"/>
          <w:numId w:val="56"/>
        </w:numPr>
        <w:spacing w:line="259" w:lineRule="auto"/>
        <w:rPr>
          <w:rFonts w:ascii="Arial" w:eastAsia="Arial" w:hAnsi="Arial" w:cs="Arial"/>
          <w:color w:val="000000" w:themeColor="text1"/>
        </w:rPr>
      </w:pPr>
      <w:r w:rsidRPr="128AD871">
        <w:rPr>
          <w:rFonts w:ascii="Arial" w:eastAsia="Arial" w:hAnsi="Arial" w:cs="Arial"/>
          <w:color w:val="000000" w:themeColor="text1"/>
        </w:rPr>
        <w:t>How will the PLE differentiate instruction for PLE participants?</w:t>
      </w:r>
    </w:p>
    <w:p w14:paraId="66EAEBDF" w14:textId="36A4997E" w:rsidR="2B556DE6" w:rsidRDefault="1780DA02" w:rsidP="006762A6">
      <w:pPr>
        <w:pStyle w:val="ListParagraph"/>
        <w:numPr>
          <w:ilvl w:val="1"/>
          <w:numId w:val="56"/>
        </w:numPr>
        <w:spacing w:line="259" w:lineRule="auto"/>
        <w:rPr>
          <w:rFonts w:ascii="Arial" w:eastAsia="Arial" w:hAnsi="Arial" w:cs="Arial"/>
          <w:color w:val="000000" w:themeColor="text1"/>
        </w:rPr>
      </w:pPr>
      <w:r w:rsidRPr="3EA920CC">
        <w:rPr>
          <w:rFonts w:ascii="Arial" w:eastAsia="Arial" w:hAnsi="Arial" w:cs="Arial"/>
          <w:color w:val="000000" w:themeColor="text1"/>
        </w:rPr>
        <w:t xml:space="preserve">How will the PLE incorporate of checks for understanding? </w:t>
      </w:r>
    </w:p>
    <w:p w14:paraId="5A50FC45" w14:textId="2899C338" w:rsidR="508920B2" w:rsidRPr="00C96AD9" w:rsidRDefault="508920B2" w:rsidP="3EA920CC">
      <w:pPr>
        <w:pStyle w:val="ListParagraph"/>
        <w:numPr>
          <w:ilvl w:val="1"/>
          <w:numId w:val="56"/>
        </w:numPr>
        <w:spacing w:line="259" w:lineRule="auto"/>
        <w:rPr>
          <w:rFonts w:ascii="Arial" w:eastAsia="Times New Roman" w:hAnsi="Arial" w:cs="Arial"/>
          <w:color w:val="000000" w:themeColor="text1"/>
        </w:rPr>
      </w:pPr>
      <w:r w:rsidRPr="00C96AD9">
        <w:rPr>
          <w:rFonts w:ascii="Arial" w:eastAsia="Times New Roman" w:hAnsi="Arial" w:cs="Arial"/>
          <w:color w:val="000000" w:themeColor="text1"/>
        </w:rPr>
        <w:t>How does the bidder intend to connect the module content to the wraparound supports?</w:t>
      </w:r>
    </w:p>
    <w:p w14:paraId="0BC416CF" w14:textId="41F98503" w:rsidR="08D2CEEE" w:rsidRDefault="3DAC6C8C" w:rsidP="006762A6">
      <w:pPr>
        <w:pStyle w:val="ListParagraph"/>
        <w:numPr>
          <w:ilvl w:val="0"/>
          <w:numId w:val="56"/>
        </w:numPr>
        <w:spacing w:line="259" w:lineRule="auto"/>
        <w:rPr>
          <w:color w:val="000000" w:themeColor="text1"/>
        </w:rPr>
      </w:pPr>
      <w:r w:rsidRPr="0DA7AD6C">
        <w:rPr>
          <w:rFonts w:ascii="Arial" w:eastAsia="Arial" w:hAnsi="Arial" w:cs="Arial"/>
          <w:color w:val="000000" w:themeColor="text1"/>
        </w:rPr>
        <w:t>Project c</w:t>
      </w:r>
      <w:r w:rsidR="359F19CC" w:rsidRPr="0DA7AD6C">
        <w:rPr>
          <w:rFonts w:ascii="Arial" w:eastAsia="Arial" w:hAnsi="Arial" w:cs="Arial"/>
          <w:color w:val="000000" w:themeColor="text1"/>
        </w:rPr>
        <w:t>ontext</w:t>
      </w:r>
      <w:r w:rsidR="4248317A" w:rsidRPr="0DA7AD6C">
        <w:rPr>
          <w:rFonts w:ascii="Arial" w:eastAsia="Arial" w:hAnsi="Arial" w:cs="Arial"/>
          <w:color w:val="000000" w:themeColor="text1"/>
        </w:rPr>
        <w:t>. F</w:t>
      </w:r>
      <w:r w:rsidR="18F2347E" w:rsidRPr="0DA7AD6C">
        <w:rPr>
          <w:rFonts w:ascii="Arial" w:eastAsia="Arial" w:hAnsi="Arial" w:cs="Arial"/>
          <w:color w:val="000000" w:themeColor="text1"/>
        </w:rPr>
        <w:t>or example:</w:t>
      </w:r>
    </w:p>
    <w:p w14:paraId="74402D8A" w14:textId="130C7DF5" w:rsidR="5E917747" w:rsidRDefault="5E917747" w:rsidP="006762A6">
      <w:pPr>
        <w:pStyle w:val="ListParagraph"/>
        <w:numPr>
          <w:ilvl w:val="1"/>
          <w:numId w:val="56"/>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the PLE module </w:t>
      </w:r>
      <w:r w:rsidR="49C086E5" w:rsidRPr="128AD871">
        <w:rPr>
          <w:rFonts w:ascii="Arial" w:eastAsia="Arial" w:hAnsi="Arial" w:cs="Arial"/>
          <w:color w:val="000000" w:themeColor="text1"/>
        </w:rPr>
        <w:t>address</w:t>
      </w:r>
      <w:r w:rsidRPr="128AD871">
        <w:rPr>
          <w:rFonts w:ascii="Arial" w:eastAsia="Arial" w:hAnsi="Arial" w:cs="Arial"/>
          <w:color w:val="000000" w:themeColor="text1"/>
        </w:rPr>
        <w:t xml:space="preserve"> the diversity </w:t>
      </w:r>
      <w:r w:rsidR="476305FB" w:rsidRPr="128AD871">
        <w:rPr>
          <w:rFonts w:ascii="Arial" w:eastAsia="Arial" w:hAnsi="Arial" w:cs="Arial"/>
          <w:color w:val="000000" w:themeColor="text1"/>
        </w:rPr>
        <w:t xml:space="preserve">(geographic, socioeconomic, linguistic, etc.) </w:t>
      </w:r>
      <w:r w:rsidR="052643B0" w:rsidRPr="128AD871">
        <w:rPr>
          <w:rFonts w:ascii="Arial" w:eastAsia="Arial" w:hAnsi="Arial" w:cs="Arial"/>
          <w:color w:val="000000" w:themeColor="text1"/>
        </w:rPr>
        <w:t xml:space="preserve">of </w:t>
      </w:r>
      <w:r w:rsidRPr="128AD871">
        <w:rPr>
          <w:rFonts w:ascii="Arial" w:eastAsia="Arial" w:hAnsi="Arial" w:cs="Arial"/>
          <w:color w:val="000000" w:themeColor="text1"/>
        </w:rPr>
        <w:t>New York’s education system</w:t>
      </w:r>
      <w:r w:rsidR="16C34D85" w:rsidRPr="128AD871">
        <w:rPr>
          <w:rFonts w:ascii="Arial" w:eastAsia="Arial" w:hAnsi="Arial" w:cs="Arial"/>
          <w:color w:val="000000" w:themeColor="text1"/>
        </w:rPr>
        <w:t>,</w:t>
      </w:r>
      <w:r w:rsidRPr="128AD871">
        <w:rPr>
          <w:rFonts w:ascii="Arial" w:eastAsia="Arial" w:hAnsi="Arial" w:cs="Arial"/>
          <w:color w:val="000000" w:themeColor="text1"/>
        </w:rPr>
        <w:t xml:space="preserve"> communities</w:t>
      </w:r>
      <w:r w:rsidR="5465FE72" w:rsidRPr="128AD871">
        <w:rPr>
          <w:rFonts w:ascii="Arial" w:eastAsia="Arial" w:hAnsi="Arial" w:cs="Arial"/>
          <w:color w:val="000000" w:themeColor="text1"/>
        </w:rPr>
        <w:t>, and stakeholders</w:t>
      </w:r>
      <w:r w:rsidRPr="128AD871">
        <w:rPr>
          <w:rFonts w:ascii="Arial" w:eastAsia="Arial" w:hAnsi="Arial" w:cs="Arial"/>
          <w:color w:val="000000" w:themeColor="text1"/>
        </w:rPr>
        <w:t>?</w:t>
      </w:r>
    </w:p>
    <w:p w14:paraId="2C597D1B" w14:textId="7737F374" w:rsidR="5DCAEE73" w:rsidRDefault="18F2347E" w:rsidP="006762A6">
      <w:pPr>
        <w:pStyle w:val="ListParagraph"/>
        <w:numPr>
          <w:ilvl w:val="1"/>
          <w:numId w:val="56"/>
        </w:numPr>
        <w:spacing w:line="259" w:lineRule="auto"/>
        <w:rPr>
          <w:color w:val="000000" w:themeColor="text1"/>
        </w:rPr>
      </w:pPr>
      <w:r w:rsidRPr="0DA7AD6C">
        <w:rPr>
          <w:rFonts w:ascii="Arial" w:eastAsia="Arial" w:hAnsi="Arial" w:cs="Arial"/>
          <w:color w:val="000000" w:themeColor="text1"/>
        </w:rPr>
        <w:t>How will the PLE module map to</w:t>
      </w:r>
      <w:r w:rsidR="7AB0B3EB" w:rsidRPr="0DA7AD6C">
        <w:rPr>
          <w:rFonts w:ascii="Arial" w:eastAsia="Arial" w:hAnsi="Arial" w:cs="Arial"/>
          <w:color w:val="000000" w:themeColor="text1"/>
        </w:rPr>
        <w:t xml:space="preserve"> NYS Professional Development Standards</w:t>
      </w:r>
      <w:r w:rsidR="475B1093" w:rsidRPr="0DA7AD6C">
        <w:rPr>
          <w:rFonts w:ascii="Arial" w:eastAsia="Arial" w:hAnsi="Arial" w:cs="Arial"/>
          <w:color w:val="000000" w:themeColor="text1"/>
        </w:rPr>
        <w:t xml:space="preserve"> (found at </w:t>
      </w:r>
      <w:hyperlink r:id="rId37">
        <w:r w:rsidR="475B1093" w:rsidRPr="0DA7AD6C">
          <w:rPr>
            <w:rStyle w:val="Hyperlink"/>
            <w:rFonts w:ascii="Arial" w:eastAsia="Arial" w:hAnsi="Arial" w:cs="Arial"/>
          </w:rPr>
          <w:t>http://www.highered.nysed.gov/tcert/pdf/pdstds.pdf</w:t>
        </w:r>
      </w:hyperlink>
      <w:r w:rsidR="475B1093" w:rsidRPr="0DA7AD6C">
        <w:rPr>
          <w:rFonts w:ascii="Arial" w:eastAsia="Arial" w:hAnsi="Arial" w:cs="Arial"/>
          <w:color w:val="000000" w:themeColor="text1"/>
        </w:rPr>
        <w:t>)?</w:t>
      </w:r>
    </w:p>
    <w:p w14:paraId="5DC7E682" w14:textId="48E51CC2" w:rsidR="631B4AB8" w:rsidRDefault="7ABD467F" w:rsidP="006762A6">
      <w:pPr>
        <w:pStyle w:val="ListParagraph"/>
        <w:numPr>
          <w:ilvl w:val="0"/>
          <w:numId w:val="56"/>
        </w:numPr>
        <w:spacing w:line="259" w:lineRule="auto"/>
        <w:rPr>
          <w:color w:val="000000" w:themeColor="text1"/>
        </w:rPr>
      </w:pPr>
      <w:r w:rsidRPr="0DA7AD6C">
        <w:rPr>
          <w:rFonts w:ascii="Arial" w:eastAsia="Arial" w:hAnsi="Arial" w:cs="Arial"/>
          <w:color w:val="000000" w:themeColor="text1"/>
        </w:rPr>
        <w:t>NYSED’s expectations as detailed in “</w:t>
      </w:r>
      <w:r w:rsidR="38727096" w:rsidRPr="0DA7AD6C">
        <w:rPr>
          <w:rFonts w:ascii="Arial" w:eastAsia="Arial" w:hAnsi="Arial" w:cs="Arial"/>
          <w:color w:val="000000" w:themeColor="text1"/>
        </w:rPr>
        <w:t xml:space="preserve">Deliverables and </w:t>
      </w:r>
      <w:r w:rsidR="6E4C4D0E" w:rsidRPr="0DA7AD6C">
        <w:rPr>
          <w:rFonts w:ascii="Arial" w:eastAsia="Arial" w:hAnsi="Arial" w:cs="Arial"/>
          <w:color w:val="000000" w:themeColor="text1"/>
        </w:rPr>
        <w:t xml:space="preserve">Project </w:t>
      </w:r>
      <w:r w:rsidR="38727096" w:rsidRPr="0DA7AD6C">
        <w:rPr>
          <w:rFonts w:ascii="Arial" w:eastAsia="Arial" w:hAnsi="Arial" w:cs="Arial"/>
          <w:color w:val="000000" w:themeColor="text1"/>
        </w:rPr>
        <w:t>Description</w:t>
      </w:r>
      <w:r w:rsidR="461505BF" w:rsidRPr="0DA7AD6C">
        <w:rPr>
          <w:rFonts w:ascii="Arial" w:eastAsia="Arial" w:hAnsi="Arial" w:cs="Arial"/>
          <w:color w:val="000000" w:themeColor="text1"/>
        </w:rPr>
        <w:t>,”</w:t>
      </w:r>
      <w:r w:rsidR="7F4048AA" w:rsidRPr="0DA7AD6C">
        <w:rPr>
          <w:rFonts w:ascii="Arial" w:eastAsia="Arial" w:hAnsi="Arial" w:cs="Arial"/>
          <w:color w:val="000000" w:themeColor="text1"/>
        </w:rPr>
        <w:t xml:space="preserve"> above</w:t>
      </w:r>
      <w:r w:rsidR="7A441238" w:rsidRPr="0DA7AD6C">
        <w:rPr>
          <w:rFonts w:ascii="Arial" w:eastAsia="Arial" w:hAnsi="Arial" w:cs="Arial"/>
          <w:color w:val="000000" w:themeColor="text1"/>
        </w:rPr>
        <w:t>.</w:t>
      </w:r>
    </w:p>
    <w:p w14:paraId="1EE4E48B" w14:textId="415B4EF4" w:rsidR="7B6F9E15" w:rsidRPr="00684428" w:rsidRDefault="7B6F9E15" w:rsidP="023D8A2F">
      <w:pPr>
        <w:rPr>
          <w:b/>
          <w:bCs/>
          <w:color w:val="000000" w:themeColor="text1"/>
          <w:szCs w:val="24"/>
          <w:u w:val="single"/>
        </w:rPr>
      </w:pPr>
    </w:p>
    <w:p w14:paraId="16A8771E" w14:textId="3C7B856C" w:rsidR="158DFC78" w:rsidRPr="00684428" w:rsidRDefault="7E0266A2" w:rsidP="128AD871">
      <w:pPr>
        <w:spacing w:after="160" w:line="259" w:lineRule="auto"/>
        <w:jc w:val="center"/>
        <w:rPr>
          <w:rFonts w:ascii="Arial" w:eastAsia="Arial" w:hAnsi="Arial" w:cs="Arial"/>
          <w:color w:val="000000" w:themeColor="text1"/>
          <w:szCs w:val="24"/>
          <w:u w:val="single"/>
        </w:rPr>
      </w:pPr>
      <w:r w:rsidRPr="128AD871">
        <w:rPr>
          <w:rFonts w:ascii="Arial" w:eastAsia="Arial" w:hAnsi="Arial" w:cs="Arial"/>
          <w:color w:val="000000" w:themeColor="text1"/>
          <w:u w:val="single"/>
        </w:rPr>
        <w:t xml:space="preserve">4. </w:t>
      </w:r>
      <w:r w:rsidR="238A5EC2" w:rsidRPr="128AD871">
        <w:rPr>
          <w:rFonts w:ascii="Arial" w:eastAsia="Arial" w:hAnsi="Arial" w:cs="Arial"/>
          <w:color w:val="000000" w:themeColor="text1"/>
          <w:u w:val="single"/>
        </w:rPr>
        <w:t xml:space="preserve">P-12 </w:t>
      </w:r>
      <w:r w:rsidR="5417A4A7" w:rsidRPr="128AD871">
        <w:rPr>
          <w:rFonts w:ascii="Arial" w:eastAsia="Arial" w:hAnsi="Arial" w:cs="Arial"/>
          <w:color w:val="000000" w:themeColor="text1"/>
          <w:u w:val="single"/>
        </w:rPr>
        <w:t xml:space="preserve">Educational Content </w:t>
      </w:r>
      <w:r w:rsidR="0E515084" w:rsidRPr="128AD871">
        <w:rPr>
          <w:rFonts w:ascii="Arial" w:eastAsia="Arial" w:hAnsi="Arial" w:cs="Arial"/>
          <w:color w:val="000000" w:themeColor="text1"/>
          <w:u w:val="single"/>
        </w:rPr>
        <w:t xml:space="preserve">and Pedagogy </w:t>
      </w:r>
      <w:r w:rsidR="5417A4A7" w:rsidRPr="128AD871">
        <w:rPr>
          <w:rFonts w:ascii="Arial" w:eastAsia="Arial" w:hAnsi="Arial" w:cs="Arial"/>
          <w:color w:val="000000" w:themeColor="text1"/>
          <w:u w:val="single"/>
        </w:rPr>
        <w:t>Expertise (12 Points)</w:t>
      </w:r>
    </w:p>
    <w:p w14:paraId="5EB67AC6" w14:textId="77777777" w:rsidR="00684428" w:rsidRDefault="00684428" w:rsidP="00684428">
      <w:pPr>
        <w:spacing w:line="259" w:lineRule="auto"/>
        <w:rPr>
          <w:rFonts w:ascii="Arial" w:eastAsia="Arial" w:hAnsi="Arial" w:cs="Arial"/>
          <w:color w:val="000000" w:themeColor="text1"/>
          <w:szCs w:val="24"/>
        </w:rPr>
      </w:pPr>
      <w:r w:rsidRPr="7B6F9E15">
        <w:rPr>
          <w:rFonts w:ascii="Arial" w:eastAsia="Arial" w:hAnsi="Arial" w:cs="Arial"/>
          <w:color w:val="000000" w:themeColor="text1"/>
          <w:szCs w:val="24"/>
        </w:rPr>
        <w:t>In this section of the proposal:</w:t>
      </w:r>
    </w:p>
    <w:p w14:paraId="1E88F089" w14:textId="29D62081" w:rsidR="35295FF4" w:rsidRDefault="35295FF4" w:rsidP="006762A6">
      <w:pPr>
        <w:pStyle w:val="ListParagraph"/>
        <w:numPr>
          <w:ilvl w:val="0"/>
          <w:numId w:val="20"/>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 xml:space="preserve">Describe </w:t>
      </w:r>
      <w:r w:rsidR="4C3D1F96" w:rsidRPr="128AD871">
        <w:rPr>
          <w:rFonts w:ascii="Arial" w:eastAsia="Arial" w:hAnsi="Arial" w:cs="Arial"/>
          <w:color w:val="000000" w:themeColor="text1"/>
        </w:rPr>
        <w:t>t</w:t>
      </w:r>
      <w:r w:rsidR="2091DECE" w:rsidRPr="128AD871">
        <w:rPr>
          <w:rFonts w:ascii="Arial" w:eastAsia="Arial" w:hAnsi="Arial" w:cs="Arial"/>
          <w:color w:val="000000" w:themeColor="text1"/>
        </w:rPr>
        <w:t xml:space="preserve">eam members’ </w:t>
      </w:r>
      <w:r w:rsidR="2EC9F9EE" w:rsidRPr="128AD871">
        <w:rPr>
          <w:rFonts w:ascii="Arial" w:eastAsia="Arial" w:hAnsi="Arial" w:cs="Arial"/>
          <w:color w:val="000000" w:themeColor="text1"/>
        </w:rPr>
        <w:t>c</w:t>
      </w:r>
      <w:r w:rsidR="596B5E29" w:rsidRPr="128AD871">
        <w:rPr>
          <w:rFonts w:ascii="Arial" w:eastAsia="Arial" w:hAnsi="Arial" w:cs="Arial"/>
          <w:color w:val="000000" w:themeColor="text1"/>
        </w:rPr>
        <w:t xml:space="preserve">ontent </w:t>
      </w:r>
      <w:r w:rsidRPr="128AD871">
        <w:rPr>
          <w:rFonts w:ascii="Arial" w:eastAsia="Arial" w:hAnsi="Arial" w:cs="Arial"/>
          <w:color w:val="000000" w:themeColor="text1"/>
        </w:rPr>
        <w:t>expertise in the areas of the NYS Learning Standards</w:t>
      </w:r>
      <w:r w:rsidR="044CFC9C" w:rsidRPr="128AD871">
        <w:rPr>
          <w:rFonts w:ascii="Arial" w:eastAsia="Arial" w:hAnsi="Arial" w:cs="Arial"/>
          <w:color w:val="000000" w:themeColor="text1"/>
        </w:rPr>
        <w:t>, as well as their</w:t>
      </w:r>
      <w:r w:rsidR="642B1A96" w:rsidRPr="128AD871">
        <w:rPr>
          <w:rFonts w:ascii="Arial" w:eastAsia="Arial" w:hAnsi="Arial" w:cs="Arial"/>
          <w:color w:val="000000" w:themeColor="text1"/>
        </w:rPr>
        <w:t xml:space="preserve"> </w:t>
      </w:r>
      <w:r w:rsidRPr="128AD871">
        <w:rPr>
          <w:rFonts w:ascii="Arial" w:eastAsia="Arial" w:hAnsi="Arial" w:cs="Arial"/>
          <w:color w:val="000000" w:themeColor="text1"/>
        </w:rPr>
        <w:t xml:space="preserve">pedagogical expertise </w:t>
      </w:r>
      <w:r w:rsidR="74665751" w:rsidRPr="128AD871">
        <w:rPr>
          <w:rFonts w:ascii="Arial" w:eastAsia="Arial" w:hAnsi="Arial" w:cs="Arial"/>
          <w:color w:val="000000" w:themeColor="text1"/>
        </w:rPr>
        <w:t xml:space="preserve">and experience </w:t>
      </w:r>
      <w:r w:rsidRPr="128AD871">
        <w:rPr>
          <w:rFonts w:ascii="Arial" w:eastAsia="Arial" w:hAnsi="Arial" w:cs="Arial"/>
          <w:color w:val="000000" w:themeColor="text1"/>
        </w:rPr>
        <w:t xml:space="preserve">in the six core competencies and other relevant areas.  </w:t>
      </w:r>
    </w:p>
    <w:p w14:paraId="5C3C28D9" w14:textId="3E334003" w:rsidR="4DED7308" w:rsidRDefault="4DED7308" w:rsidP="006762A6">
      <w:pPr>
        <w:pStyle w:val="ListParagraph"/>
        <w:numPr>
          <w:ilvl w:val="0"/>
          <w:numId w:val="20"/>
        </w:numPr>
        <w:spacing w:after="160" w:line="259" w:lineRule="auto"/>
        <w:rPr>
          <w:color w:val="000000" w:themeColor="text1"/>
        </w:rPr>
      </w:pPr>
      <w:r w:rsidRPr="128AD871">
        <w:rPr>
          <w:rFonts w:ascii="Arial" w:eastAsia="Arial" w:hAnsi="Arial" w:cs="Arial"/>
          <w:color w:val="000000" w:themeColor="text1"/>
        </w:rPr>
        <w:t>Describe how the bidder will ensure that project deliverables reflect this expertise and experience</w:t>
      </w:r>
      <w:r w:rsidR="5A5F0C39" w:rsidRPr="128AD871">
        <w:rPr>
          <w:rFonts w:ascii="Arial" w:eastAsia="Arial" w:hAnsi="Arial" w:cs="Arial"/>
          <w:color w:val="000000" w:themeColor="text1"/>
        </w:rPr>
        <w:t>.</w:t>
      </w:r>
    </w:p>
    <w:p w14:paraId="24C2F044" w14:textId="779D3A77" w:rsidR="20939D82" w:rsidRDefault="20939D82" w:rsidP="006762A6">
      <w:pPr>
        <w:pStyle w:val="ListParagraph"/>
        <w:numPr>
          <w:ilvl w:val="0"/>
          <w:numId w:val="20"/>
        </w:numPr>
        <w:spacing w:after="160" w:line="259" w:lineRule="auto"/>
        <w:rPr>
          <w:rFonts w:ascii="Arial" w:eastAsia="Arial" w:hAnsi="Arial" w:cs="Arial"/>
          <w:color w:val="000000" w:themeColor="text1"/>
        </w:rPr>
      </w:pPr>
      <w:r w:rsidRPr="128AD871">
        <w:rPr>
          <w:rFonts w:ascii="Arial" w:eastAsia="Arial" w:hAnsi="Arial" w:cs="Arial"/>
          <w:color w:val="000000" w:themeColor="text1"/>
        </w:rPr>
        <w:t>If resumes/CVs are attached, cite the appropriate page(s) to be reviewed.</w:t>
      </w:r>
    </w:p>
    <w:p w14:paraId="6FF4467E" w14:textId="02753182" w:rsidR="7B6F9E15" w:rsidRDefault="7B6F9E15" w:rsidP="7B6F9E15">
      <w:pPr>
        <w:rPr>
          <w:rFonts w:eastAsia="Calibri"/>
          <w:color w:val="000000" w:themeColor="text1"/>
          <w:szCs w:val="24"/>
        </w:rPr>
      </w:pPr>
    </w:p>
    <w:p w14:paraId="0C07CFE6" w14:textId="08C4C975" w:rsidR="1268FE31" w:rsidRPr="00684428" w:rsidRDefault="40349E0A" w:rsidP="128AD871">
      <w:pPr>
        <w:jc w:val="center"/>
        <w:rPr>
          <w:rFonts w:ascii="Arial" w:eastAsia="Arial" w:hAnsi="Arial" w:cs="Arial"/>
          <w:color w:val="000000" w:themeColor="text1"/>
          <w:u w:val="single"/>
        </w:rPr>
      </w:pPr>
      <w:r w:rsidRPr="128AD871">
        <w:rPr>
          <w:rFonts w:ascii="Arial" w:eastAsia="Arial" w:hAnsi="Arial" w:cs="Arial"/>
          <w:color w:val="000000" w:themeColor="text1"/>
          <w:u w:val="single"/>
        </w:rPr>
        <w:t xml:space="preserve">5. </w:t>
      </w:r>
      <w:r w:rsidR="1347ADB7" w:rsidRPr="128AD871">
        <w:rPr>
          <w:rFonts w:ascii="Arial" w:eastAsia="Arial" w:hAnsi="Arial" w:cs="Arial"/>
          <w:color w:val="000000" w:themeColor="text1"/>
          <w:u w:val="single"/>
        </w:rPr>
        <w:t xml:space="preserve">Video Production Expertise </w:t>
      </w:r>
    </w:p>
    <w:p w14:paraId="6A6F9064" w14:textId="351385D1" w:rsidR="1268FE31" w:rsidRPr="00684428" w:rsidRDefault="1347ADB7" w:rsidP="128AD871">
      <w:pPr>
        <w:spacing w:after="160" w:line="259" w:lineRule="auto"/>
        <w:jc w:val="center"/>
        <w:rPr>
          <w:rFonts w:ascii="Arial" w:eastAsia="Arial" w:hAnsi="Arial" w:cs="Arial"/>
          <w:color w:val="000000" w:themeColor="text1"/>
          <w:szCs w:val="24"/>
          <w:u w:val="single"/>
        </w:rPr>
      </w:pPr>
      <w:r w:rsidRPr="128AD871">
        <w:rPr>
          <w:rFonts w:ascii="Arial" w:eastAsia="Arial" w:hAnsi="Arial" w:cs="Arial"/>
          <w:color w:val="000000" w:themeColor="text1"/>
          <w:u w:val="single"/>
        </w:rPr>
        <w:t>(</w:t>
      </w:r>
      <w:r w:rsidR="00006D03">
        <w:rPr>
          <w:rFonts w:ascii="Arial" w:eastAsia="Arial" w:hAnsi="Arial" w:cs="Arial"/>
          <w:color w:val="000000" w:themeColor="text1"/>
          <w:u w:val="single"/>
        </w:rPr>
        <w:t>7</w:t>
      </w:r>
      <w:r w:rsidR="00006D03" w:rsidRPr="128AD871">
        <w:rPr>
          <w:rFonts w:ascii="Arial" w:eastAsia="Arial" w:hAnsi="Arial" w:cs="Arial"/>
          <w:color w:val="000000" w:themeColor="text1"/>
          <w:u w:val="single"/>
        </w:rPr>
        <w:t xml:space="preserve"> </w:t>
      </w:r>
      <w:r w:rsidRPr="128AD871">
        <w:rPr>
          <w:rFonts w:ascii="Arial" w:eastAsia="Arial" w:hAnsi="Arial" w:cs="Arial"/>
          <w:color w:val="000000" w:themeColor="text1"/>
          <w:u w:val="single"/>
        </w:rPr>
        <w:t>Points</w:t>
      </w:r>
      <w:r w:rsidR="1EDA4B83" w:rsidRPr="128AD871">
        <w:rPr>
          <w:rFonts w:ascii="Arial" w:eastAsia="Arial" w:hAnsi="Arial" w:cs="Arial"/>
          <w:color w:val="000000" w:themeColor="text1"/>
          <w:u w:val="single"/>
        </w:rPr>
        <w:t>, with Narrative and Sample Video scored holistically</w:t>
      </w:r>
      <w:r w:rsidRPr="128AD871">
        <w:rPr>
          <w:rFonts w:ascii="Arial" w:eastAsia="Arial" w:hAnsi="Arial" w:cs="Arial"/>
          <w:color w:val="000000" w:themeColor="text1"/>
          <w:u w:val="single"/>
        </w:rPr>
        <w:t>)</w:t>
      </w:r>
    </w:p>
    <w:p w14:paraId="20D589AB" w14:textId="77777777" w:rsidR="00684428" w:rsidRDefault="00684428" w:rsidP="00684428">
      <w:pPr>
        <w:spacing w:line="259" w:lineRule="auto"/>
        <w:rPr>
          <w:rFonts w:ascii="Arial" w:eastAsia="Arial" w:hAnsi="Arial" w:cs="Arial"/>
          <w:color w:val="000000" w:themeColor="text1"/>
          <w:szCs w:val="24"/>
        </w:rPr>
      </w:pPr>
      <w:r w:rsidRPr="7B6F9E15">
        <w:rPr>
          <w:rFonts w:ascii="Arial" w:eastAsia="Arial" w:hAnsi="Arial" w:cs="Arial"/>
          <w:color w:val="000000" w:themeColor="text1"/>
          <w:szCs w:val="24"/>
        </w:rPr>
        <w:t>In this section of the proposal:</w:t>
      </w:r>
    </w:p>
    <w:p w14:paraId="3B0F3B70" w14:textId="7280BE29" w:rsidR="00684428" w:rsidRDefault="2ABAFBAA" w:rsidP="006762A6">
      <w:pPr>
        <w:pStyle w:val="ListParagraph"/>
        <w:numPr>
          <w:ilvl w:val="0"/>
          <w:numId w:val="19"/>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17A9C0AA" w:rsidRPr="128AD871">
        <w:rPr>
          <w:rFonts w:ascii="Arial" w:eastAsia="Arial" w:hAnsi="Arial" w:cs="Arial"/>
          <w:color w:val="000000" w:themeColor="text1"/>
        </w:rPr>
        <w:t xml:space="preserve"> the expertise and experience the team has in producing broadcast-quality videos</w:t>
      </w:r>
      <w:r w:rsidR="264D4CD6" w:rsidRPr="128AD871">
        <w:rPr>
          <w:rFonts w:ascii="Arial" w:eastAsia="Arial" w:hAnsi="Arial" w:cs="Arial"/>
          <w:color w:val="000000" w:themeColor="text1"/>
        </w:rPr>
        <w:t xml:space="preserve"> of a scale, type, and complexity comparable to those that are the subject of this RFP</w:t>
      </w:r>
      <w:r w:rsidR="17A9C0AA" w:rsidRPr="128AD871">
        <w:rPr>
          <w:rFonts w:ascii="Arial" w:eastAsia="Arial" w:hAnsi="Arial" w:cs="Arial"/>
          <w:color w:val="000000" w:themeColor="text1"/>
        </w:rPr>
        <w:t>.</w:t>
      </w:r>
    </w:p>
    <w:p w14:paraId="4775E99E" w14:textId="1B27F79C" w:rsidR="18EA5FCA" w:rsidRDefault="18EA5FCA" w:rsidP="006762A6">
      <w:pPr>
        <w:pStyle w:val="ListParagraph"/>
        <w:numPr>
          <w:ilvl w:val="0"/>
          <w:numId w:val="19"/>
        </w:numPr>
        <w:spacing w:after="160" w:line="259" w:lineRule="auto"/>
        <w:rPr>
          <w:color w:val="000000" w:themeColor="text1"/>
        </w:rPr>
      </w:pPr>
      <w:r w:rsidRPr="128AD871">
        <w:rPr>
          <w:rFonts w:ascii="Arial" w:eastAsia="Arial" w:hAnsi="Arial" w:cs="Arial"/>
          <w:color w:val="000000" w:themeColor="text1"/>
        </w:rPr>
        <w:t>Briefly d</w:t>
      </w:r>
      <w:r w:rsidR="33011783" w:rsidRPr="128AD871">
        <w:rPr>
          <w:rFonts w:ascii="Arial" w:eastAsia="Arial" w:hAnsi="Arial" w:cs="Arial"/>
          <w:color w:val="000000" w:themeColor="text1"/>
        </w:rPr>
        <w:t>escribe the sample video, including any context that may be useful to reviewers in interpreting the video</w:t>
      </w:r>
      <w:r w:rsidR="00C79667" w:rsidRPr="128AD871">
        <w:rPr>
          <w:rFonts w:ascii="Arial" w:eastAsia="Arial" w:hAnsi="Arial" w:cs="Arial"/>
          <w:color w:val="000000" w:themeColor="text1"/>
        </w:rPr>
        <w:t>. For example:</w:t>
      </w:r>
    </w:p>
    <w:p w14:paraId="7D6C619F" w14:textId="750F066F" w:rsidR="00C79667" w:rsidRDefault="00C79667" w:rsidP="006762A6">
      <w:pPr>
        <w:pStyle w:val="ListParagraph"/>
        <w:numPr>
          <w:ilvl w:val="1"/>
          <w:numId w:val="19"/>
        </w:numPr>
        <w:spacing w:after="160" w:line="259" w:lineRule="auto"/>
        <w:rPr>
          <w:color w:val="000000" w:themeColor="text1"/>
        </w:rPr>
      </w:pPr>
      <w:r w:rsidRPr="128AD871">
        <w:rPr>
          <w:rFonts w:ascii="Arial" w:eastAsia="Arial" w:hAnsi="Arial" w:cs="Arial"/>
          <w:color w:val="000000" w:themeColor="text1"/>
        </w:rPr>
        <w:t>If it is an excerpt, how does it relate to the longer video</w:t>
      </w:r>
      <w:r w:rsidR="0D6AA995" w:rsidRPr="128AD871">
        <w:rPr>
          <w:rFonts w:ascii="Arial" w:eastAsia="Arial" w:hAnsi="Arial" w:cs="Arial"/>
          <w:color w:val="000000" w:themeColor="text1"/>
        </w:rPr>
        <w:t xml:space="preserve"> from which it was excerpted</w:t>
      </w:r>
      <w:r w:rsidRPr="128AD871">
        <w:rPr>
          <w:rFonts w:ascii="Arial" w:eastAsia="Arial" w:hAnsi="Arial" w:cs="Arial"/>
          <w:color w:val="000000" w:themeColor="text1"/>
        </w:rPr>
        <w:t xml:space="preserve">? </w:t>
      </w:r>
    </w:p>
    <w:p w14:paraId="45B3E194" w14:textId="49810ABA" w:rsidR="00C79667" w:rsidRDefault="00C79667" w:rsidP="006762A6">
      <w:pPr>
        <w:pStyle w:val="ListParagraph"/>
        <w:numPr>
          <w:ilvl w:val="1"/>
          <w:numId w:val="19"/>
        </w:numPr>
        <w:spacing w:after="160" w:line="259" w:lineRule="auto"/>
        <w:rPr>
          <w:color w:val="000000" w:themeColor="text1"/>
        </w:rPr>
      </w:pPr>
      <w:r w:rsidRPr="128AD871">
        <w:rPr>
          <w:rFonts w:ascii="Arial" w:eastAsia="Arial" w:hAnsi="Arial" w:cs="Arial"/>
          <w:color w:val="000000" w:themeColor="text1"/>
        </w:rPr>
        <w:t>What is notable about the production quality?</w:t>
      </w:r>
      <w:r w:rsidR="33011783" w:rsidRPr="128AD871">
        <w:rPr>
          <w:rFonts w:ascii="Arial" w:eastAsia="Arial" w:hAnsi="Arial" w:cs="Arial"/>
          <w:color w:val="000000" w:themeColor="text1"/>
        </w:rPr>
        <w:t xml:space="preserve"> </w:t>
      </w:r>
    </w:p>
    <w:p w14:paraId="03A9461C" w14:textId="27B93348" w:rsidR="00684428" w:rsidRPr="00684428" w:rsidRDefault="299C12A8" w:rsidP="128AD871">
      <w:pPr>
        <w:spacing w:line="259" w:lineRule="auto"/>
        <w:rPr>
          <w:rFonts w:ascii="Arial" w:eastAsia="Arial" w:hAnsi="Arial" w:cs="Arial"/>
          <w:color w:val="000000" w:themeColor="text1"/>
          <w:u w:val="single"/>
        </w:rPr>
      </w:pPr>
      <w:r w:rsidRPr="128AD871">
        <w:rPr>
          <w:rFonts w:ascii="Arial" w:eastAsia="Arial" w:hAnsi="Arial" w:cs="Arial"/>
          <w:color w:val="000000" w:themeColor="text1"/>
          <w:u w:val="single"/>
        </w:rPr>
        <w:t>Sample Video</w:t>
      </w:r>
      <w:r w:rsidR="17A9C0AA" w:rsidRPr="128AD871">
        <w:rPr>
          <w:rFonts w:ascii="Arial" w:eastAsia="Arial" w:hAnsi="Arial" w:cs="Arial"/>
          <w:color w:val="000000" w:themeColor="text1"/>
          <w:u w:val="single"/>
        </w:rPr>
        <w:t xml:space="preserve">: </w:t>
      </w:r>
    </w:p>
    <w:p w14:paraId="4D564FDA" w14:textId="6AF68452" w:rsidR="17A9C0AA" w:rsidRDefault="17A9C0AA" w:rsidP="128AD871">
      <w:pPr>
        <w:spacing w:after="160" w:line="259" w:lineRule="auto"/>
        <w:rPr>
          <w:rFonts w:asciiTheme="minorHAnsi" w:eastAsiaTheme="minorEastAsia" w:hAnsiTheme="minorHAnsi" w:cstheme="minorBidi"/>
          <w:color w:val="000000" w:themeColor="text1"/>
          <w:szCs w:val="24"/>
        </w:rPr>
      </w:pPr>
      <w:r w:rsidRPr="128AD871">
        <w:rPr>
          <w:rFonts w:ascii="Arial" w:eastAsia="Arial" w:hAnsi="Arial" w:cs="Arial"/>
          <w:color w:val="000000" w:themeColor="text1"/>
        </w:rPr>
        <w:t xml:space="preserve">Bidders must submit a sample video of no less than 5 minutes and no more than 15 minutes in length, which can be an illustrative excerpt of a longer video, to demonstrate the capacity to produce </w:t>
      </w:r>
      <w:r w:rsidRPr="128AD871">
        <w:rPr>
          <w:rFonts w:ascii="Arial" w:eastAsia="Arial" w:hAnsi="Arial" w:cs="Arial"/>
          <w:color w:val="000000" w:themeColor="text1"/>
        </w:rPr>
        <w:lastRenderedPageBreak/>
        <w:t xml:space="preserve">high-quality video deliverables. The video need not have been produced in response to this RFP. The video must be one that was solely developed by the bidder or their intended sub-contractor. </w:t>
      </w:r>
    </w:p>
    <w:p w14:paraId="72C69E1C" w14:textId="23975C4E" w:rsidR="00684428" w:rsidRDefault="17A9C0AA" w:rsidP="128AD871">
      <w:pPr>
        <w:spacing w:after="160" w:line="259" w:lineRule="auto"/>
        <w:rPr>
          <w:rFonts w:ascii="Arial" w:eastAsia="Arial" w:hAnsi="Arial" w:cs="Arial"/>
          <w:color w:val="000000" w:themeColor="text1"/>
          <w:szCs w:val="24"/>
        </w:rPr>
      </w:pPr>
      <w:r w:rsidRPr="128AD871">
        <w:rPr>
          <w:rFonts w:ascii="Arial" w:eastAsia="Arial" w:hAnsi="Arial" w:cs="Arial"/>
          <w:color w:val="000000" w:themeColor="text1"/>
        </w:rPr>
        <w:t>The sample video sh</w:t>
      </w:r>
      <w:r w:rsidR="4AAF6573" w:rsidRPr="128AD871">
        <w:rPr>
          <w:rFonts w:ascii="Arial" w:eastAsia="Arial" w:hAnsi="Arial" w:cs="Arial"/>
          <w:color w:val="000000" w:themeColor="text1"/>
        </w:rPr>
        <w:t>ould</w:t>
      </w:r>
      <w:r w:rsidR="05B6FFDD" w:rsidRPr="128AD871">
        <w:rPr>
          <w:rFonts w:ascii="Arial" w:eastAsia="Arial" w:hAnsi="Arial" w:cs="Arial"/>
          <w:color w:val="000000" w:themeColor="text1"/>
        </w:rPr>
        <w:t>:</w:t>
      </w:r>
    </w:p>
    <w:p w14:paraId="07359DF4" w14:textId="6E9C909B" w:rsidR="00684428" w:rsidRDefault="05B6FFDD" w:rsidP="006762A6">
      <w:pPr>
        <w:pStyle w:val="ListParagraph"/>
        <w:numPr>
          <w:ilvl w:val="0"/>
          <w:numId w:val="18"/>
        </w:numPr>
        <w:spacing w:after="160" w:line="259" w:lineRule="auto"/>
        <w:rPr>
          <w:rFonts w:ascii="Arial" w:eastAsia="Arial" w:hAnsi="Arial" w:cs="Arial"/>
          <w:color w:val="000000" w:themeColor="text1"/>
        </w:rPr>
      </w:pPr>
      <w:r w:rsidRPr="128AD871">
        <w:rPr>
          <w:rFonts w:ascii="Arial" w:eastAsia="Arial" w:hAnsi="Arial" w:cs="Arial"/>
          <w:color w:val="000000" w:themeColor="text1"/>
        </w:rPr>
        <w:t>B</w:t>
      </w:r>
      <w:r w:rsidR="17A9C0AA" w:rsidRPr="128AD871">
        <w:rPr>
          <w:rFonts w:ascii="Arial" w:eastAsia="Arial" w:hAnsi="Arial" w:cs="Arial"/>
          <w:color w:val="000000" w:themeColor="text1"/>
        </w:rPr>
        <w:t>e similar in topic and format to the video expectations set forth</w:t>
      </w:r>
      <w:r w:rsidR="57C5F68E" w:rsidRPr="128AD871">
        <w:rPr>
          <w:rFonts w:ascii="Arial" w:eastAsia="Arial" w:hAnsi="Arial" w:cs="Arial"/>
          <w:color w:val="000000" w:themeColor="text1"/>
        </w:rPr>
        <w:t xml:space="preserve"> above</w:t>
      </w:r>
      <w:r w:rsidR="17A9C0AA" w:rsidRPr="128AD871">
        <w:rPr>
          <w:rFonts w:ascii="Arial" w:eastAsia="Arial" w:hAnsi="Arial" w:cs="Arial"/>
          <w:color w:val="000000" w:themeColor="text1"/>
        </w:rPr>
        <w:t xml:space="preserve"> in </w:t>
      </w:r>
      <w:r w:rsidR="0952B9B0" w:rsidRPr="128AD871">
        <w:rPr>
          <w:rFonts w:ascii="Arial" w:eastAsia="Arial" w:hAnsi="Arial" w:cs="Arial"/>
          <w:color w:val="000000" w:themeColor="text1"/>
        </w:rPr>
        <w:t>1.) Description of Services to be Performed</w:t>
      </w:r>
      <w:r w:rsidR="17A9C0AA" w:rsidRPr="128AD871">
        <w:rPr>
          <w:rFonts w:ascii="Arial" w:eastAsia="Arial" w:hAnsi="Arial" w:cs="Arial"/>
          <w:color w:val="000000" w:themeColor="text1"/>
        </w:rPr>
        <w:t xml:space="preserve">.  For example, a corporate training video will generally be scored more highly than a feature film.  </w:t>
      </w:r>
    </w:p>
    <w:p w14:paraId="2EF93B5C" w14:textId="402B473C" w:rsidR="00684428" w:rsidRDefault="0D4D2831" w:rsidP="006762A6">
      <w:pPr>
        <w:pStyle w:val="ListParagraph"/>
        <w:numPr>
          <w:ilvl w:val="0"/>
          <w:numId w:val="18"/>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A</w:t>
      </w:r>
      <w:r w:rsidR="17A9C0AA" w:rsidRPr="128AD871">
        <w:rPr>
          <w:rFonts w:ascii="Arial" w:eastAsia="Arial" w:hAnsi="Arial" w:cs="Arial"/>
          <w:color w:val="000000" w:themeColor="text1"/>
        </w:rPr>
        <w:t>dhere to the time requirements as set forth in the RFP.</w:t>
      </w:r>
      <w:r w:rsidR="1FC769D4" w:rsidRPr="128AD871">
        <w:rPr>
          <w:rFonts w:ascii="Arial" w:eastAsia="Arial" w:hAnsi="Arial" w:cs="Arial"/>
          <w:color w:val="000000" w:themeColor="text1"/>
        </w:rPr>
        <w:t xml:space="preserve"> Only the first 15 minutes of the video will be viewed and scored by reviewers.</w:t>
      </w:r>
    </w:p>
    <w:p w14:paraId="2A670839" w14:textId="0C74F05A" w:rsidR="00684428" w:rsidRDefault="07578030" w:rsidP="006762A6">
      <w:pPr>
        <w:pStyle w:val="ListParagraph"/>
        <w:numPr>
          <w:ilvl w:val="0"/>
          <w:numId w:val="18"/>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H</w:t>
      </w:r>
      <w:r w:rsidR="17A9C0AA" w:rsidRPr="128AD871">
        <w:rPr>
          <w:rFonts w:ascii="Arial" w:eastAsia="Arial" w:hAnsi="Arial" w:cs="Arial"/>
          <w:color w:val="000000" w:themeColor="text1"/>
        </w:rPr>
        <w:t>ave clear picture and sound quality.</w:t>
      </w:r>
    </w:p>
    <w:p w14:paraId="08786BF2" w14:textId="4B207663" w:rsidR="00684428" w:rsidRPr="00684428" w:rsidRDefault="65A89621" w:rsidP="006762A6">
      <w:pPr>
        <w:pStyle w:val="ListParagraph"/>
        <w:numPr>
          <w:ilvl w:val="0"/>
          <w:numId w:val="18"/>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B</w:t>
      </w:r>
      <w:r w:rsidR="17A9C0AA" w:rsidRPr="128AD871">
        <w:rPr>
          <w:rFonts w:ascii="Arial" w:eastAsia="Arial" w:hAnsi="Arial" w:cs="Arial"/>
          <w:color w:val="000000" w:themeColor="text1"/>
        </w:rPr>
        <w:t>e easy to follow and understan</w:t>
      </w:r>
      <w:r w:rsidR="738BA0F4" w:rsidRPr="128AD871">
        <w:rPr>
          <w:rFonts w:ascii="Arial" w:eastAsia="Arial" w:hAnsi="Arial" w:cs="Arial"/>
          <w:color w:val="000000" w:themeColor="text1"/>
        </w:rPr>
        <w:t>d, with</w:t>
      </w:r>
      <w:r w:rsidR="0D1DD5C6" w:rsidRPr="128AD871">
        <w:rPr>
          <w:rFonts w:ascii="Arial" w:eastAsia="Arial" w:hAnsi="Arial" w:cs="Arial"/>
          <w:color w:val="000000" w:themeColor="text1"/>
        </w:rPr>
        <w:t xml:space="preserve"> a</w:t>
      </w:r>
      <w:r w:rsidR="1021D66F" w:rsidRPr="128AD871">
        <w:rPr>
          <w:rFonts w:ascii="Arial" w:eastAsia="Arial" w:hAnsi="Arial" w:cs="Arial"/>
          <w:color w:val="000000" w:themeColor="text1"/>
        </w:rPr>
        <w:t xml:space="preserve"> well-</w:t>
      </w:r>
      <w:r w:rsidR="17A9C0AA" w:rsidRPr="128AD871">
        <w:rPr>
          <w:rFonts w:ascii="Arial" w:eastAsia="Arial" w:hAnsi="Arial" w:cs="Arial"/>
          <w:color w:val="000000" w:themeColor="text1"/>
        </w:rPr>
        <w:t xml:space="preserve">organized </w:t>
      </w:r>
      <w:r w:rsidR="3DAB3092" w:rsidRPr="128AD871">
        <w:rPr>
          <w:rFonts w:ascii="Arial" w:eastAsia="Arial" w:hAnsi="Arial" w:cs="Arial"/>
          <w:color w:val="000000" w:themeColor="text1"/>
        </w:rPr>
        <w:t>narrative</w:t>
      </w:r>
      <w:r w:rsidR="73FA699E" w:rsidRPr="128AD871">
        <w:rPr>
          <w:rFonts w:ascii="Arial" w:eastAsia="Arial" w:hAnsi="Arial" w:cs="Arial"/>
          <w:color w:val="000000" w:themeColor="text1"/>
        </w:rPr>
        <w:t xml:space="preserve"> sequence</w:t>
      </w:r>
      <w:r w:rsidR="17A9C0AA" w:rsidRPr="128AD871">
        <w:rPr>
          <w:rFonts w:ascii="Arial" w:eastAsia="Arial" w:hAnsi="Arial" w:cs="Arial"/>
          <w:color w:val="000000" w:themeColor="text1"/>
        </w:rPr>
        <w:t>.</w:t>
      </w:r>
    </w:p>
    <w:p w14:paraId="0E079AF0" w14:textId="0B56C897" w:rsidR="00684428" w:rsidRPr="00684428" w:rsidRDefault="615CA0D6" w:rsidP="006762A6">
      <w:pPr>
        <w:pStyle w:val="ListParagraph"/>
        <w:numPr>
          <w:ilvl w:val="0"/>
          <w:numId w:val="18"/>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B</w:t>
      </w:r>
      <w:r w:rsidR="17A9C0AA" w:rsidRPr="128AD871">
        <w:rPr>
          <w:rFonts w:ascii="Arial" w:eastAsia="Arial" w:hAnsi="Arial" w:cs="Arial"/>
          <w:color w:val="000000" w:themeColor="text1"/>
        </w:rPr>
        <w:t>e accessible for individuals with disabilities (i.e.</w:t>
      </w:r>
      <w:r w:rsidR="10BA795F" w:rsidRPr="128AD871">
        <w:rPr>
          <w:rFonts w:ascii="Arial" w:eastAsia="Arial" w:hAnsi="Arial" w:cs="Arial"/>
          <w:color w:val="000000" w:themeColor="text1"/>
        </w:rPr>
        <w:t>,</w:t>
      </w:r>
      <w:r w:rsidR="17A9C0AA" w:rsidRPr="128AD871">
        <w:rPr>
          <w:rFonts w:ascii="Arial" w:eastAsia="Arial" w:hAnsi="Arial" w:cs="Arial"/>
          <w:color w:val="000000" w:themeColor="text1"/>
        </w:rPr>
        <w:t xml:space="preserve"> closed captioning).</w:t>
      </w:r>
    </w:p>
    <w:p w14:paraId="445854D9" w14:textId="556441AC" w:rsidR="023D8A2F" w:rsidRDefault="023D8A2F" w:rsidP="023D8A2F">
      <w:pPr>
        <w:spacing w:after="160" w:line="259" w:lineRule="auto"/>
        <w:rPr>
          <w:rFonts w:eastAsia="Calibri"/>
          <w:color w:val="000000" w:themeColor="text1"/>
          <w:szCs w:val="24"/>
        </w:rPr>
      </w:pPr>
    </w:p>
    <w:p w14:paraId="558371D0" w14:textId="0CCC3EA8" w:rsidR="7D033789" w:rsidRDefault="604CD363" w:rsidP="023D8A2F">
      <w:pPr>
        <w:spacing w:after="160" w:line="259" w:lineRule="auto"/>
        <w:jc w:val="center"/>
        <w:rPr>
          <w:rFonts w:ascii="Arial" w:eastAsia="Arial" w:hAnsi="Arial" w:cs="Arial"/>
          <w:color w:val="000000" w:themeColor="text1"/>
          <w:szCs w:val="24"/>
          <w:u w:val="single"/>
        </w:rPr>
      </w:pPr>
      <w:r w:rsidRPr="023D8A2F">
        <w:rPr>
          <w:rFonts w:ascii="Arial" w:eastAsia="Arial" w:hAnsi="Arial" w:cs="Arial"/>
          <w:color w:val="000000" w:themeColor="text1"/>
          <w:u w:val="single"/>
        </w:rPr>
        <w:t xml:space="preserve">6. </w:t>
      </w:r>
      <w:r w:rsidR="7D033789" w:rsidRPr="023D8A2F">
        <w:rPr>
          <w:rFonts w:ascii="Arial" w:eastAsia="Arial" w:hAnsi="Arial" w:cs="Arial"/>
          <w:color w:val="000000" w:themeColor="text1"/>
          <w:u w:val="single"/>
        </w:rPr>
        <w:t>Project Plan (</w:t>
      </w:r>
      <w:r w:rsidR="00006D03">
        <w:rPr>
          <w:rFonts w:ascii="Arial" w:eastAsia="Arial" w:hAnsi="Arial" w:cs="Arial"/>
          <w:color w:val="000000" w:themeColor="text1"/>
          <w:u w:val="single"/>
        </w:rPr>
        <w:t>20</w:t>
      </w:r>
      <w:r w:rsidR="00C1250C">
        <w:rPr>
          <w:rFonts w:ascii="Arial" w:eastAsia="Arial" w:hAnsi="Arial" w:cs="Arial"/>
          <w:color w:val="000000" w:themeColor="text1"/>
          <w:u w:val="single"/>
        </w:rPr>
        <w:t xml:space="preserve"> </w:t>
      </w:r>
      <w:r w:rsidR="7D033789" w:rsidRPr="023D8A2F">
        <w:rPr>
          <w:rFonts w:ascii="Arial" w:eastAsia="Arial" w:hAnsi="Arial" w:cs="Arial"/>
          <w:color w:val="000000" w:themeColor="text1"/>
          <w:u w:val="single"/>
        </w:rPr>
        <w:t>Points)</w:t>
      </w:r>
    </w:p>
    <w:p w14:paraId="5500EF02" w14:textId="0D78D421" w:rsidR="17A9C0AA" w:rsidRDefault="17A9C0AA" w:rsidP="128AD871">
      <w:pPr>
        <w:spacing w:line="259" w:lineRule="auto"/>
        <w:rPr>
          <w:rFonts w:asciiTheme="minorHAnsi" w:eastAsiaTheme="minorEastAsia" w:hAnsiTheme="minorHAnsi" w:cstheme="minorBidi"/>
          <w:color w:val="000000" w:themeColor="text1"/>
          <w:szCs w:val="24"/>
        </w:rPr>
      </w:pPr>
      <w:r w:rsidRPr="128AD871">
        <w:rPr>
          <w:rFonts w:ascii="Arial" w:eastAsia="Arial" w:hAnsi="Arial" w:cs="Arial"/>
          <w:color w:val="000000" w:themeColor="text1"/>
        </w:rPr>
        <w:t>In this section of the proposal</w:t>
      </w:r>
      <w:r w:rsidR="4B0D823E" w:rsidRPr="128AD871">
        <w:rPr>
          <w:rFonts w:ascii="Arial" w:eastAsia="Arial" w:hAnsi="Arial" w:cs="Arial"/>
          <w:color w:val="000000" w:themeColor="text1"/>
        </w:rPr>
        <w:t>, p</w:t>
      </w:r>
      <w:r w:rsidRPr="128AD871">
        <w:rPr>
          <w:rFonts w:ascii="Arial" w:eastAsia="Arial" w:hAnsi="Arial" w:cs="Arial"/>
          <w:color w:val="000000" w:themeColor="text1"/>
        </w:rPr>
        <w:t xml:space="preserve">rovide a </w:t>
      </w:r>
      <w:r w:rsidR="662A059F" w:rsidRPr="128AD871">
        <w:rPr>
          <w:rFonts w:ascii="Arial" w:eastAsia="Arial" w:hAnsi="Arial" w:cs="Arial"/>
          <w:color w:val="000000" w:themeColor="text1"/>
        </w:rPr>
        <w:t xml:space="preserve">high-level </w:t>
      </w:r>
      <w:r w:rsidRPr="128AD871">
        <w:rPr>
          <w:rFonts w:ascii="Arial" w:eastAsia="Arial" w:hAnsi="Arial" w:cs="Arial"/>
          <w:color w:val="000000" w:themeColor="text1"/>
        </w:rPr>
        <w:t>project plan for the development and dissemination of project deliverables</w:t>
      </w:r>
      <w:r w:rsidR="774397F4" w:rsidRPr="128AD871">
        <w:rPr>
          <w:rFonts w:ascii="Arial" w:eastAsia="Arial" w:hAnsi="Arial" w:cs="Arial"/>
          <w:color w:val="000000" w:themeColor="text1"/>
        </w:rPr>
        <w:t>.</w:t>
      </w:r>
      <w:r w:rsidR="6C302095" w:rsidRPr="128AD871">
        <w:rPr>
          <w:rFonts w:ascii="Arial" w:eastAsia="Arial" w:hAnsi="Arial" w:cs="Arial"/>
          <w:color w:val="000000" w:themeColor="text1"/>
        </w:rPr>
        <w:t xml:space="preserve"> </w:t>
      </w:r>
    </w:p>
    <w:p w14:paraId="5D696683" w14:textId="2096BFC1" w:rsidR="128AD871" w:rsidRDefault="128AD871" w:rsidP="128AD871">
      <w:pPr>
        <w:spacing w:line="259" w:lineRule="auto"/>
        <w:rPr>
          <w:rFonts w:ascii="Arial" w:eastAsia="Arial" w:hAnsi="Arial" w:cs="Arial"/>
          <w:color w:val="000000" w:themeColor="text1"/>
          <w:szCs w:val="24"/>
        </w:rPr>
      </w:pPr>
    </w:p>
    <w:p w14:paraId="3A76B01F" w14:textId="49674600" w:rsidR="40BEE844" w:rsidRPr="003B2CB2" w:rsidRDefault="111D787A" w:rsidP="003B2CB2">
      <w:pPr>
        <w:spacing w:after="160" w:line="259" w:lineRule="auto"/>
        <w:rPr>
          <w:rFonts w:ascii="Arial" w:eastAsia="Arial" w:hAnsi="Arial" w:cs="Arial"/>
          <w:color w:val="000000" w:themeColor="text1"/>
        </w:rPr>
      </w:pPr>
      <w:r w:rsidRPr="3CE92488">
        <w:rPr>
          <w:rFonts w:ascii="Arial" w:eastAsia="Arial" w:hAnsi="Arial" w:cs="Arial"/>
          <w:color w:val="000000" w:themeColor="text1"/>
        </w:rPr>
        <w:t>Include the following elements:</w:t>
      </w:r>
      <w:r w:rsidR="1CD89379" w:rsidRPr="003B2CB2">
        <w:rPr>
          <w:rFonts w:ascii="Arial" w:eastAsia="Arial" w:hAnsi="Arial" w:cs="Arial"/>
          <w:color w:val="000000" w:themeColor="text1"/>
        </w:rPr>
        <w:t xml:space="preserve"> </w:t>
      </w:r>
    </w:p>
    <w:p w14:paraId="32F92A58" w14:textId="17E1BEC3" w:rsidR="00C1250C" w:rsidRPr="00C1250C" w:rsidRDefault="00BF3BFE" w:rsidP="00C1250C">
      <w:pPr>
        <w:pStyle w:val="ListParagraph"/>
        <w:numPr>
          <w:ilvl w:val="0"/>
          <w:numId w:val="52"/>
        </w:numPr>
        <w:spacing w:line="259" w:lineRule="auto"/>
        <w:rPr>
          <w:rFonts w:ascii="Arial" w:eastAsia="Arial" w:hAnsi="Arial" w:cs="Arial"/>
          <w:color w:val="000000" w:themeColor="text1"/>
        </w:rPr>
      </w:pPr>
      <w:r w:rsidRPr="00BF3BFE">
        <w:rPr>
          <w:rFonts w:ascii="Arial" w:eastAsia="Arial" w:hAnsi="Arial" w:cs="Arial"/>
          <w:color w:val="000000" w:themeColor="text1"/>
        </w:rPr>
        <w:t>B</w:t>
      </w:r>
      <w:r w:rsidR="5E41447D" w:rsidRPr="00BF3BFE">
        <w:rPr>
          <w:rFonts w:ascii="Arial" w:eastAsia="Arial" w:hAnsi="Arial" w:cs="Arial"/>
          <w:color w:val="000000" w:themeColor="text1"/>
        </w:rPr>
        <w:t>reakdown of work, by deliverable: How does the bidder propose to develop an</w:t>
      </w:r>
      <w:r w:rsidR="104448D6" w:rsidRPr="00BF3BFE">
        <w:rPr>
          <w:rFonts w:ascii="Arial" w:eastAsia="Arial" w:hAnsi="Arial" w:cs="Arial"/>
          <w:color w:val="000000" w:themeColor="text1"/>
        </w:rPr>
        <w:t>d</w:t>
      </w:r>
      <w:r w:rsidR="5E41447D" w:rsidRPr="00BF3BFE">
        <w:rPr>
          <w:rFonts w:ascii="Arial" w:eastAsia="Arial" w:hAnsi="Arial" w:cs="Arial"/>
          <w:color w:val="000000" w:themeColor="text1"/>
        </w:rPr>
        <w:t xml:space="preserve"> implement</w:t>
      </w:r>
      <w:r w:rsidR="00111501">
        <w:rPr>
          <w:rFonts w:ascii="Arial" w:eastAsia="Arial" w:hAnsi="Arial" w:cs="Arial"/>
          <w:color w:val="000000" w:themeColor="text1"/>
        </w:rPr>
        <w:t xml:space="preserve"> </w:t>
      </w:r>
      <w:r w:rsidR="5E41447D" w:rsidRPr="00BF3BFE">
        <w:rPr>
          <w:rFonts w:ascii="Arial" w:eastAsia="Arial" w:hAnsi="Arial" w:cs="Arial"/>
          <w:color w:val="000000" w:themeColor="text1"/>
        </w:rPr>
        <w:t>each of the 6 deliverables</w:t>
      </w:r>
      <w:r w:rsidR="5E095E4C" w:rsidRPr="00BF3BFE">
        <w:rPr>
          <w:rFonts w:ascii="Arial" w:eastAsia="Arial" w:hAnsi="Arial" w:cs="Arial"/>
          <w:color w:val="000000" w:themeColor="text1"/>
        </w:rPr>
        <w:t xml:space="preserve"> to meet NYSED’s expectations</w:t>
      </w:r>
      <w:r w:rsidR="3EAF20A9" w:rsidRPr="00BF3BFE">
        <w:rPr>
          <w:rFonts w:ascii="Arial" w:eastAsia="Arial" w:hAnsi="Arial" w:cs="Arial"/>
          <w:color w:val="000000" w:themeColor="text1"/>
        </w:rPr>
        <w:t xml:space="preserve"> </w:t>
      </w:r>
      <w:r w:rsidR="5E41447D" w:rsidRPr="00BF3BFE">
        <w:rPr>
          <w:rFonts w:ascii="Arial" w:eastAsia="Arial" w:hAnsi="Arial" w:cs="Arial"/>
          <w:color w:val="000000" w:themeColor="text1"/>
        </w:rPr>
        <w:t xml:space="preserve">as described above in </w:t>
      </w:r>
      <w:r w:rsidR="32DE49E6" w:rsidRPr="00BF3BFE">
        <w:rPr>
          <w:rFonts w:ascii="Arial" w:eastAsia="Arial" w:hAnsi="Arial" w:cs="Arial"/>
          <w:color w:val="000000" w:themeColor="text1"/>
        </w:rPr>
        <w:t>1.) Description of Services to be Performed</w:t>
      </w:r>
      <w:r w:rsidR="57C6693D" w:rsidRPr="00BF3BFE">
        <w:rPr>
          <w:rFonts w:ascii="Arial" w:eastAsia="Arial" w:hAnsi="Arial" w:cs="Arial"/>
          <w:color w:val="000000" w:themeColor="text1"/>
        </w:rPr>
        <w:t>?</w:t>
      </w:r>
      <w:r w:rsidR="3411BADE" w:rsidRPr="00BF3BFE">
        <w:rPr>
          <w:rFonts w:ascii="Arial" w:eastAsia="Arial" w:hAnsi="Arial" w:cs="Arial"/>
          <w:color w:val="000000" w:themeColor="text1"/>
        </w:rPr>
        <w:t xml:space="preserve"> Be sure to address the following:</w:t>
      </w:r>
    </w:p>
    <w:p w14:paraId="4C5F2B67" w14:textId="73DAFCC2" w:rsidR="2AC4A67D" w:rsidRDefault="2AC4A67D" w:rsidP="006762A6">
      <w:pPr>
        <w:pStyle w:val="ListParagraph"/>
        <w:numPr>
          <w:ilvl w:val="1"/>
          <w:numId w:val="51"/>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the project build on the groundwork laid in TRLE Phase 1 and align with the QRT Framework? </w:t>
      </w:r>
    </w:p>
    <w:p w14:paraId="25E6A743" w14:textId="43E02014" w:rsidR="3C167628" w:rsidRDefault="3C167628" w:rsidP="006762A6">
      <w:pPr>
        <w:pStyle w:val="ListParagraph"/>
        <w:numPr>
          <w:ilvl w:val="1"/>
          <w:numId w:val="51"/>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bidder ensure deliverable quality? </w:t>
      </w:r>
    </w:p>
    <w:p w14:paraId="35248B93" w14:textId="259263CB" w:rsidR="3C167628" w:rsidRDefault="3C167628" w:rsidP="006762A6">
      <w:pPr>
        <w:pStyle w:val="ListParagraph"/>
        <w:numPr>
          <w:ilvl w:val="1"/>
          <w:numId w:val="51"/>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project deliverables address the diversity (geographic, socioeconomic, linguistic, etc.) of New York’s education system, communities, and stakeholders? </w:t>
      </w:r>
    </w:p>
    <w:p w14:paraId="5647B26C" w14:textId="0FF66996" w:rsidR="2AC4A67D" w:rsidRPr="00BF3BFE" w:rsidRDefault="7941B12E" w:rsidP="3EA920CC">
      <w:pPr>
        <w:pStyle w:val="ListParagraph"/>
        <w:numPr>
          <w:ilvl w:val="1"/>
          <w:numId w:val="51"/>
        </w:numPr>
        <w:spacing w:line="259" w:lineRule="auto"/>
        <w:rPr>
          <w:rFonts w:ascii="Arial" w:eastAsia="Arial" w:hAnsi="Arial" w:cs="Arial"/>
          <w:color w:val="000000" w:themeColor="text1"/>
        </w:rPr>
      </w:pPr>
      <w:r w:rsidRPr="00BF3BFE">
        <w:rPr>
          <w:rFonts w:ascii="Arial" w:eastAsia="Arial" w:hAnsi="Arial" w:cs="Arial"/>
          <w:color w:val="000000" w:themeColor="text1"/>
        </w:rPr>
        <w:t xml:space="preserve">How will the </w:t>
      </w:r>
      <w:r w:rsidR="655E078C" w:rsidRPr="00C96AD9">
        <w:rPr>
          <w:rFonts w:ascii="Arial" w:hAnsi="Arial" w:cs="Arial"/>
          <w:color w:val="000000" w:themeColor="text1"/>
        </w:rPr>
        <w:t>bidder coordinate with existing NYS educator professional learning structures and resources? Be specific</w:t>
      </w:r>
      <w:r w:rsidR="655E078C" w:rsidRPr="00C96AD9">
        <w:rPr>
          <w:rFonts w:ascii="Arial" w:hAnsi="Arial" w:cs="Arial"/>
          <w:b/>
          <w:bCs/>
          <w:color w:val="000000" w:themeColor="text1"/>
        </w:rPr>
        <w:t>.</w:t>
      </w:r>
      <w:r w:rsidR="655E078C" w:rsidRPr="00BF3BFE">
        <w:rPr>
          <w:rFonts w:ascii="Arial" w:eastAsia="Arial" w:hAnsi="Arial" w:cs="Arial"/>
          <w:color w:val="000000" w:themeColor="text1"/>
        </w:rPr>
        <w:t xml:space="preserve"> </w:t>
      </w:r>
    </w:p>
    <w:p w14:paraId="1A90E13C" w14:textId="3DA12D2F" w:rsidR="00FE5CB7" w:rsidRPr="00C1250C" w:rsidRDefault="1FC00D9E" w:rsidP="00FE5CB7">
      <w:pPr>
        <w:pStyle w:val="ListParagraph"/>
        <w:numPr>
          <w:ilvl w:val="1"/>
          <w:numId w:val="51"/>
        </w:numPr>
        <w:spacing w:line="259" w:lineRule="auto"/>
        <w:rPr>
          <w:rFonts w:ascii="Arial" w:eastAsia="Arial" w:hAnsi="Arial" w:cs="Arial"/>
          <w:color w:val="000000" w:themeColor="text1"/>
        </w:rPr>
      </w:pPr>
      <w:r w:rsidRPr="4FF58DC3">
        <w:rPr>
          <w:rFonts w:ascii="Arial" w:eastAsia="Arial" w:hAnsi="Arial" w:cs="Arial"/>
          <w:color w:val="000000" w:themeColor="text1"/>
        </w:rPr>
        <w:t>How will bidder ensure</w:t>
      </w:r>
      <w:r w:rsidR="4EDB6F79" w:rsidRPr="4FF58DC3">
        <w:rPr>
          <w:rFonts w:ascii="Arial" w:eastAsia="Arial" w:hAnsi="Arial" w:cs="Arial"/>
          <w:color w:val="000000" w:themeColor="text1"/>
        </w:rPr>
        <w:t xml:space="preserve"> performance targets</w:t>
      </w:r>
      <w:r w:rsidR="3FE70FC7" w:rsidRPr="4FF58DC3">
        <w:rPr>
          <w:rFonts w:ascii="Arial" w:eastAsia="Arial" w:hAnsi="Arial" w:cs="Arial"/>
          <w:color w:val="000000" w:themeColor="text1"/>
        </w:rPr>
        <w:t xml:space="preserve"> are met</w:t>
      </w:r>
      <w:r w:rsidR="1BBF66FE" w:rsidRPr="00006D03">
        <w:rPr>
          <w:rFonts w:ascii="Arial" w:eastAsia="Arial" w:hAnsi="Arial" w:cs="Arial"/>
          <w:color w:val="000000" w:themeColor="text1"/>
        </w:rPr>
        <w:t>?</w:t>
      </w:r>
      <w:r w:rsidR="00006D03" w:rsidRPr="00006D03">
        <w:rPr>
          <w:rFonts w:ascii="Arial" w:eastAsia="Arial" w:hAnsi="Arial" w:cs="Arial"/>
          <w:color w:val="000000" w:themeColor="text1"/>
        </w:rPr>
        <w:t xml:space="preserve">  </w:t>
      </w:r>
      <w:r w:rsidR="00006D03" w:rsidRPr="00C96AD9">
        <w:rPr>
          <w:rFonts w:ascii="Arial" w:hAnsi="Arial" w:cs="Arial"/>
          <w:color w:val="000000" w:themeColor="text1"/>
        </w:rPr>
        <w:t>Be sure to describe anticipated risks and how they will be managed.</w:t>
      </w:r>
    </w:p>
    <w:p w14:paraId="6B4F2C01" w14:textId="3078D822" w:rsidR="00C1250C" w:rsidRPr="00C1250C" w:rsidRDefault="00C1250C" w:rsidP="00C1250C">
      <w:pPr>
        <w:pStyle w:val="ListParagraph"/>
        <w:numPr>
          <w:ilvl w:val="0"/>
          <w:numId w:val="64"/>
        </w:numPr>
        <w:spacing w:line="259" w:lineRule="auto"/>
        <w:rPr>
          <w:rFonts w:ascii="Arial" w:eastAsia="Arial" w:hAnsi="Arial" w:cs="Arial"/>
          <w:color w:val="000000" w:themeColor="text1"/>
        </w:rPr>
      </w:pPr>
      <w:r w:rsidRPr="00C1250C">
        <w:rPr>
          <w:rStyle w:val="normaltextrun"/>
          <w:rFonts w:ascii="Arial" w:hAnsi="Arial" w:cs="Arial"/>
          <w:color w:val="000000"/>
          <w:bdr w:val="none" w:sz="0" w:space="0" w:color="auto" w:frame="1"/>
        </w:rPr>
        <w:t>Milestones and timeline—Be sure to include dates for delivery of the PLE modules and other deliverables.</w:t>
      </w:r>
    </w:p>
    <w:p w14:paraId="55F3C810" w14:textId="15C70BC0" w:rsidR="128AD871" w:rsidRDefault="128AD871" w:rsidP="128AD871">
      <w:pPr>
        <w:spacing w:line="259" w:lineRule="auto"/>
        <w:rPr>
          <w:rFonts w:eastAsia="Calibri"/>
          <w:color w:val="000000" w:themeColor="text1"/>
          <w:szCs w:val="24"/>
        </w:rPr>
      </w:pPr>
    </w:p>
    <w:p w14:paraId="11F04595" w14:textId="255C8B1C" w:rsidR="00697B62" w:rsidRPr="00697B62" w:rsidRDefault="4A27E4DB" w:rsidP="548E153C">
      <w:pPr>
        <w:jc w:val="center"/>
        <w:rPr>
          <w:rFonts w:ascii="Arial" w:hAnsi="Arial" w:cs="Arial"/>
          <w:u w:val="single"/>
        </w:rPr>
      </w:pPr>
      <w:r w:rsidRPr="128AD871">
        <w:rPr>
          <w:rFonts w:ascii="Arial" w:hAnsi="Arial" w:cs="Arial"/>
          <w:u w:val="single"/>
        </w:rPr>
        <w:t xml:space="preserve">Resumes/CVs/Other </w:t>
      </w:r>
      <w:r w:rsidR="087E8824" w:rsidRPr="128AD871">
        <w:rPr>
          <w:rFonts w:ascii="Arial" w:hAnsi="Arial" w:cs="Arial"/>
          <w:u w:val="single"/>
        </w:rPr>
        <w:t>Attachments</w:t>
      </w:r>
    </w:p>
    <w:p w14:paraId="12CD9E9E" w14:textId="18D7C5F3" w:rsidR="0B464209" w:rsidRDefault="6243481E"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szCs w:val="24"/>
        </w:rPr>
        <w:t xml:space="preserve">Following the narrative portion of the Technical Proposal, </w:t>
      </w:r>
      <w:r w:rsidR="6931A13E" w:rsidRPr="128AD871">
        <w:rPr>
          <w:rFonts w:ascii="Arial" w:eastAsia="Arial" w:hAnsi="Arial" w:cs="Arial"/>
          <w:color w:val="000000" w:themeColor="text1"/>
          <w:szCs w:val="24"/>
        </w:rPr>
        <w:t>include any attachments that were referenced in the narrative, such as</w:t>
      </w:r>
      <w:r w:rsidRPr="128AD871">
        <w:rPr>
          <w:rFonts w:ascii="Arial" w:eastAsia="Arial" w:hAnsi="Arial" w:cs="Arial"/>
          <w:color w:val="000000" w:themeColor="text1"/>
          <w:szCs w:val="24"/>
        </w:rPr>
        <w:t xml:space="preserve"> resumes/CVs of key team staff, </w:t>
      </w:r>
      <w:r w:rsidR="087E8824" w:rsidRPr="128AD871">
        <w:rPr>
          <w:rFonts w:ascii="Arial" w:eastAsia="Arial" w:hAnsi="Arial" w:cs="Arial"/>
          <w:color w:val="000000" w:themeColor="text1"/>
        </w:rPr>
        <w:t xml:space="preserve">to demonstrate </w:t>
      </w:r>
      <w:r w:rsidR="7FB1839A" w:rsidRPr="128AD871">
        <w:rPr>
          <w:rFonts w:ascii="Arial" w:eastAsia="Arial" w:hAnsi="Arial" w:cs="Arial"/>
          <w:color w:val="000000" w:themeColor="text1"/>
        </w:rPr>
        <w:t xml:space="preserve">their </w:t>
      </w:r>
      <w:r w:rsidR="087E8824" w:rsidRPr="128AD871">
        <w:rPr>
          <w:rFonts w:ascii="Arial" w:eastAsia="Arial" w:hAnsi="Arial" w:cs="Arial"/>
          <w:color w:val="000000" w:themeColor="text1"/>
        </w:rPr>
        <w:t>experience</w:t>
      </w:r>
      <w:r w:rsidR="04EC37B7" w:rsidRPr="128AD871">
        <w:rPr>
          <w:rFonts w:ascii="Arial" w:eastAsia="Arial" w:hAnsi="Arial" w:cs="Arial"/>
          <w:color w:val="000000" w:themeColor="text1"/>
        </w:rPr>
        <w:t>,</w:t>
      </w:r>
      <w:r w:rsidR="087E8824" w:rsidRPr="128AD871">
        <w:rPr>
          <w:rFonts w:ascii="Arial" w:eastAsia="Arial" w:hAnsi="Arial" w:cs="Arial"/>
          <w:color w:val="000000" w:themeColor="text1"/>
        </w:rPr>
        <w:t xml:space="preserve"> effectiveness</w:t>
      </w:r>
      <w:r w:rsidR="026E4EC6" w:rsidRPr="128AD871">
        <w:rPr>
          <w:rFonts w:ascii="Arial" w:eastAsia="Arial" w:hAnsi="Arial" w:cs="Arial"/>
          <w:color w:val="000000" w:themeColor="text1"/>
        </w:rPr>
        <w:t>, and capacity to execute the project plan</w:t>
      </w:r>
      <w:r w:rsidR="3F6E8E9D" w:rsidRPr="128AD871">
        <w:rPr>
          <w:rFonts w:ascii="Arial" w:eastAsia="Arial" w:hAnsi="Arial" w:cs="Arial"/>
          <w:color w:val="000000" w:themeColor="text1"/>
          <w:szCs w:val="24"/>
        </w:rPr>
        <w:t>. Key team staff include:</w:t>
      </w:r>
    </w:p>
    <w:p w14:paraId="32E5B526" w14:textId="18F0B5E9" w:rsidR="63588F00" w:rsidRDefault="3F6E8E9D" w:rsidP="006762A6">
      <w:pPr>
        <w:pStyle w:val="ListParagraph"/>
        <w:numPr>
          <w:ilvl w:val="0"/>
          <w:numId w:val="60"/>
        </w:numPr>
        <w:rPr>
          <w:rFonts w:ascii="Arial" w:eastAsia="Arial" w:hAnsi="Arial" w:cs="Arial"/>
          <w:color w:val="000000" w:themeColor="text1"/>
        </w:rPr>
      </w:pPr>
      <w:r w:rsidRPr="128AD871">
        <w:rPr>
          <w:rFonts w:ascii="Arial" w:eastAsia="Arial" w:hAnsi="Arial" w:cs="Arial"/>
          <w:color w:val="000000" w:themeColor="text1"/>
        </w:rPr>
        <w:t xml:space="preserve">Proposed project director/manager. </w:t>
      </w:r>
    </w:p>
    <w:p w14:paraId="30EC88C9" w14:textId="35F80DD9" w:rsidR="63588F00" w:rsidRDefault="63588F00" w:rsidP="006762A6">
      <w:pPr>
        <w:pStyle w:val="ListParagraph"/>
        <w:numPr>
          <w:ilvl w:val="0"/>
          <w:numId w:val="60"/>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Additional project management staff. </w:t>
      </w:r>
    </w:p>
    <w:p w14:paraId="5DCBCD4B" w14:textId="3E377A06" w:rsidR="7025BBC8" w:rsidRDefault="72C59DF4" w:rsidP="006762A6">
      <w:pPr>
        <w:pStyle w:val="ListParagraph"/>
        <w:numPr>
          <w:ilvl w:val="0"/>
          <w:numId w:val="60"/>
        </w:numPr>
        <w:rPr>
          <w:color w:val="000000" w:themeColor="text1"/>
        </w:rPr>
      </w:pPr>
      <w:r w:rsidRPr="128AD871">
        <w:rPr>
          <w:rFonts w:ascii="Arial" w:eastAsia="Arial" w:hAnsi="Arial" w:cs="Arial"/>
          <w:color w:val="000000" w:themeColor="text1"/>
        </w:rPr>
        <w:t xml:space="preserve">Staff </w:t>
      </w:r>
      <w:r w:rsidR="087E8824" w:rsidRPr="128AD871">
        <w:rPr>
          <w:rFonts w:ascii="Arial" w:eastAsia="Arial" w:hAnsi="Arial" w:cs="Arial"/>
          <w:color w:val="000000" w:themeColor="text1"/>
        </w:rPr>
        <w:t>developing professional learning curriculum and experiences for multiple modes of implementation, including remote/hybrid learning environments</w:t>
      </w:r>
      <w:r w:rsidR="51E52C39" w:rsidRPr="128AD871">
        <w:rPr>
          <w:rFonts w:ascii="Arial" w:eastAsia="Arial" w:hAnsi="Arial" w:cs="Arial"/>
          <w:color w:val="000000" w:themeColor="text1"/>
        </w:rPr>
        <w:t>.</w:t>
      </w:r>
      <w:r w:rsidR="087E8824" w:rsidRPr="128AD871">
        <w:rPr>
          <w:rFonts w:ascii="Arial" w:eastAsia="Arial" w:hAnsi="Arial" w:cs="Arial"/>
          <w:color w:val="000000" w:themeColor="text1"/>
        </w:rPr>
        <w:t xml:space="preserve"> </w:t>
      </w:r>
    </w:p>
    <w:p w14:paraId="64B4BE02" w14:textId="41EE5BF3" w:rsidR="375501BF" w:rsidRDefault="375501BF" w:rsidP="006762A6">
      <w:pPr>
        <w:pStyle w:val="ListParagraph"/>
        <w:numPr>
          <w:ilvl w:val="0"/>
          <w:numId w:val="60"/>
        </w:numPr>
        <w:rPr>
          <w:color w:val="000000" w:themeColor="text1"/>
        </w:rPr>
      </w:pPr>
      <w:r w:rsidRPr="548E153C">
        <w:rPr>
          <w:rFonts w:ascii="Arial" w:eastAsia="Arial" w:hAnsi="Arial" w:cs="Arial"/>
          <w:color w:val="000000" w:themeColor="text1"/>
        </w:rPr>
        <w:t>Educational content experts.</w:t>
      </w:r>
    </w:p>
    <w:p w14:paraId="32B1825D" w14:textId="27E38046" w:rsidR="375501BF" w:rsidRDefault="375501BF" w:rsidP="006762A6">
      <w:pPr>
        <w:pStyle w:val="ListParagraph"/>
        <w:numPr>
          <w:ilvl w:val="0"/>
          <w:numId w:val="60"/>
        </w:numPr>
        <w:rPr>
          <w:color w:val="000000" w:themeColor="text1"/>
        </w:rPr>
      </w:pPr>
      <w:r w:rsidRPr="548E153C">
        <w:rPr>
          <w:rFonts w:ascii="Arial" w:eastAsia="Arial" w:hAnsi="Arial" w:cs="Arial"/>
          <w:color w:val="000000" w:themeColor="text1"/>
        </w:rPr>
        <w:t>Video production staff.</w:t>
      </w:r>
    </w:p>
    <w:p w14:paraId="27A44355" w14:textId="20D4F8F3" w:rsidR="548E153C" w:rsidRDefault="548E153C" w:rsidP="548E153C">
      <w:pPr>
        <w:rPr>
          <w:rFonts w:eastAsia="Calibri"/>
          <w:szCs w:val="24"/>
          <w:highlight w:val="yellow"/>
          <w:u w:val="single"/>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bookmarkStart w:id="19" w:name="_Toc66349022"/>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bookmarkEnd w:id="19"/>
    </w:p>
    <w:p w14:paraId="7540B1E6" w14:textId="77777777" w:rsidR="00D45D8C" w:rsidRPr="00CB22C2" w:rsidRDefault="00D45D8C" w:rsidP="00D45D8C">
      <w:pPr>
        <w:rPr>
          <w:rFonts w:ascii="Arial" w:hAnsi="Arial" w:cs="Arial"/>
          <w:b/>
          <w:szCs w:val="24"/>
        </w:rPr>
      </w:pPr>
    </w:p>
    <w:p w14:paraId="4DF5B71F" w14:textId="73392575" w:rsidR="00D45D8C" w:rsidRPr="00CB22C2" w:rsidRDefault="00D45D8C" w:rsidP="4FF58DC3">
      <w:pPr>
        <w:jc w:val="both"/>
        <w:rPr>
          <w:rFonts w:ascii="Arial" w:hAnsi="Arial"/>
        </w:rPr>
      </w:pPr>
      <w:r w:rsidRPr="4FF58DC3">
        <w:rPr>
          <w:rFonts w:ascii="Arial" w:hAnsi="Arial"/>
        </w:rPr>
        <w:t xml:space="preserve">The completed Cost Proposal must be </w:t>
      </w:r>
      <w:r w:rsidR="00046D95" w:rsidRPr="4FF58DC3">
        <w:rPr>
          <w:rFonts w:ascii="Arial" w:hAnsi="Arial"/>
        </w:rPr>
        <w:t>e</w:t>
      </w:r>
      <w:r w:rsidRPr="4FF58DC3">
        <w:rPr>
          <w:rFonts w:ascii="Arial" w:hAnsi="Arial"/>
        </w:rPr>
        <w:t xml:space="preserve">mailed </w:t>
      </w:r>
      <w:r w:rsidR="00046D95" w:rsidRPr="4FF58DC3">
        <w:rPr>
          <w:rFonts w:ascii="Arial" w:hAnsi="Arial"/>
        </w:rPr>
        <w:t>as noted above</w:t>
      </w:r>
      <w:r w:rsidRPr="4FF58DC3">
        <w:rPr>
          <w:rFonts w:ascii="Arial" w:hAnsi="Arial"/>
        </w:rPr>
        <w:t xml:space="preserve"> and must include the following: </w:t>
      </w:r>
    </w:p>
    <w:p w14:paraId="7A3CCF08" w14:textId="77777777" w:rsidR="00697B62" w:rsidRDefault="00697B62" w:rsidP="00D45D8C">
      <w:pPr>
        <w:ind w:left="720"/>
        <w:rPr>
          <w:rFonts w:ascii="Arial" w:hAnsi="Arial"/>
          <w:bCs/>
        </w:rPr>
      </w:pPr>
    </w:p>
    <w:p w14:paraId="1E573221" w14:textId="67D23CA9" w:rsidR="00D45D8C" w:rsidRPr="00CB22C2" w:rsidRDefault="4ACB6939" w:rsidP="00D45D8C">
      <w:pPr>
        <w:ind w:left="720"/>
        <w:rPr>
          <w:rFonts w:ascii="Arial" w:hAnsi="Arial" w:cs="Arial"/>
          <w:sz w:val="23"/>
          <w:szCs w:val="23"/>
        </w:rPr>
      </w:pPr>
      <w:r w:rsidRPr="4055133F">
        <w:rPr>
          <w:rFonts w:ascii="Arial" w:hAnsi="Arial" w:cs="Arial"/>
        </w:rPr>
        <w:t>1.)</w:t>
      </w:r>
      <w:r>
        <w:tab/>
      </w:r>
      <w:r w:rsidR="21175181" w:rsidRPr="4055133F">
        <w:rPr>
          <w:rFonts w:ascii="Arial" w:hAnsi="Arial" w:cs="Arial"/>
          <w:sz w:val="23"/>
          <w:szCs w:val="23"/>
        </w:rPr>
        <w:t>Detailed Budget</w:t>
      </w:r>
      <w:r w:rsidR="70D76BDB" w:rsidRPr="4055133F">
        <w:rPr>
          <w:rFonts w:ascii="Arial" w:hAnsi="Arial" w:cs="Arial"/>
          <w:sz w:val="23"/>
          <w:szCs w:val="23"/>
        </w:rPr>
        <w:t xml:space="preserve">, </w:t>
      </w:r>
      <w:r w:rsidR="70D76BDB" w:rsidRPr="4055133F">
        <w:rPr>
          <w:rFonts w:ascii="Arial" w:hAnsi="Arial" w:cs="Arial"/>
          <w:b/>
          <w:bCs/>
          <w:sz w:val="23"/>
          <w:szCs w:val="23"/>
        </w:rPr>
        <w:t>Signature Required</w:t>
      </w:r>
    </w:p>
    <w:p w14:paraId="112085FD" w14:textId="3B014D21" w:rsidR="00D45D8C" w:rsidRPr="00CB22C2" w:rsidRDefault="00046D95" w:rsidP="128AD871">
      <w:pPr>
        <w:ind w:left="720"/>
        <w:rPr>
          <w:rFonts w:ascii="Arial" w:hAnsi="Arial" w:cs="Arial"/>
        </w:rPr>
      </w:pPr>
      <w:r w:rsidRPr="4FF58DC3">
        <w:rPr>
          <w:rFonts w:ascii="Arial" w:hAnsi="Arial" w:cs="Arial"/>
        </w:rPr>
        <w:t>2</w:t>
      </w:r>
      <w:r w:rsidR="4ACB6939" w:rsidRPr="4FF58DC3">
        <w:rPr>
          <w:rFonts w:ascii="Arial" w:hAnsi="Arial" w:cs="Arial"/>
        </w:rPr>
        <w:t>.)</w:t>
      </w:r>
      <w:r w:rsidR="00D47E37">
        <w:tab/>
      </w:r>
      <w:r w:rsidR="4ACB6939" w:rsidRPr="4FF58DC3">
        <w:rPr>
          <w:rFonts w:ascii="Arial" w:hAnsi="Arial" w:cs="Arial"/>
        </w:rPr>
        <w:t>Subcontracting Form</w:t>
      </w:r>
    </w:p>
    <w:p w14:paraId="27C0FF79" w14:textId="5D3E70B8" w:rsidR="00D45D8C" w:rsidRPr="00CB22C2" w:rsidRDefault="00046D95" w:rsidP="4FF58DC3">
      <w:pPr>
        <w:ind w:left="720"/>
        <w:rPr>
          <w:rFonts w:ascii="Arial" w:hAnsi="Arial" w:cs="Arial"/>
        </w:rPr>
      </w:pPr>
      <w:r w:rsidRPr="4FF58DC3">
        <w:rPr>
          <w:rFonts w:ascii="Arial" w:hAnsi="Arial" w:cs="Arial"/>
        </w:rPr>
        <w:t>3</w:t>
      </w:r>
      <w:r w:rsidR="00D45D8C" w:rsidRPr="4FF58DC3">
        <w:rPr>
          <w:rFonts w:ascii="Arial" w:hAnsi="Arial" w:cs="Arial"/>
        </w:rPr>
        <w:t>.)</w:t>
      </w:r>
      <w:r>
        <w:tab/>
      </w:r>
      <w:r w:rsidR="00D45D8C" w:rsidRPr="4FF58DC3">
        <w:rPr>
          <w:rFonts w:ascii="Arial" w:hAnsi="Arial" w:cs="Arial"/>
        </w:rPr>
        <w:t xml:space="preserve">M/WBE </w:t>
      </w:r>
      <w:r w:rsidR="00EC6214" w:rsidRPr="4FF58DC3">
        <w:rPr>
          <w:rFonts w:ascii="Arial" w:hAnsi="Arial" w:cs="Arial"/>
        </w:rPr>
        <w:t>Purchases</w:t>
      </w:r>
      <w:r w:rsidR="00D45D8C" w:rsidRPr="4FF58DC3">
        <w:rPr>
          <w:rFonts w:ascii="Arial" w:hAnsi="Arial" w:cs="Arial"/>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5515332A" w:rsidR="00D45D8C" w:rsidRPr="00CB22C2" w:rsidRDefault="00D45D8C" w:rsidP="7B80F65B">
      <w:pPr>
        <w:rPr>
          <w:rFonts w:ascii="Arial" w:hAnsi="Arial" w:cs="Arial"/>
          <w:b/>
          <w:bCs/>
        </w:rPr>
      </w:pPr>
      <w:r w:rsidRPr="7B80F65B">
        <w:rPr>
          <w:rFonts w:ascii="Arial" w:hAnsi="Arial" w:cs="Arial"/>
          <w:b/>
          <w:bCs/>
        </w:rPr>
        <w:t xml:space="preserve">The Financial Criteria portion of the RFP will be scored based upon the grand total of the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bookmarkStart w:id="20" w:name="_Toc66349023"/>
      <w:r w:rsidRPr="0041264D">
        <w:rPr>
          <w:u w:val="none"/>
        </w:rPr>
        <w:t>M/WBE Documents</w:t>
      </w:r>
      <w:bookmarkEnd w:id="20"/>
    </w:p>
    <w:p w14:paraId="0CCA4B13" w14:textId="77777777" w:rsidR="00D45D8C" w:rsidRPr="00CB22C2" w:rsidRDefault="00D45D8C" w:rsidP="00D45D8C">
      <w:pPr>
        <w:rPr>
          <w:rFonts w:ascii="Arial" w:hAnsi="Arial" w:cs="Arial"/>
          <w:b/>
        </w:rPr>
      </w:pPr>
    </w:p>
    <w:p w14:paraId="47AEC276" w14:textId="4AE299A2" w:rsidR="009E4C53" w:rsidRPr="00CB22C2" w:rsidRDefault="00D45D8C" w:rsidP="00D45D8C">
      <w:pPr>
        <w:rPr>
          <w:rFonts w:ascii="Arial" w:hAnsi="Arial" w:cs="Arial"/>
        </w:rPr>
      </w:pPr>
      <w:r w:rsidRPr="4FF58DC3">
        <w:rPr>
          <w:rFonts w:ascii="Arial" w:hAnsi="Arial"/>
        </w:rPr>
        <w:t xml:space="preserve">The completed M/WBE Documents must be </w:t>
      </w:r>
      <w:r w:rsidR="00046D95" w:rsidRPr="4FF58DC3">
        <w:rPr>
          <w:rFonts w:ascii="Arial" w:hAnsi="Arial"/>
        </w:rPr>
        <w:t>e</w:t>
      </w:r>
      <w:r w:rsidRPr="4FF58DC3">
        <w:rPr>
          <w:rFonts w:ascii="Arial" w:hAnsi="Arial"/>
        </w:rPr>
        <w:t xml:space="preserve">mailed </w:t>
      </w:r>
      <w:r w:rsidR="00046D95" w:rsidRPr="4FF58DC3">
        <w:rPr>
          <w:rFonts w:ascii="Arial" w:hAnsi="Arial"/>
        </w:rPr>
        <w:t>as noted above</w:t>
      </w:r>
      <w:r w:rsidRPr="4FF58DC3">
        <w:rPr>
          <w:rFonts w:ascii="Arial" w:hAnsi="Arial"/>
          <w:b/>
          <w:bCs/>
        </w:rPr>
        <w:t>.</w:t>
      </w:r>
      <w:r w:rsidR="00E7346A" w:rsidRPr="4FF58DC3">
        <w:rPr>
          <w:rFonts w:ascii="Arial" w:hAnsi="Arial"/>
        </w:rPr>
        <w:t xml:space="preserve"> </w:t>
      </w:r>
      <w:r w:rsidR="009E4C53" w:rsidRPr="4FF58DC3">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35A631E5" w14:textId="77777777" w:rsidR="00046D95" w:rsidRDefault="009E4C53" w:rsidP="4FF58DC3">
      <w:pPr>
        <w:rPr>
          <w:rFonts w:ascii="Arial" w:hAnsi="Arial" w:cs="Arial"/>
        </w:rPr>
      </w:pPr>
      <w:r w:rsidRPr="4FF58DC3">
        <w:rPr>
          <w:rFonts w:ascii="Arial" w:hAnsi="Arial" w:cs="Arial"/>
        </w:rPr>
        <w:t xml:space="preserve">3. </w:t>
      </w:r>
      <w:r w:rsidRPr="4FF58DC3">
        <w:rPr>
          <w:rFonts w:ascii="Arial" w:hAnsi="Arial" w:cs="Arial"/>
          <w:b/>
          <w:bCs/>
        </w:rPr>
        <w:t>M/WBE 105</w:t>
      </w:r>
      <w:r w:rsidRPr="4FF58DC3">
        <w:rPr>
          <w:rFonts w:ascii="Arial" w:hAnsi="Arial" w:cs="Arial"/>
        </w:rPr>
        <w:t xml:space="preserve"> Contractor</w:t>
      </w:r>
      <w:r w:rsidR="00662B39" w:rsidRPr="4FF58DC3">
        <w:rPr>
          <w:rFonts w:ascii="Arial" w:hAnsi="Arial" w:cs="Arial"/>
        </w:rPr>
        <w:t>’</w:t>
      </w:r>
      <w:r w:rsidRPr="4FF58DC3">
        <w:rPr>
          <w:rFonts w:ascii="Arial" w:hAnsi="Arial" w:cs="Arial"/>
        </w:rPr>
        <w:t xml:space="preserve">s </w:t>
      </w:r>
      <w:r w:rsidR="000B3173" w:rsidRPr="4FF58DC3">
        <w:rPr>
          <w:rFonts w:ascii="Arial" w:hAnsi="Arial" w:cs="Arial"/>
        </w:rPr>
        <w:t>Good Faith Efforts</w:t>
      </w:r>
    </w:p>
    <w:p w14:paraId="5A05D60E" w14:textId="77777777" w:rsidR="00046D95" w:rsidRPr="00CB22C2" w:rsidRDefault="00046D95" w:rsidP="00046D95">
      <w:pPr>
        <w:rPr>
          <w:rFonts w:ascii="Arial" w:hAnsi="Arial" w:cs="Arial"/>
        </w:rPr>
      </w:pPr>
      <w:r w:rsidRPr="4FF58DC3">
        <w:rPr>
          <w:rFonts w:ascii="Arial" w:hAnsi="Arial" w:cs="Arial"/>
        </w:rPr>
        <w:t xml:space="preserve">4. </w:t>
      </w:r>
      <w:r w:rsidRPr="4FF58DC3">
        <w:rPr>
          <w:rFonts w:ascii="Arial" w:hAnsi="Arial" w:cs="Arial"/>
          <w:b/>
          <w:bCs/>
        </w:rPr>
        <w:t>EEO 100</w:t>
      </w:r>
      <w:r w:rsidRPr="4FF58DC3">
        <w:rPr>
          <w:rFonts w:ascii="Arial" w:hAnsi="Arial" w:cs="Arial"/>
        </w:rPr>
        <w:t xml:space="preserve"> Staffing Plan </w:t>
      </w:r>
    </w:p>
    <w:p w14:paraId="4B69254B" w14:textId="43D4E945" w:rsidR="00D45D8C" w:rsidRPr="00613A1D" w:rsidRDefault="00D45D8C" w:rsidP="00D45D8C">
      <w:pPr>
        <w:rPr>
          <w:rFonts w:ascii="Arial" w:hAnsi="Arial" w:cs="Arial"/>
        </w:rPr>
      </w:pPr>
      <w:r w:rsidRPr="00CB22C2">
        <w:rPr>
          <w:rFonts w:ascii="Arial" w:hAnsi="Arial"/>
          <w:color w:val="2B579A"/>
          <w:shd w:val="clear" w:color="auto" w:fill="E6E6E6"/>
        </w:rPr>
        <w:fldChar w:fldCharType="begin"/>
      </w:r>
      <w:r w:rsidRPr="00CB22C2">
        <w:rPr>
          <w:rFonts w:ascii="Arial" w:hAnsi="Arial"/>
        </w:rPr>
        <w:instrText xml:space="preserve">  </w:instrText>
      </w:r>
      <w:r w:rsidRPr="00CB22C2">
        <w:rPr>
          <w:rFonts w:ascii="Arial" w:hAnsi="Arial"/>
          <w:color w:val="2B579A"/>
          <w:shd w:val="clear" w:color="auto" w:fill="E6E6E6"/>
        </w:rPr>
        <w:fldChar w:fldCharType="end"/>
      </w:r>
    </w:p>
    <w:p w14:paraId="00D8D049" w14:textId="77777777" w:rsidR="00613A1D" w:rsidRDefault="00613A1D" w:rsidP="0041264D">
      <w:pPr>
        <w:pStyle w:val="Heading2"/>
        <w:jc w:val="left"/>
        <w:rPr>
          <w:sz w:val="28"/>
        </w:rPr>
        <w:sectPr w:rsidR="00613A1D" w:rsidSect="00E96815">
          <w:headerReference w:type="even" r:id="rId38"/>
          <w:footerReference w:type="default" r:id="rId39"/>
          <w:headerReference w:type="first" r:id="rId40"/>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bookmarkStart w:id="21" w:name="_Toc66349024"/>
      <w:r>
        <w:rPr>
          <w:sz w:val="28"/>
        </w:rPr>
        <w:lastRenderedPageBreak/>
        <w:t>3.)</w:t>
      </w:r>
      <w:r>
        <w:rPr>
          <w:sz w:val="28"/>
        </w:rPr>
        <w:tab/>
      </w:r>
      <w:r w:rsidR="00D45D8C" w:rsidRPr="0041264D">
        <w:rPr>
          <w:sz w:val="28"/>
          <w:u w:val="single"/>
        </w:rPr>
        <w:t>Evaluation Criteria and Method of Award</w:t>
      </w:r>
      <w:bookmarkEnd w:id="21"/>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bookmarkStart w:id="22" w:name="_Toc66349025"/>
      <w:r w:rsidRPr="0041264D">
        <w:rPr>
          <w:u w:val="none"/>
        </w:rPr>
        <w:t>Criteria for Evaluating Bids</w:t>
      </w:r>
      <w:bookmarkEnd w:id="22"/>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bookmarkStart w:id="23" w:name="_Toc66349026"/>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bookmarkEnd w:id="23"/>
      <w:r w:rsidRPr="00CB22C2">
        <w:rPr>
          <w:color w:val="2B579A"/>
          <w:shd w:val="clear" w:color="auto" w:fill="E6E6E6"/>
        </w:rPr>
        <w:fldChar w:fldCharType="begin"/>
      </w:r>
      <w:r w:rsidRPr="00CB22C2">
        <w:instrText xml:space="preserve">  </w:instrText>
      </w:r>
      <w:r w:rsidRPr="00CB22C2">
        <w:rPr>
          <w:color w:val="2B579A"/>
          <w:shd w:val="clear" w:color="auto" w:fill="E6E6E6"/>
        </w:rPr>
        <w:fldChar w:fldCharType="end"/>
      </w:r>
    </w:p>
    <w:p w14:paraId="4B34C079" w14:textId="77777777" w:rsidR="00AC0D8C" w:rsidRPr="00CB22C2" w:rsidRDefault="00AC0D8C" w:rsidP="00D45D8C">
      <w:pPr>
        <w:rPr>
          <w:rFonts w:ascii="Arial" w:hAnsi="Arial"/>
          <w:b/>
          <w:bCs/>
        </w:rPr>
      </w:pPr>
      <w:bookmarkStart w:id="24" w:name="OLE_LINK1"/>
      <w:bookmarkStart w:id="25" w:name="OLE_LINK2"/>
    </w:p>
    <w:bookmarkEnd w:id="24"/>
    <w:bookmarkEnd w:id="25"/>
    <w:p w14:paraId="4CFC739D" w14:textId="76158EA2" w:rsidR="00684428" w:rsidRPr="00684428" w:rsidRDefault="3CE756EA" w:rsidP="006762A6">
      <w:pPr>
        <w:pStyle w:val="ListParagraph"/>
        <w:numPr>
          <w:ilvl w:val="0"/>
          <w:numId w:val="55"/>
        </w:numPr>
        <w:spacing w:after="160" w:line="259" w:lineRule="auto"/>
        <w:rPr>
          <w:rFonts w:ascii="Arial" w:eastAsia="Arial" w:hAnsi="Arial" w:cs="Arial"/>
          <w:color w:val="000000" w:themeColor="text1"/>
        </w:rPr>
      </w:pPr>
      <w:r w:rsidRPr="128AD871">
        <w:rPr>
          <w:rFonts w:ascii="Arial" w:eastAsia="Arial" w:hAnsi="Arial" w:cs="Arial"/>
          <w:color w:val="000000" w:themeColor="text1"/>
        </w:rPr>
        <w:t>Project Vision (3 Points)</w:t>
      </w:r>
    </w:p>
    <w:p w14:paraId="62B819F8" w14:textId="71A16217" w:rsidR="00684428" w:rsidRPr="00684428" w:rsidRDefault="4F63A923" w:rsidP="006762A6">
      <w:pPr>
        <w:pStyle w:val="ListParagraph"/>
        <w:numPr>
          <w:ilvl w:val="0"/>
          <w:numId w:val="55"/>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Organizational Capacity (10 Points) </w:t>
      </w:r>
    </w:p>
    <w:p w14:paraId="0BA677CC" w14:textId="1EEC813A" w:rsidR="00684428" w:rsidRPr="00684428" w:rsidRDefault="10EA1896" w:rsidP="006762A6">
      <w:pPr>
        <w:pStyle w:val="ListParagraph"/>
        <w:numPr>
          <w:ilvl w:val="0"/>
          <w:numId w:val="55"/>
        </w:numPr>
        <w:spacing w:after="160" w:line="259" w:lineRule="auto"/>
        <w:rPr>
          <w:color w:val="000000" w:themeColor="text1"/>
        </w:rPr>
      </w:pPr>
      <w:r w:rsidRPr="128AD871">
        <w:rPr>
          <w:rFonts w:ascii="Arial" w:eastAsia="Arial" w:hAnsi="Arial" w:cs="Arial"/>
          <w:color w:val="000000" w:themeColor="text1"/>
        </w:rPr>
        <w:t xml:space="preserve">Educator Professional </w:t>
      </w:r>
      <w:r w:rsidR="065B8DD8" w:rsidRPr="128AD871">
        <w:rPr>
          <w:rFonts w:ascii="Arial" w:eastAsia="Arial" w:hAnsi="Arial" w:cs="Arial"/>
          <w:color w:val="000000" w:themeColor="text1"/>
        </w:rPr>
        <w:t>Learning</w:t>
      </w:r>
      <w:r w:rsidRPr="128AD871">
        <w:rPr>
          <w:rFonts w:ascii="Arial" w:eastAsia="Arial" w:hAnsi="Arial" w:cs="Arial"/>
          <w:color w:val="000000" w:themeColor="text1"/>
        </w:rPr>
        <w:t xml:space="preserve"> Expertise </w:t>
      </w:r>
      <w:r w:rsidR="18EB04EF" w:rsidRPr="128AD871">
        <w:rPr>
          <w:rFonts w:ascii="Arial" w:eastAsia="Arial" w:hAnsi="Arial" w:cs="Arial"/>
          <w:color w:val="000000" w:themeColor="text1"/>
        </w:rPr>
        <w:t xml:space="preserve">and Capacity </w:t>
      </w:r>
      <w:r w:rsidRPr="128AD871">
        <w:rPr>
          <w:rFonts w:ascii="Arial" w:eastAsia="Arial" w:hAnsi="Arial" w:cs="Arial"/>
          <w:color w:val="000000" w:themeColor="text1"/>
        </w:rPr>
        <w:t>(18 Points)</w:t>
      </w:r>
    </w:p>
    <w:p w14:paraId="2BCB8DBC" w14:textId="7544AC46" w:rsidR="00684428" w:rsidRPr="00684428" w:rsidRDefault="464A3341" w:rsidP="006762A6">
      <w:pPr>
        <w:pStyle w:val="ListParagraph"/>
        <w:numPr>
          <w:ilvl w:val="0"/>
          <w:numId w:val="16"/>
        </w:numPr>
        <w:spacing w:after="160" w:line="259" w:lineRule="auto"/>
        <w:rPr>
          <w:rFonts w:ascii="Arial" w:eastAsia="Arial" w:hAnsi="Arial" w:cs="Arial"/>
        </w:rPr>
      </w:pPr>
      <w:r w:rsidRPr="128AD871">
        <w:rPr>
          <w:rFonts w:ascii="Arial" w:eastAsia="Arial" w:hAnsi="Arial" w:cs="Arial"/>
          <w:color w:val="000000" w:themeColor="text1"/>
        </w:rPr>
        <w:t xml:space="preserve">P-12 </w:t>
      </w:r>
      <w:r w:rsidR="254A2B74" w:rsidRPr="128AD871">
        <w:rPr>
          <w:rFonts w:ascii="Arial" w:eastAsia="Arial" w:hAnsi="Arial" w:cs="Arial"/>
          <w:color w:val="000000" w:themeColor="text1"/>
        </w:rPr>
        <w:t xml:space="preserve">Educational Content </w:t>
      </w:r>
      <w:r w:rsidR="25AB97FD" w:rsidRPr="128AD871">
        <w:rPr>
          <w:rFonts w:ascii="Arial" w:eastAsia="Arial" w:hAnsi="Arial" w:cs="Arial"/>
          <w:color w:val="000000" w:themeColor="text1"/>
        </w:rPr>
        <w:t xml:space="preserve">and Pedagogy </w:t>
      </w:r>
      <w:r w:rsidR="254A2B74" w:rsidRPr="128AD871">
        <w:rPr>
          <w:rFonts w:ascii="Arial" w:eastAsia="Arial" w:hAnsi="Arial" w:cs="Arial"/>
          <w:color w:val="000000" w:themeColor="text1"/>
        </w:rPr>
        <w:t>Expertise (12 Points)</w:t>
      </w:r>
    </w:p>
    <w:p w14:paraId="766A02F9" w14:textId="27084ED8" w:rsidR="00684428" w:rsidRPr="00684428" w:rsidRDefault="39FBC3D1" w:rsidP="006762A6">
      <w:pPr>
        <w:pStyle w:val="ListParagraph"/>
        <w:numPr>
          <w:ilvl w:val="0"/>
          <w:numId w:val="16"/>
        </w:numPr>
        <w:spacing w:after="160" w:line="259" w:lineRule="auto"/>
        <w:rPr>
          <w:rFonts w:ascii="Arial" w:eastAsia="Arial" w:hAnsi="Arial" w:cs="Arial"/>
        </w:rPr>
      </w:pPr>
      <w:r w:rsidRPr="128AD871">
        <w:rPr>
          <w:rFonts w:ascii="Arial" w:eastAsia="Arial" w:hAnsi="Arial" w:cs="Arial"/>
          <w:color w:val="000000" w:themeColor="text1"/>
        </w:rPr>
        <w:t>Video Production Expertise (</w:t>
      </w:r>
      <w:r w:rsidR="00006D03">
        <w:rPr>
          <w:rFonts w:ascii="Arial" w:eastAsia="Arial" w:hAnsi="Arial" w:cs="Arial"/>
          <w:color w:val="000000" w:themeColor="text1"/>
        </w:rPr>
        <w:t>7</w:t>
      </w:r>
      <w:r w:rsidR="00006D03" w:rsidRPr="128AD871">
        <w:rPr>
          <w:rFonts w:ascii="Arial" w:eastAsia="Arial" w:hAnsi="Arial" w:cs="Arial"/>
          <w:color w:val="000000" w:themeColor="text1"/>
        </w:rPr>
        <w:t xml:space="preserve"> </w:t>
      </w:r>
      <w:r w:rsidRPr="128AD871">
        <w:rPr>
          <w:rFonts w:ascii="Arial" w:eastAsia="Arial" w:hAnsi="Arial" w:cs="Arial"/>
          <w:color w:val="000000" w:themeColor="text1"/>
        </w:rPr>
        <w:t>Points)</w:t>
      </w:r>
    </w:p>
    <w:p w14:paraId="4AC2FD94" w14:textId="4AE23C8C" w:rsidR="7B6F9E15" w:rsidRPr="00684428" w:rsidRDefault="2437C9F0" w:rsidP="006762A6">
      <w:pPr>
        <w:pStyle w:val="ListParagraph"/>
        <w:numPr>
          <w:ilvl w:val="0"/>
          <w:numId w:val="16"/>
        </w:numPr>
        <w:spacing w:after="160" w:line="259" w:lineRule="auto"/>
        <w:rPr>
          <w:rFonts w:ascii="Arial" w:eastAsia="Arial" w:hAnsi="Arial" w:cs="Arial"/>
        </w:rPr>
      </w:pPr>
      <w:r w:rsidRPr="128AD871">
        <w:rPr>
          <w:rFonts w:ascii="Arial" w:eastAsia="Arial" w:hAnsi="Arial" w:cs="Arial"/>
          <w:color w:val="000000" w:themeColor="text1"/>
        </w:rPr>
        <w:t>Project Plan (</w:t>
      </w:r>
      <w:r w:rsidR="00006D03">
        <w:rPr>
          <w:rFonts w:ascii="Arial" w:eastAsia="Arial" w:hAnsi="Arial" w:cs="Arial"/>
          <w:color w:val="000000" w:themeColor="text1"/>
        </w:rPr>
        <w:t>20</w:t>
      </w:r>
      <w:r w:rsidR="00C1250C">
        <w:rPr>
          <w:rFonts w:ascii="Arial" w:eastAsia="Arial" w:hAnsi="Arial" w:cs="Arial"/>
          <w:color w:val="000000" w:themeColor="text1"/>
        </w:rPr>
        <w:t xml:space="preserve"> </w:t>
      </w:r>
      <w:r w:rsidRPr="128AD871">
        <w:rPr>
          <w:rFonts w:ascii="Arial" w:eastAsia="Arial" w:hAnsi="Arial" w:cs="Arial"/>
          <w:color w:val="000000" w:themeColor="text1"/>
        </w:rPr>
        <w:t>Points)</w:t>
      </w:r>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bookmarkStart w:id="26" w:name="_Toc66349027"/>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bookmarkEnd w:id="26"/>
    </w:p>
    <w:p w14:paraId="55751D6F" w14:textId="5086CA10" w:rsidR="00D45D8C" w:rsidRPr="00CB22C2" w:rsidRDefault="00D45D8C" w:rsidP="7B80F65B">
      <w:pPr>
        <w:rPr>
          <w:rFonts w:ascii="Arial" w:hAnsi="Arial"/>
          <w:b/>
          <w:bCs/>
          <w:szCs w:val="24"/>
        </w:rPr>
      </w:pPr>
    </w:p>
    <w:p w14:paraId="08F6FD99" w14:textId="1C4BA567" w:rsidR="00D45D8C" w:rsidRPr="00CB22C2" w:rsidRDefault="00D45D8C" w:rsidP="7B80F65B">
      <w:pPr>
        <w:rPr>
          <w:rFonts w:ascii="Arial" w:hAnsi="Arial"/>
        </w:rPr>
      </w:pPr>
      <w:r w:rsidRPr="7B80F65B">
        <w:rPr>
          <w:rFonts w:ascii="Arial" w:hAnsi="Arial" w:cs="Arial"/>
          <w:b/>
          <w:bCs/>
        </w:rPr>
        <w:t xml:space="preserve">The Financial Criteria portion of this RFP will be scored based upon the grand total for </w:t>
      </w:r>
      <w:proofErr w:type="gramStart"/>
      <w:r w:rsidRPr="7B80F65B">
        <w:rPr>
          <w:rFonts w:ascii="Arial" w:hAnsi="Arial" w:cs="Arial"/>
          <w:b/>
          <w:bCs/>
        </w:rPr>
        <w:t>the  budget</w:t>
      </w:r>
      <w:proofErr w:type="gramEnd"/>
      <w:r w:rsidRPr="7B80F65B">
        <w:rPr>
          <w:rFonts w:ascii="Arial" w:hAnsi="Arial" w:cs="Arial"/>
          <w:b/>
          <w:bCs/>
        </w:rPr>
        <w:t xml:space="preserve"> summary.</w:t>
      </w:r>
      <w:r w:rsidRPr="7B80F65B">
        <w:rPr>
          <w:rFonts w:ascii="Arial" w:hAnsi="Arial"/>
          <w:color w:val="2B579A"/>
        </w:rPr>
        <w:fldChar w:fldCharType="begin"/>
      </w:r>
      <w:r w:rsidRPr="7B80F65B">
        <w:rPr>
          <w:rFonts w:ascii="Arial" w:hAnsi="Arial"/>
        </w:rPr>
        <w:instrText xml:space="preserve">  </w:instrText>
      </w:r>
      <w:r w:rsidRPr="7B80F65B">
        <w:rPr>
          <w:rFonts w:ascii="Arial" w:hAnsi="Arial"/>
          <w:color w:val="2B579A"/>
        </w:rPr>
        <w:fldChar w:fldCharType="end"/>
      </w:r>
    </w:p>
    <w:p w14:paraId="066B9AFF" w14:textId="77777777" w:rsidR="00D45D8C" w:rsidRPr="00CB22C2" w:rsidRDefault="00D45D8C" w:rsidP="00D45D8C">
      <w:pPr>
        <w:rPr>
          <w:rFonts w:ascii="Arial" w:hAnsi="Arial"/>
          <w:bCs/>
        </w:rPr>
      </w:pPr>
      <w:r w:rsidRPr="00CB22C2">
        <w:rPr>
          <w:rFonts w:ascii="Arial" w:hAnsi="Arial"/>
          <w:bCs/>
          <w:color w:val="2B579A"/>
          <w:shd w:val="clear" w:color="auto" w:fill="E6E6E6"/>
        </w:rPr>
        <w:fldChar w:fldCharType="begin"/>
      </w:r>
      <w:r w:rsidRPr="00CB22C2">
        <w:rPr>
          <w:rFonts w:ascii="Arial" w:hAnsi="Arial"/>
          <w:bCs/>
        </w:rPr>
        <w:instrText xml:space="preserve">  </w:instrText>
      </w:r>
      <w:r w:rsidRPr="00CB22C2">
        <w:rPr>
          <w:rFonts w:ascii="Arial" w:hAnsi="Arial"/>
          <w:bCs/>
          <w:color w:val="2B579A"/>
          <w:shd w:val="clear" w:color="auto" w:fill="E6E6E6"/>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color w:val="2B579A"/>
          <w:shd w:val="clear" w:color="auto" w:fill="E6E6E6"/>
        </w:rPr>
        <w:fldChar w:fldCharType="begin"/>
      </w:r>
      <w:r w:rsidRPr="00CB22C2">
        <w:rPr>
          <w:rFonts w:ascii="Arial" w:hAnsi="Arial"/>
        </w:rPr>
        <w:instrText xml:space="preserve">  </w:instrText>
      </w:r>
      <w:r w:rsidRPr="00CB22C2">
        <w:rPr>
          <w:rFonts w:ascii="Arial" w:hAnsi="Arial"/>
          <w:color w:val="2B579A"/>
          <w:shd w:val="clear" w:color="auto" w:fill="E6E6E6"/>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rPr>
          <w:color w:val="2B579A"/>
          <w:shd w:val="clear" w:color="auto" w:fill="E6E6E6"/>
        </w:rPr>
        <w:fldChar w:fldCharType="begin"/>
      </w:r>
      <w:r w:rsidRPr="00CB22C2">
        <w:instrText xml:space="preserve">  </w:instrText>
      </w:r>
      <w:r w:rsidRPr="00CB22C2">
        <w:rPr>
          <w:color w:val="2B579A"/>
          <w:shd w:val="clear" w:color="auto" w:fill="E6E6E6"/>
        </w:rPr>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rPr>
          <w:color w:val="2B579A"/>
          <w:shd w:val="clear" w:color="auto" w:fill="E6E6E6"/>
        </w:rPr>
        <w:fldChar w:fldCharType="begin"/>
      </w:r>
      <w:r w:rsidRPr="00CB22C2">
        <w:instrText xml:space="preserve">  </w:instrText>
      </w:r>
      <w:r w:rsidRPr="00CB22C2">
        <w:rPr>
          <w:color w:val="2B579A"/>
          <w:shd w:val="clear" w:color="auto" w:fill="E6E6E6"/>
        </w:rPr>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bookmarkStart w:id="27" w:name="_Toc66349028"/>
      <w:r w:rsidRPr="0041264D">
        <w:rPr>
          <w:u w:val="none"/>
        </w:rPr>
        <w:t>Method of Award</w:t>
      </w:r>
      <w:bookmarkEnd w:id="27"/>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bookmarkStart w:id="28" w:name="_Toc66349029"/>
      <w:r w:rsidRPr="0041264D">
        <w:rPr>
          <w:u w:val="none"/>
        </w:rPr>
        <w:t>NYSED’s Reservation of Rights</w:t>
      </w:r>
      <w:bookmarkEnd w:id="28"/>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bookmarkStart w:id="29" w:name="_Toc66349030"/>
      <w:r w:rsidRPr="0041264D">
        <w:rPr>
          <w:u w:val="none"/>
        </w:rPr>
        <w:t>Post Selection Procedures</w:t>
      </w:r>
      <w:bookmarkEnd w:id="29"/>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bookmarkStart w:id="30" w:name="_Toc66349031"/>
      <w:r w:rsidRPr="0041264D">
        <w:rPr>
          <w:u w:val="none"/>
        </w:rPr>
        <w:lastRenderedPageBreak/>
        <w:t>Debriefing Procedures</w:t>
      </w:r>
      <w:bookmarkEnd w:id="30"/>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6762A6">
      <w:pPr>
        <w:pStyle w:val="ListParagraph"/>
        <w:numPr>
          <w:ilvl w:val="0"/>
          <w:numId w:val="39"/>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6762A6">
      <w:pPr>
        <w:pStyle w:val="ListParagraph"/>
        <w:numPr>
          <w:ilvl w:val="0"/>
          <w:numId w:val="39"/>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6762A6">
      <w:pPr>
        <w:pStyle w:val="ListParagraph"/>
        <w:numPr>
          <w:ilvl w:val="0"/>
          <w:numId w:val="39"/>
        </w:numPr>
        <w:rPr>
          <w:rFonts w:ascii="Arial" w:hAnsi="Arial"/>
        </w:rPr>
      </w:pPr>
      <w:r w:rsidRPr="00CF7BA6">
        <w:rPr>
          <w:rFonts w:ascii="Arial" w:hAnsi="Arial"/>
        </w:rPr>
        <w:t xml:space="preserve">The debriefing will </w:t>
      </w:r>
      <w:proofErr w:type="gramStart"/>
      <w:r w:rsidRPr="00CF7BA6">
        <w:rPr>
          <w:rFonts w:ascii="Arial" w:hAnsi="Arial"/>
        </w:rPr>
        <w:t>include:</w:t>
      </w:r>
      <w:proofErr w:type="gramEnd"/>
      <w:r w:rsidRPr="00CF7BA6">
        <w:rPr>
          <w:rFonts w:ascii="Arial" w:hAnsi="Arial"/>
        </w:rPr>
        <w:t xml:space="preserv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bookmarkStart w:id="31" w:name="_Toc66349032"/>
      <w:r w:rsidRPr="0041264D">
        <w:rPr>
          <w:u w:val="none"/>
        </w:rPr>
        <w:t>Contract Award Protest Procedures</w:t>
      </w:r>
      <w:bookmarkEnd w:id="31"/>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6762A6">
      <w:pPr>
        <w:numPr>
          <w:ilvl w:val="0"/>
          <w:numId w:val="40"/>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6762A6">
      <w:pPr>
        <w:numPr>
          <w:ilvl w:val="0"/>
          <w:numId w:val="40"/>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6762A6">
      <w:pPr>
        <w:numPr>
          <w:ilvl w:val="0"/>
          <w:numId w:val="40"/>
        </w:numPr>
        <w:ind w:left="720"/>
        <w:jc w:val="both"/>
        <w:rPr>
          <w:rFonts w:ascii="Arial" w:hAnsi="Arial"/>
        </w:rPr>
      </w:pPr>
      <w:r w:rsidRPr="00CB22C2">
        <w:rPr>
          <w:rFonts w:ascii="Arial" w:hAnsi="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w:t>
      </w:r>
      <w:r w:rsidRPr="00CB22C2">
        <w:rPr>
          <w:rFonts w:ascii="Arial" w:hAnsi="Arial"/>
        </w:rPr>
        <w:lastRenderedPageBreak/>
        <w:t>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bookmarkStart w:id="32" w:name="_Toc66349033"/>
      <w:r w:rsidRPr="0041264D">
        <w:rPr>
          <w:u w:val="none"/>
        </w:rPr>
        <w:t>Vendor Responsibility</w:t>
      </w:r>
      <w:bookmarkEnd w:id="32"/>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1"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42"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3"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4"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5"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6"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7"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33" w:name="2"/>
      <w:bookmarkEnd w:id="33"/>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6762A6">
      <w:pPr>
        <w:numPr>
          <w:ilvl w:val="0"/>
          <w:numId w:val="30"/>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6762A6">
      <w:pPr>
        <w:numPr>
          <w:ilvl w:val="0"/>
          <w:numId w:val="30"/>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6762A6">
      <w:pPr>
        <w:numPr>
          <w:ilvl w:val="0"/>
          <w:numId w:val="30"/>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17606A4B" w14:textId="77777777" w:rsidR="00AD3EF0" w:rsidRDefault="00AD3EF0">
      <w:pPr>
        <w:rPr>
          <w:rFonts w:ascii="Arial" w:hAnsi="Arial"/>
          <w:b/>
        </w:rPr>
      </w:pPr>
      <w:bookmarkStart w:id="34" w:name="_Toc66349034"/>
      <w:r>
        <w:br w:type="page"/>
      </w:r>
    </w:p>
    <w:p w14:paraId="278E16A2" w14:textId="44129163" w:rsidR="00D45D8C" w:rsidRPr="0041264D" w:rsidRDefault="00613A1D" w:rsidP="0041264D">
      <w:pPr>
        <w:pStyle w:val="Heading3"/>
        <w:rPr>
          <w:u w:val="none"/>
        </w:rPr>
      </w:pPr>
      <w:r w:rsidRPr="0041264D">
        <w:rPr>
          <w:u w:val="none"/>
        </w:rPr>
        <w:lastRenderedPageBreak/>
        <w:t>Procurement Lobbying Law</w:t>
      </w:r>
      <w:bookmarkEnd w:id="34"/>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8"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1CD09192" w:rsidR="00D45D8C" w:rsidRPr="00CB22C2" w:rsidRDefault="00D45D8C" w:rsidP="7B6F9E15">
      <w:pPr>
        <w:autoSpaceDE w:val="0"/>
        <w:autoSpaceDN w:val="0"/>
        <w:adjustRightInd w:val="0"/>
        <w:rPr>
          <w:rFonts w:ascii="Arial" w:hAnsi="Arial" w:cs="Arial"/>
        </w:rPr>
      </w:pPr>
      <w:r w:rsidRPr="7B6F9E15">
        <w:rPr>
          <w:rFonts w:ascii="Arial" w:hAnsi="Arial" w:cs="Arial"/>
        </w:rPr>
        <w:t xml:space="preserve">Program Office – </w:t>
      </w:r>
      <w:r w:rsidR="1729EF0C" w:rsidRPr="7B6F9E15">
        <w:rPr>
          <w:rFonts w:ascii="Arial" w:hAnsi="Arial" w:cs="Arial"/>
          <w:b/>
          <w:bCs/>
        </w:rPr>
        <w:t>Paul Cardettino</w:t>
      </w:r>
    </w:p>
    <w:p w14:paraId="1D35E095" w14:textId="5F856E10"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AE7FE2">
        <w:rPr>
          <w:rFonts w:ascii="Arial" w:hAnsi="Arial" w:cs="Arial"/>
          <w:b/>
          <w:szCs w:val="16"/>
        </w:rPr>
        <w:t>Jessica Hartjen</w:t>
      </w:r>
    </w:p>
    <w:p w14:paraId="36F5802F" w14:textId="1CDC429E"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AE7FE2">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bookmarkStart w:id="35" w:name="_Toc66349035"/>
      <w:r w:rsidRPr="0041264D">
        <w:rPr>
          <w:u w:val="none"/>
        </w:rPr>
        <w:t>Consultant Disclosure Legislation</w:t>
      </w:r>
      <w:bookmarkEnd w:id="35"/>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w:t>
      </w:r>
      <w:proofErr w:type="gramStart"/>
      <w:r w:rsidRPr="00CB22C2">
        <w:rPr>
          <w:rFonts w:ascii="Arial" w:hAnsi="Arial" w:cs="Arial"/>
          <w:sz w:val="24"/>
          <w:szCs w:val="17"/>
        </w:rPr>
        <w:t>entered into</w:t>
      </w:r>
      <w:proofErr w:type="gramEnd"/>
      <w:r w:rsidRPr="00CB22C2">
        <w:rPr>
          <w:rFonts w:ascii="Arial" w:hAnsi="Arial" w:cs="Arial"/>
          <w:sz w:val="24"/>
          <w:szCs w:val="17"/>
        </w:rPr>
        <w:t xml:space="preserve">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840479" w:rsidP="00613A1D">
      <w:pPr>
        <w:pStyle w:val="NormalWeb"/>
        <w:spacing w:before="0" w:beforeAutospacing="0" w:after="0" w:afterAutospacing="0"/>
        <w:jc w:val="both"/>
        <w:rPr>
          <w:rStyle w:val="Hyperlink"/>
          <w:rFonts w:ascii="Arial" w:hAnsi="Arial" w:cs="Arial"/>
          <w:sz w:val="24"/>
        </w:rPr>
      </w:pPr>
      <w:hyperlink r:id="rId4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w:t>
      </w:r>
      <w:r w:rsidRPr="00CB22C2">
        <w:rPr>
          <w:rFonts w:ascii="Arial" w:hAnsi="Arial" w:cs="Arial"/>
          <w:sz w:val="24"/>
        </w:rPr>
        <w:lastRenderedPageBreak/>
        <w:t>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840479" w:rsidP="00613A1D">
      <w:pPr>
        <w:pStyle w:val="NormalWeb"/>
        <w:spacing w:before="0" w:beforeAutospacing="0" w:after="0" w:afterAutospacing="0"/>
        <w:jc w:val="both"/>
        <w:rPr>
          <w:rStyle w:val="Hyperlink"/>
          <w:rFonts w:ascii="Arial" w:hAnsi="Arial" w:cs="Arial"/>
          <w:sz w:val="24"/>
        </w:rPr>
      </w:pPr>
      <w:hyperlink r:id="rId5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662DDD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1"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bookmarkStart w:id="36" w:name="_Toc66349036"/>
      <w:r w:rsidRPr="0041264D">
        <w:rPr>
          <w:u w:val="none"/>
        </w:rPr>
        <w:t>Public Officer’s Law Section 73</w:t>
      </w:r>
      <w:bookmarkEnd w:id="36"/>
      <w:r w:rsidRPr="0041264D">
        <w:rPr>
          <w:u w:val="none"/>
        </w:rPr>
        <w:t xml:space="preserve">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xml:space="preserve">, </w:t>
      </w:r>
      <w:proofErr w:type="gramStart"/>
      <w:r w:rsidR="00A82D8E">
        <w:rPr>
          <w:rFonts w:ascii="Arial" w:hAnsi="Arial" w:cs="Arial"/>
        </w:rPr>
        <w:t>corporations</w:t>
      </w:r>
      <w:proofErr w:type="gramEnd"/>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52"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bookmarkStart w:id="37" w:name="_Toc66349037"/>
      <w:r w:rsidRPr="0041264D">
        <w:rPr>
          <w:u w:val="none"/>
        </w:rPr>
        <w:t>NYSED Substitute Form W-9</w:t>
      </w:r>
      <w:bookmarkEnd w:id="37"/>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w:t>
      </w:r>
      <w:r w:rsidRPr="00CB22C2">
        <w:rPr>
          <w:bCs/>
        </w:rPr>
        <w:lastRenderedPageBreak/>
        <w:t>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38" w:name="_Toc66349038"/>
      <w:r w:rsidRPr="0041264D">
        <w:rPr>
          <w:u w:val="none"/>
        </w:rPr>
        <w:t>Workers’ Compensation Coverage and Debarment</w:t>
      </w:r>
      <w:bookmarkEnd w:id="38"/>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bookmarkStart w:id="39" w:name="_Toc66349039"/>
      <w:r w:rsidRPr="0041264D">
        <w:rPr>
          <w:u w:val="none"/>
        </w:rPr>
        <w:t>PROOF OF COVERAGE REQUIREMENTS</w:t>
      </w:r>
      <w:bookmarkEnd w:id="39"/>
      <w:r w:rsidRPr="0041264D">
        <w:rPr>
          <w:u w:val="none"/>
        </w:rPr>
        <w:t xml:space="preserve">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6762A6">
      <w:pPr>
        <w:numPr>
          <w:ilvl w:val="0"/>
          <w:numId w:val="33"/>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6762A6">
      <w:pPr>
        <w:numPr>
          <w:ilvl w:val="0"/>
          <w:numId w:val="34"/>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6762A6">
      <w:pPr>
        <w:numPr>
          <w:ilvl w:val="0"/>
          <w:numId w:val="35"/>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6762A6">
      <w:pPr>
        <w:numPr>
          <w:ilvl w:val="0"/>
          <w:numId w:val="36"/>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6762A6">
      <w:pPr>
        <w:numPr>
          <w:ilvl w:val="0"/>
          <w:numId w:val="37"/>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6762A6">
      <w:pPr>
        <w:numPr>
          <w:ilvl w:val="0"/>
          <w:numId w:val="3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bookmarkStart w:id="40" w:name="_Toc66349040"/>
      <w:r w:rsidRPr="0041264D">
        <w:rPr>
          <w:u w:val="none"/>
        </w:rPr>
        <w:t>Sales and Compensating Use Tax Certification (Tax Law, § 5-a)</w:t>
      </w:r>
      <w:bookmarkEnd w:id="40"/>
      <w:r w:rsidRPr="0041264D">
        <w:rPr>
          <w:u w:val="none"/>
        </w:rPr>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5"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6"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bookmarkStart w:id="41" w:name="_Toc66349041"/>
      <w:r w:rsidRPr="0041264D">
        <w:rPr>
          <w:sz w:val="28"/>
        </w:rPr>
        <w:lastRenderedPageBreak/>
        <w:t>4.)</w:t>
      </w:r>
      <w:r w:rsidRPr="0041264D">
        <w:rPr>
          <w:sz w:val="28"/>
        </w:rPr>
        <w:tab/>
      </w:r>
      <w:r w:rsidRPr="0041264D">
        <w:rPr>
          <w:sz w:val="28"/>
          <w:u w:val="single"/>
        </w:rPr>
        <w:t>Assurances</w:t>
      </w:r>
      <w:bookmarkEnd w:id="41"/>
    </w:p>
    <w:p w14:paraId="539ED293" w14:textId="77777777" w:rsidR="00D45D8C" w:rsidRPr="00CB22C2" w:rsidRDefault="00D45D8C" w:rsidP="00D45D8C">
      <w:pPr>
        <w:rPr>
          <w:rFonts w:ascii="Arial" w:hAnsi="Arial"/>
          <w:u w:val="single"/>
        </w:rPr>
      </w:pPr>
    </w:p>
    <w:p w14:paraId="0F014638" w14:textId="006D17FC" w:rsidR="00D45D8C" w:rsidRPr="00CB22C2" w:rsidRDefault="34C5B6A8" w:rsidP="00D45D8C">
      <w:pPr>
        <w:ind w:firstLine="720"/>
        <w:jc w:val="both"/>
        <w:rPr>
          <w:rFonts w:ascii="Arial" w:hAnsi="Arial"/>
        </w:rPr>
      </w:pPr>
      <w:r w:rsidRPr="2CFDA6B4">
        <w:rPr>
          <w:rFonts w:ascii="Arial" w:hAnsi="Arial"/>
        </w:rPr>
        <w:t xml:space="preserve">The State of New York Agreement, </w:t>
      </w:r>
      <w:r w:rsidR="618BB709" w:rsidRPr="2CFDA6B4">
        <w:rPr>
          <w:rFonts w:ascii="Arial" w:hAnsi="Arial"/>
        </w:rPr>
        <w:t xml:space="preserve">Appendix A </w:t>
      </w:r>
      <w:r w:rsidR="7C3521E7" w:rsidRPr="2CFDA6B4">
        <w:rPr>
          <w:rFonts w:ascii="Arial" w:hAnsi="Arial"/>
        </w:rPr>
        <w:t>(</w:t>
      </w:r>
      <w:r w:rsidR="618BB709" w:rsidRPr="2CFDA6B4">
        <w:rPr>
          <w:rFonts w:ascii="Arial" w:hAnsi="Arial"/>
        </w:rPr>
        <w:t>Standard Clause for all New York State Contracts</w:t>
      </w:r>
      <w:r w:rsidR="7C3521E7" w:rsidRPr="2CFDA6B4">
        <w:rPr>
          <w:rFonts w:ascii="Arial" w:hAnsi="Arial"/>
        </w:rPr>
        <w:t>)</w:t>
      </w:r>
      <w:r w:rsidRPr="2CFDA6B4">
        <w:rPr>
          <w:rFonts w:ascii="Arial" w:hAnsi="Arial"/>
        </w:rPr>
        <w:t xml:space="preserve">, </w:t>
      </w:r>
      <w:r w:rsidR="2BD275F7" w:rsidRPr="2CFDA6B4">
        <w:rPr>
          <w:rFonts w:ascii="Arial" w:hAnsi="Arial"/>
        </w:rPr>
        <w:t xml:space="preserve">and </w:t>
      </w:r>
      <w:r w:rsidRPr="2CFDA6B4">
        <w:rPr>
          <w:rFonts w:ascii="Arial" w:hAnsi="Arial"/>
        </w:rPr>
        <w:t>Appendix A-1</w:t>
      </w:r>
      <w:r w:rsidR="7C3521E7" w:rsidRPr="2CFDA6B4">
        <w:rPr>
          <w:rFonts w:ascii="Arial" w:hAnsi="Arial"/>
        </w:rPr>
        <w:t xml:space="preserve"> (Agency-Specific Clauses),)</w:t>
      </w:r>
      <w:r w:rsidRPr="2CFDA6B4">
        <w:rPr>
          <w:rFonts w:ascii="Arial" w:hAnsi="Arial"/>
        </w:rPr>
        <w:t xml:space="preserve"> </w:t>
      </w:r>
      <w:r w:rsidR="618BB709" w:rsidRPr="2CFDA6B4">
        <w:rPr>
          <w:rFonts w:ascii="Arial" w:hAnsi="Arial"/>
          <w:b/>
          <w:bCs/>
          <w:u w:val="single"/>
        </w:rPr>
        <w:t>WILL BE INCLUDED</w:t>
      </w:r>
      <w:r w:rsidR="618BB709" w:rsidRPr="2CFDA6B4">
        <w:rPr>
          <w:rFonts w:ascii="Arial" w:hAnsi="Arial"/>
        </w:rPr>
        <w:t xml:space="preserve"> in the contract that results from this RFP.</w:t>
      </w:r>
      <w:r w:rsidR="553DFFC1" w:rsidRPr="2CFDA6B4">
        <w:rPr>
          <w:rFonts w:ascii="Arial" w:hAnsi="Arial"/>
        </w:rPr>
        <w:t xml:space="preserve"> </w:t>
      </w:r>
      <w:r w:rsidR="618BB709" w:rsidRPr="2CFDA6B4">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6762A6">
      <w:pPr>
        <w:pStyle w:val="Header"/>
        <w:numPr>
          <w:ilvl w:val="0"/>
          <w:numId w:val="31"/>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6762A6">
      <w:pPr>
        <w:numPr>
          <w:ilvl w:val="0"/>
          <w:numId w:val="31"/>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6762A6">
      <w:pPr>
        <w:numPr>
          <w:ilvl w:val="0"/>
          <w:numId w:val="31"/>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6762A6">
      <w:pPr>
        <w:numPr>
          <w:ilvl w:val="0"/>
          <w:numId w:val="31"/>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6762A6">
      <w:pPr>
        <w:numPr>
          <w:ilvl w:val="0"/>
          <w:numId w:val="31"/>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6762A6">
      <w:pPr>
        <w:numPr>
          <w:ilvl w:val="0"/>
          <w:numId w:val="31"/>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6762A6">
      <w:pPr>
        <w:numPr>
          <w:ilvl w:val="0"/>
          <w:numId w:val="31"/>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6762A6">
      <w:pPr>
        <w:numPr>
          <w:ilvl w:val="0"/>
          <w:numId w:val="31"/>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bookmarkStart w:id="42" w:name="_Toc66349042"/>
      <w:r w:rsidRPr="0041264D">
        <w:rPr>
          <w:b w:val="0"/>
        </w:rPr>
        <w:lastRenderedPageBreak/>
        <w:t>STATE OF NEW YORK AGREEMENT</w:t>
      </w:r>
      <w:bookmarkEnd w:id="42"/>
    </w:p>
    <w:p w14:paraId="65D04FAB" w14:textId="77777777" w:rsidR="00D45D8C" w:rsidRPr="00CB22C2" w:rsidRDefault="00D45D8C" w:rsidP="00D45D8C">
      <w:pPr>
        <w:rPr>
          <w:rFonts w:ascii="Arial" w:hAnsi="Arial"/>
          <w:sz w:val="19"/>
          <w:szCs w:val="19"/>
        </w:rPr>
      </w:pPr>
    </w:p>
    <w:p w14:paraId="038D3475" w14:textId="051F3EDA"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7A4B4F">
        <w:rPr>
          <w:rFonts w:ascii="Arial" w:hAnsi="Arial"/>
          <w:sz w:val="19"/>
          <w:szCs w:val="19"/>
        </w:rPr>
        <w:t xml:space="preserve">Elizabeth R. Berlin, </w:t>
      </w:r>
      <w:r w:rsidR="00C405A7">
        <w:rPr>
          <w:rFonts w:ascii="Arial" w:hAnsi="Arial"/>
          <w:sz w:val="19"/>
          <w:szCs w:val="19"/>
        </w:rPr>
        <w:t>Interim</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The CONTRACTOR shall be solely responsible and answerable in damages for </w:t>
      </w:r>
      <w:proofErr w:type="gramStart"/>
      <w:r w:rsidR="00D45D8C" w:rsidRPr="00E7346A">
        <w:rPr>
          <w:rFonts w:ascii="Arial" w:hAnsi="Arial"/>
          <w:sz w:val="19"/>
          <w:szCs w:val="19"/>
        </w:rPr>
        <w:t>any and all</w:t>
      </w:r>
      <w:proofErr w:type="gramEnd"/>
      <w:r w:rsidR="00D45D8C"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Contractor or its right, title or interest therein assigned, transferred, conveyed, </w:t>
      </w:r>
      <w:proofErr w:type="gramStart"/>
      <w:r w:rsidRPr="003C2660">
        <w:rPr>
          <w:color w:val="000000"/>
          <w:sz w:val="20"/>
        </w:rPr>
        <w:t>sublet</w:t>
      </w:r>
      <w:proofErr w:type="gramEnd"/>
      <w:r w:rsidRPr="003C2660">
        <w:rPr>
          <w:color w:val="000000"/>
          <w:sz w:val="20"/>
        </w:rPr>
        <w:t xml:space="preserve">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3C2660">
        <w:rPr>
          <w:color w:val="000000"/>
          <w:sz w:val="20"/>
        </w:rPr>
        <w:t>:  (</w:t>
      </w:r>
      <w:proofErr w:type="gramEnd"/>
      <w:r w:rsidRPr="003C2660">
        <w:rPr>
          <w:color w:val="000000"/>
          <w:sz w:val="2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43" w:name="_Hlk11234003"/>
      <w:r w:rsidRPr="003C2660">
        <w:rPr>
          <w:noProof/>
          <w:color w:val="000000"/>
          <w:sz w:val="20"/>
        </w:rPr>
        <w:t>"</w:t>
      </w:r>
      <w:bookmarkEnd w:id="4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7"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8" w:history="1">
        <w:r w:rsidRPr="003C2660">
          <w:rPr>
            <w:rFonts w:eastAsia="Calibri"/>
            <w:sz w:val="20"/>
            <w:u w:val="single"/>
          </w:rPr>
          <w:t>mwbecertification@esd.ny.gov</w:t>
        </w:r>
      </w:hyperlink>
    </w:p>
    <w:p w14:paraId="4FC9ED84" w14:textId="5E85D993" w:rsidR="003C2660" w:rsidRPr="003C2660" w:rsidRDefault="00840479" w:rsidP="003C2660">
      <w:pPr>
        <w:tabs>
          <w:tab w:val="left" w:pos="720"/>
          <w:tab w:val="left" w:pos="1080"/>
          <w:tab w:val="left" w:pos="1620"/>
        </w:tabs>
        <w:ind w:left="288"/>
        <w:jc w:val="both"/>
        <w:rPr>
          <w:sz w:val="20"/>
        </w:rPr>
      </w:pPr>
      <w:hyperlink r:id="rId59"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0"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4ED9C4FF"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w:t>
      </w:r>
      <w:proofErr w:type="gramStart"/>
      <w:r w:rsidRPr="003C2660">
        <w:rPr>
          <w:rFonts w:eastAsia="Calibri"/>
          <w:sz w:val="20"/>
        </w:rPr>
        <w:t>any and all</w:t>
      </w:r>
      <w:proofErr w:type="gramEnd"/>
      <w:r w:rsidRPr="003C2660">
        <w:rPr>
          <w:rFonts w:eastAsia="Calibri"/>
          <w:sz w:val="20"/>
        </w:rPr>
        <w:t xml:space="preserve">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964737">
      <w:pPr>
        <w:tabs>
          <w:tab w:val="left" w:pos="720"/>
        </w:tabs>
        <w:autoSpaceDE w:val="0"/>
        <w:autoSpaceDN w:val="0"/>
        <w:adjustRightInd w:val="0"/>
        <w:jc w:val="both"/>
        <w:rPr>
          <w:noProof/>
        </w:rPr>
        <w:sectPr w:rsidR="00D45D8C" w:rsidRPr="00CB22C2" w:rsidSect="00E96815">
          <w:headerReference w:type="even" r:id="rId61"/>
          <w:headerReference w:type="default" r:id="rId62"/>
          <w:footerReference w:type="default" r:id="rId63"/>
          <w:headerReference w:type="first" r:id="rId64"/>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6762A6">
      <w:pPr>
        <w:widowControl w:val="0"/>
        <w:numPr>
          <w:ilvl w:val="0"/>
          <w:numId w:val="26"/>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EF4F42">
        <w:rPr>
          <w:rFonts w:ascii="Dutch Roman 12pt" w:hAnsi="Dutch Roman 12pt"/>
          <w:snapToGrid w:val="0"/>
          <w:spacing w:val="-3"/>
          <w:sz w:val="22"/>
          <w:szCs w:val="22"/>
        </w:rPr>
        <w:t>provided</w:t>
      </w:r>
      <w:proofErr w:type="gramEnd"/>
      <w:r w:rsidRPr="00EF4F42">
        <w:rPr>
          <w:rFonts w:ascii="Dutch Roman 12pt" w:hAnsi="Dutch Roman 12pt"/>
          <w:snapToGrid w:val="0"/>
          <w:spacing w:val="-3"/>
          <w:sz w:val="22"/>
          <w:szCs w:val="22"/>
        </w:rPr>
        <w:t xml:space="preserve"> and no duplicative payments are received.</w:t>
      </w:r>
    </w:p>
    <w:p w14:paraId="679DDA96" w14:textId="743DBD90" w:rsidR="00F33229" w:rsidRPr="00222A62" w:rsidDel="00AE7FE2" w:rsidRDefault="00EF4F42" w:rsidP="7B80F65B">
      <w:pPr>
        <w:suppressAutoHyphens/>
        <w:rPr>
          <w:spacing w:val="-3"/>
          <w:sz w:val="22"/>
          <w:szCs w:val="22"/>
        </w:rPr>
      </w:pPr>
      <w:r w:rsidRPr="00EF4F42">
        <w:rPr>
          <w:rFonts w:cs="Arial"/>
          <w:snapToGrid w:val="0"/>
          <w:spacing w:val="-3"/>
          <w:sz w:val="22"/>
          <w:szCs w:val="22"/>
        </w:rPr>
        <w:t xml:space="preserve"> </w:t>
      </w:r>
    </w:p>
    <w:p w14:paraId="62D6FE25" w14:textId="77777777" w:rsidR="00EF4F42" w:rsidRPr="00EF4F42" w:rsidRDefault="00EF4F42" w:rsidP="00EF4F42">
      <w:pPr>
        <w:widowControl w:val="0"/>
        <w:tabs>
          <w:tab w:val="left" w:pos="0"/>
        </w:tabs>
        <w:suppressAutoHyphens/>
        <w:rPr>
          <w:snapToGrid w:val="0"/>
          <w:spacing w:val="-3"/>
          <w:sz w:val="22"/>
          <w:szCs w:val="22"/>
        </w:rPr>
      </w:pPr>
    </w:p>
    <w:p w14:paraId="0214DAF6" w14:textId="77777777" w:rsidR="00EF4F42" w:rsidRPr="00EF4F42" w:rsidRDefault="00EF4F42" w:rsidP="006762A6">
      <w:pPr>
        <w:widowControl w:val="0"/>
        <w:numPr>
          <w:ilvl w:val="0"/>
          <w:numId w:val="26"/>
        </w:numPr>
        <w:tabs>
          <w:tab w:val="clear" w:pos="360"/>
          <w:tab w:val="left" w:pos="0"/>
        </w:tabs>
        <w:suppressAutoHyphens/>
        <w:jc w:val="both"/>
        <w:rPr>
          <w:snapToGrid w:val="0"/>
          <w:spacing w:val="-3"/>
          <w:sz w:val="22"/>
          <w:szCs w:val="22"/>
        </w:rPr>
      </w:pPr>
      <w:r w:rsidRPr="00EF4F42">
        <w:rPr>
          <w:snapToGrid w:val="0"/>
          <w:sz w:val="22"/>
          <w:szCs w:val="22"/>
        </w:rPr>
        <w:t xml:space="preserve">For </w:t>
      </w:r>
      <w:proofErr w:type="gramStart"/>
      <w:r w:rsidRPr="00EF4F42">
        <w:rPr>
          <w:snapToGrid w:val="0"/>
          <w:sz w:val="22"/>
          <w:szCs w:val="22"/>
        </w:rPr>
        <w:t>each individual</w:t>
      </w:r>
      <w:proofErr w:type="gramEnd"/>
      <w:r w:rsidRPr="00EF4F42">
        <w:rPr>
          <w:snapToGrid w:val="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6762A6">
      <w:pPr>
        <w:widowControl w:val="0"/>
        <w:numPr>
          <w:ilvl w:val="0"/>
          <w:numId w:val="27"/>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State may terminate this Agreement without cause by thirty (30) days prior written notice.  In the event of such termination, the parties will adjust the accounts </w:t>
      </w:r>
      <w:proofErr w:type="gramStart"/>
      <w:r w:rsidRPr="00EF4F42">
        <w:rPr>
          <w:rFonts w:ascii="Dutch Roman 12pt" w:hAnsi="Dutch Roman 12pt"/>
          <w:snapToGrid w:val="0"/>
          <w:spacing w:val="-3"/>
          <w:sz w:val="22"/>
          <w:szCs w:val="22"/>
        </w:rPr>
        <w:t>due</w:t>
      </w:r>
      <w:proofErr w:type="gramEnd"/>
      <w:r w:rsidRPr="00EF4F42">
        <w:rPr>
          <w:rFonts w:ascii="Dutch Roman 12pt" w:hAnsi="Dutch Roman 12pt"/>
          <w:snapToGrid w:val="0"/>
          <w:spacing w:val="-3"/>
          <w:sz w:val="22"/>
          <w:szCs w:val="22"/>
        </w:rPr>
        <w:t xml:space="preserv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w:t>
      </w:r>
      <w:r w:rsidRPr="00EF4F42">
        <w:rPr>
          <w:rFonts w:ascii="Dutch Roman 12pt" w:hAnsi="Dutch Roman 12pt"/>
          <w:snapToGrid w:val="0"/>
          <w:spacing w:val="-3"/>
          <w:sz w:val="22"/>
          <w:szCs w:val="22"/>
        </w:rPr>
        <w:lastRenderedPageBreak/>
        <w:t xml:space="preserve">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w:t>
      </w:r>
      <w:proofErr w:type="gramStart"/>
      <w:r w:rsidRPr="00EF4F42">
        <w:rPr>
          <w:rFonts w:ascii="Dutch Roman 12pt" w:hAnsi="Dutch Roman 12pt"/>
          <w:snapToGrid w:val="0"/>
          <w:spacing w:val="-3"/>
          <w:sz w:val="22"/>
          <w:szCs w:val="22"/>
        </w:rPr>
        <w:t>in excess of</w:t>
      </w:r>
      <w:proofErr w:type="gramEnd"/>
      <w:r w:rsidRPr="00EF4F42">
        <w:rPr>
          <w:rFonts w:ascii="Dutch Roman 12pt" w:hAnsi="Dutch Roman 12pt"/>
          <w:snapToGrid w:val="0"/>
          <w:spacing w:val="-3"/>
          <w:sz w:val="22"/>
          <w:szCs w:val="22"/>
        </w:rPr>
        <w:t xml:space="preserve">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w:t>
      </w:r>
      <w:r w:rsidRPr="00EF4F42">
        <w:rPr>
          <w:rFonts w:ascii="Dutch Roman 12pt" w:hAnsi="Dutch Roman 12pt"/>
          <w:snapToGrid w:val="0"/>
          <w:spacing w:val="-3"/>
          <w:sz w:val="22"/>
          <w:szCs w:val="22"/>
        </w:rPr>
        <w:lastRenderedPageBreak/>
        <w:t xml:space="preserve">Education Department IT Policy NYSED-WEBACC-001, Web Accessibility Policy, which requires that documents, web-based </w:t>
      </w:r>
      <w:proofErr w:type="gramStart"/>
      <w:r w:rsidRPr="00EF4F42">
        <w:rPr>
          <w:rFonts w:ascii="Dutch Roman 12pt" w:hAnsi="Dutch Roman 12pt"/>
          <w:snapToGrid w:val="0"/>
          <w:spacing w:val="-3"/>
          <w:sz w:val="22"/>
          <w:szCs w:val="22"/>
        </w:rPr>
        <w:t>information</w:t>
      </w:r>
      <w:proofErr w:type="gramEnd"/>
      <w:r w:rsidRPr="00EF4F42">
        <w:rPr>
          <w:rFonts w:ascii="Dutch Roman 12pt" w:hAnsi="Dutch Roman 12pt"/>
          <w:snapToGrid w:val="0"/>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6762A6">
      <w:pPr>
        <w:widowControl w:val="0"/>
        <w:numPr>
          <w:ilvl w:val="0"/>
          <w:numId w:val="28"/>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bookmarkStart w:id="44" w:name="_Toc66349043"/>
      <w:r w:rsidRPr="00EF4F42">
        <w:rPr>
          <w:rFonts w:eastAsiaTheme="majorEastAsia"/>
          <w:b/>
          <w:bCs/>
          <w:snapToGrid w:val="0"/>
          <w:sz w:val="22"/>
          <w:szCs w:val="22"/>
        </w:rPr>
        <w:t>The parties to this agreement intend the foregoing writing to be the final, complete, and exclusive expression of all the terms of their agreement.</w:t>
      </w:r>
      <w:bookmarkEnd w:id="44"/>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6762A6">
      <w:pPr>
        <w:widowControl w:val="0"/>
        <w:numPr>
          <w:ilvl w:val="0"/>
          <w:numId w:val="29"/>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6762A6">
      <w:pPr>
        <w:widowControl w:val="0"/>
        <w:numPr>
          <w:ilvl w:val="0"/>
          <w:numId w:val="29"/>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6762A6">
      <w:pPr>
        <w:widowControl w:val="0"/>
        <w:numPr>
          <w:ilvl w:val="0"/>
          <w:numId w:val="29"/>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6762A6">
      <w:pPr>
        <w:widowControl w:val="0"/>
        <w:numPr>
          <w:ilvl w:val="0"/>
          <w:numId w:val="29"/>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6762A6">
      <w:pPr>
        <w:widowControl w:val="0"/>
        <w:numPr>
          <w:ilvl w:val="0"/>
          <w:numId w:val="29"/>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6762A6">
      <w:pPr>
        <w:widowControl w:val="0"/>
        <w:numPr>
          <w:ilvl w:val="0"/>
          <w:numId w:val="29"/>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 xml:space="preserve">Any written notice or delivery under any provision of this AGREEMENT shall be deemed to have been properly made if </w:t>
      </w:r>
      <w:r w:rsidRPr="00EF4F42">
        <w:rPr>
          <w:snapToGrid w:val="0"/>
          <w:sz w:val="22"/>
          <w:szCs w:val="22"/>
        </w:rPr>
        <w:lastRenderedPageBreak/>
        <w:t>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6762A6">
      <w:pPr>
        <w:widowControl w:val="0"/>
        <w:numPr>
          <w:ilvl w:val="0"/>
          <w:numId w:val="41"/>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6762A6">
      <w:pPr>
        <w:widowControl w:val="0"/>
        <w:numPr>
          <w:ilvl w:val="0"/>
          <w:numId w:val="41"/>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6762A6">
      <w:pPr>
        <w:widowControl w:val="0"/>
        <w:numPr>
          <w:ilvl w:val="0"/>
          <w:numId w:val="41"/>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lastRenderedPageBreak/>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Appendix R – Data Security and Privacy Plan (where applicable)</w:t>
      </w:r>
    </w:p>
    <w:p w14:paraId="3995D529"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9.</w:t>
      </w:r>
      <w:r w:rsidRPr="00EF4F42">
        <w:rPr>
          <w:sz w:val="22"/>
          <w:szCs w:val="22"/>
        </w:rPr>
        <w:tab/>
        <w:t>Appendix S – Parents’ Bill of Rights for Data Privacy and Security (where applicable)</w:t>
      </w:r>
    </w:p>
    <w:p w14:paraId="441F4C4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10.  Appendix S-1 - Attachment to Parents’ Bill of Rights (where applicable)</w:t>
      </w:r>
    </w:p>
    <w:p w14:paraId="7FBD2297"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t>11.</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10436C11" w14:textId="77777777" w:rsidR="0080158F" w:rsidRDefault="00EF4F42" w:rsidP="00EF4F42">
      <w:pPr>
        <w:widowControl w:val="0"/>
        <w:jc w:val="right"/>
        <w:rPr>
          <w:rFonts w:ascii="Dutch Roman 12pt" w:hAnsi="Dutch Roman 12pt"/>
          <w:snapToGrid w:val="0"/>
          <w:sz w:val="16"/>
          <w:szCs w:val="16"/>
        </w:rPr>
        <w:sectPr w:rsidR="0080158F" w:rsidSect="00EF4F42">
          <w:headerReference w:type="even" r:id="rId65"/>
          <w:headerReference w:type="default" r:id="rId66"/>
          <w:footerReference w:type="even" r:id="rId67"/>
          <w:headerReference w:type="first" r:id="rId68"/>
          <w:footerReference w:type="first" r:id="rId69"/>
          <w:pgSz w:w="12240" w:h="15840"/>
          <w:pgMar w:top="720" w:right="720" w:bottom="720" w:left="720" w:header="720" w:footer="720" w:gutter="0"/>
          <w:cols w:space="720"/>
          <w:docGrid w:linePitch="360"/>
        </w:sectPr>
      </w:pPr>
      <w:r w:rsidRPr="00EF4F42">
        <w:rPr>
          <w:rFonts w:ascii="Dutch Roman 12pt" w:hAnsi="Dutch Roman 12pt"/>
          <w:snapToGrid w:val="0"/>
          <w:sz w:val="16"/>
          <w:szCs w:val="16"/>
        </w:rPr>
        <w:t>Revised 6/12/17</w:t>
      </w:r>
    </w:p>
    <w:p w14:paraId="0C0785A2" w14:textId="6FE0705C" w:rsidR="00EF4F42" w:rsidRPr="00EF4F42" w:rsidRDefault="00EF4F42" w:rsidP="00EF4F42">
      <w:pPr>
        <w:widowControl w:val="0"/>
        <w:jc w:val="right"/>
        <w:rPr>
          <w:rFonts w:ascii="Dutch Roman 12pt" w:hAnsi="Dutch Roman 12pt"/>
          <w:snapToGrid w:val="0"/>
          <w:sz w:val="16"/>
          <w:szCs w:val="16"/>
        </w:rPr>
      </w:pPr>
    </w:p>
    <w:p w14:paraId="1BF6AC07" w14:textId="5093CB0E" w:rsidR="0080158F" w:rsidDel="002664B1" w:rsidRDefault="0080158F" w:rsidP="7B80F65B">
      <w:pPr>
        <w:pStyle w:val="ListParagraph"/>
        <w:numPr>
          <w:ilvl w:val="0"/>
          <w:numId w:val="5"/>
        </w:numPr>
        <w:suppressAutoHyphens/>
        <w:jc w:val="center"/>
        <w:rPr>
          <w:rFonts w:eastAsia="Times New Roman"/>
          <w:color w:val="000000" w:themeColor="text1"/>
        </w:rPr>
        <w:sectPr w:rsidR="0080158F" w:rsidDel="002664B1" w:rsidSect="00EF4F42">
          <w:pgSz w:w="12240" w:h="15840"/>
          <w:pgMar w:top="720" w:right="720" w:bottom="720" w:left="720" w:header="720" w:footer="720" w:gutter="0"/>
          <w:cols w:space="720"/>
          <w:docGrid w:linePitch="360"/>
        </w:sectPr>
      </w:pPr>
    </w:p>
    <w:p w14:paraId="60DA7A63" w14:textId="24C4E34F" w:rsidR="0029048B" w:rsidRPr="00A448B6" w:rsidRDefault="0029048B" w:rsidP="00684428">
      <w:pPr>
        <w:tabs>
          <w:tab w:val="center" w:pos="5400"/>
        </w:tabs>
        <w:suppressAutoHyphens/>
        <w:rPr>
          <w:sz w:val="22"/>
          <w:szCs w:val="22"/>
        </w:rPr>
      </w:pPr>
    </w:p>
    <w:sectPr w:rsidR="0029048B" w:rsidRPr="00A448B6" w:rsidSect="00487302">
      <w:headerReference w:type="default" r:id="rId7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6EBE" w14:textId="77777777" w:rsidR="002744E4" w:rsidRDefault="002744E4">
      <w:r>
        <w:separator/>
      </w:r>
    </w:p>
  </w:endnote>
  <w:endnote w:type="continuationSeparator" w:id="0">
    <w:p w14:paraId="1E2FA60A" w14:textId="77777777" w:rsidR="002744E4" w:rsidRDefault="002744E4">
      <w:r>
        <w:continuationSeparator/>
      </w:r>
    </w:p>
  </w:endnote>
  <w:endnote w:type="continuationNotice" w:id="1">
    <w:p w14:paraId="48C549B0" w14:textId="77777777" w:rsidR="002744E4" w:rsidRDefault="00274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BF3BFE" w:rsidRDefault="00BF3BF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BF3BFE" w:rsidRDefault="00BF3BF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1E5C176C" w:rsidR="00BF3BFE" w:rsidRDefault="00BF3BFE">
    <w:pPr>
      <w:pStyle w:val="Footer"/>
      <w:framePr w:wrap="around" w:vAnchor="text" w:hAnchor="margin" w:xAlign="center" w:y="1"/>
      <w:rPr>
        <w:rStyle w:val="PageNumber"/>
      </w:rPr>
    </w:pPr>
  </w:p>
  <w:p w14:paraId="4FFC262A" w14:textId="39A1C738" w:rsidR="00BF3BFE" w:rsidRDefault="00BF3BF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77777777" w:rsidR="00BF3BFE" w:rsidRDefault="00BF3BFE">
    <w:pPr>
      <w:pStyle w:val="Footer"/>
      <w:framePr w:wrap="around" w:vAnchor="text" w:hAnchor="margin" w:xAlign="center" w:y="1"/>
      <w:rPr>
        <w:rStyle w:val="PageNumber"/>
      </w:rPr>
    </w:pPr>
  </w:p>
  <w:p w14:paraId="06259BE6" w14:textId="3A0437A7" w:rsidR="00BF3BFE" w:rsidRDefault="00BF3BF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BF3BFE" w:rsidRDefault="00BF3BF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6FCB0C8" w14:textId="77777777" w:rsidR="00BF3BFE" w:rsidRPr="00E96815" w:rsidRDefault="00BF3BF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BF3BFE" w:rsidRDefault="00BF3BF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0E702C14" w14:textId="77777777" w:rsidR="00BF3BFE" w:rsidRDefault="00BF3BFE"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7921" w14:textId="77777777" w:rsidR="00BF3BFE" w:rsidRDefault="00BF3B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404A" w14:textId="77777777" w:rsidR="00BF3BFE" w:rsidRDefault="00BF3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AAD9" w14:textId="77777777" w:rsidR="002744E4" w:rsidRDefault="002744E4">
      <w:r>
        <w:separator/>
      </w:r>
    </w:p>
  </w:footnote>
  <w:footnote w:type="continuationSeparator" w:id="0">
    <w:p w14:paraId="380D42B1" w14:textId="77777777" w:rsidR="002744E4" w:rsidRDefault="002744E4">
      <w:r>
        <w:continuationSeparator/>
      </w:r>
    </w:p>
  </w:footnote>
  <w:footnote w:type="continuationNotice" w:id="1">
    <w:p w14:paraId="59055CCB" w14:textId="77777777" w:rsidR="002744E4" w:rsidRDefault="002744E4"/>
  </w:footnote>
  <w:footnote w:id="2">
    <w:p w14:paraId="234AF553" w14:textId="4DE1B9C4" w:rsidR="00BF3BFE" w:rsidRDefault="00BF3BFE" w:rsidP="128AD871">
      <w:pPr>
        <w:pStyle w:val="FootnoteText"/>
      </w:pPr>
      <w:r w:rsidRPr="128AD871">
        <w:rPr>
          <w:rStyle w:val="FootnoteReference"/>
        </w:rPr>
        <w:footnoteRef/>
      </w:r>
      <w:r>
        <w:t xml:space="preserve"> See the NYSED process for becoming a CTLE sponsor at </w:t>
      </w:r>
      <w:hyperlink r:id="rId1" w:history="1">
        <w:r w:rsidRPr="128AD871">
          <w:rPr>
            <w:rStyle w:val="Hyperlink"/>
          </w:rPr>
          <w:t>http://www.highered.nysed.gov/tcert/resteachers/ctlesponsorhome.html</w:t>
        </w:r>
      </w:hyperlink>
      <w:r>
        <w:t xml:space="preserve">. </w:t>
      </w:r>
    </w:p>
  </w:footnote>
  <w:footnote w:id="3">
    <w:p w14:paraId="7901AE7A" w14:textId="5DFDE5FF" w:rsidR="00BF3BFE" w:rsidRDefault="00BF3BF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8735" w14:textId="7D63C0AA" w:rsidR="00BF3BFE" w:rsidRDefault="00BF3BFE">
    <w:pPr>
      <w:pStyle w:val="Header"/>
      <w:rPr>
        <w:sz w:val="28"/>
      </w:rPr>
    </w:pPr>
  </w:p>
  <w:p w14:paraId="52A5A3AA" w14:textId="380AADD7" w:rsidR="00BF3BFE" w:rsidRDefault="00BF3BFE" w:rsidP="7B80F65B">
    <w:pPr>
      <w:pStyle w:val="Header"/>
      <w:rPr>
        <w:rFonts w:ascii="Arial" w:hAnsi="Arial"/>
        <w:sz w:val="28"/>
        <w:szCs w:val="28"/>
      </w:rPr>
    </w:pPr>
    <w:r w:rsidRPr="7B80F65B">
      <w:rPr>
        <w:rFonts w:ascii="Arial" w:hAnsi="Arial"/>
        <w:sz w:val="28"/>
        <w:szCs w:val="28"/>
      </w:rPr>
      <w:t>RFP #21-016</w:t>
    </w:r>
  </w:p>
  <w:p w14:paraId="37849F6E" w14:textId="77777777" w:rsidR="00BF3BFE" w:rsidRDefault="00BF3B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B335" w14:textId="77777777" w:rsidR="00BF3BFE" w:rsidRDefault="00BF3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3F" w14:textId="0AC53DD7" w:rsidR="00BF3BFE" w:rsidRPr="00D3584F" w:rsidRDefault="00BF3BFE" w:rsidP="00D3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66D1" w14:textId="77777777" w:rsidR="00BF3BFE" w:rsidRDefault="00BF3BFE">
    <w:pPr>
      <w:pStyle w:val="Header"/>
      <w:rPr>
        <w:sz w:val="28"/>
      </w:rPr>
    </w:pPr>
  </w:p>
  <w:p w14:paraId="328C102E" w14:textId="6C50731A" w:rsidR="00BF3BFE" w:rsidRDefault="00BF3BFE" w:rsidP="4FF58DC3">
    <w:pPr>
      <w:pStyle w:val="Header"/>
      <w:rPr>
        <w:rFonts w:ascii="Arial" w:hAnsi="Arial"/>
        <w:sz w:val="28"/>
        <w:szCs w:val="28"/>
      </w:rPr>
    </w:pPr>
    <w:r w:rsidRPr="4FF58DC3">
      <w:rPr>
        <w:rFonts w:ascii="Arial" w:hAnsi="Arial"/>
        <w:sz w:val="28"/>
        <w:szCs w:val="28"/>
      </w:rPr>
      <w:t>RFP #21-016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BF3BFE" w:rsidRDefault="00840479">
    <w:pPr>
      <w:pStyle w:val="Header"/>
    </w:pPr>
    <w:r>
      <w:rPr>
        <w:noProof/>
        <w:color w:val="2B579A"/>
        <w:shd w:val="clear" w:color="auto" w:fill="E6E6E6"/>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BF3BFE" w:rsidRDefault="00840479">
    <w:pPr>
      <w:pStyle w:val="Header"/>
    </w:pPr>
    <w:r>
      <w:rPr>
        <w:noProof/>
        <w:color w:val="2B579A"/>
        <w:shd w:val="clear" w:color="auto" w:fill="E6E6E6"/>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BF3BFE" w:rsidRDefault="00840479">
    <w:pPr>
      <w:pStyle w:val="Header"/>
    </w:pPr>
    <w:r>
      <w:rPr>
        <w:noProof/>
        <w:color w:val="2B579A"/>
        <w:shd w:val="clear" w:color="auto" w:fill="E6E6E6"/>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BF3BFE" w:rsidRDefault="00BF3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BF3BFE" w:rsidRDefault="00840479">
    <w:pPr>
      <w:pStyle w:val="Header"/>
    </w:pPr>
    <w:r>
      <w:rPr>
        <w:noProof/>
        <w:color w:val="2B579A"/>
        <w:shd w:val="clear" w:color="auto" w:fill="E6E6E6"/>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3F1E" w14:textId="77777777" w:rsidR="00BF3BFE" w:rsidRDefault="00BF3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49A6" w14:textId="77777777" w:rsidR="00BF3BFE" w:rsidRDefault="00BF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478"/>
    <w:multiLevelType w:val="hybridMultilevel"/>
    <w:tmpl w:val="2D5A5DFA"/>
    <w:lvl w:ilvl="0" w:tplc="945CF7F2">
      <w:start w:val="1"/>
      <w:numFmt w:val="bullet"/>
      <w:lvlText w:val=""/>
      <w:lvlJc w:val="left"/>
      <w:pPr>
        <w:ind w:left="720" w:hanging="360"/>
      </w:pPr>
      <w:rPr>
        <w:rFonts w:ascii="Symbol" w:hAnsi="Symbol" w:hint="default"/>
      </w:rPr>
    </w:lvl>
    <w:lvl w:ilvl="1" w:tplc="87EE1738">
      <w:start w:val="1"/>
      <w:numFmt w:val="bullet"/>
      <w:lvlText w:val="o"/>
      <w:lvlJc w:val="left"/>
      <w:pPr>
        <w:ind w:left="1440" w:hanging="360"/>
      </w:pPr>
      <w:rPr>
        <w:rFonts w:ascii="Courier New" w:hAnsi="Courier New" w:hint="default"/>
      </w:rPr>
    </w:lvl>
    <w:lvl w:ilvl="2" w:tplc="1D246600">
      <w:start w:val="1"/>
      <w:numFmt w:val="bullet"/>
      <w:lvlText w:val=""/>
      <w:lvlJc w:val="left"/>
      <w:pPr>
        <w:ind w:left="2160" w:hanging="360"/>
      </w:pPr>
      <w:rPr>
        <w:rFonts w:ascii="Wingdings" w:hAnsi="Wingdings" w:hint="default"/>
      </w:rPr>
    </w:lvl>
    <w:lvl w:ilvl="3" w:tplc="8EE450AC">
      <w:start w:val="1"/>
      <w:numFmt w:val="bullet"/>
      <w:lvlText w:val=""/>
      <w:lvlJc w:val="left"/>
      <w:pPr>
        <w:ind w:left="2880" w:hanging="360"/>
      </w:pPr>
      <w:rPr>
        <w:rFonts w:ascii="Symbol" w:hAnsi="Symbol" w:hint="default"/>
      </w:rPr>
    </w:lvl>
    <w:lvl w:ilvl="4" w:tplc="5A84F160">
      <w:start w:val="1"/>
      <w:numFmt w:val="bullet"/>
      <w:lvlText w:val="o"/>
      <w:lvlJc w:val="left"/>
      <w:pPr>
        <w:ind w:left="3600" w:hanging="360"/>
      </w:pPr>
      <w:rPr>
        <w:rFonts w:ascii="Courier New" w:hAnsi="Courier New" w:hint="default"/>
      </w:rPr>
    </w:lvl>
    <w:lvl w:ilvl="5" w:tplc="965E2D08">
      <w:start w:val="1"/>
      <w:numFmt w:val="bullet"/>
      <w:lvlText w:val=""/>
      <w:lvlJc w:val="left"/>
      <w:pPr>
        <w:ind w:left="4320" w:hanging="360"/>
      </w:pPr>
      <w:rPr>
        <w:rFonts w:ascii="Wingdings" w:hAnsi="Wingdings" w:hint="default"/>
      </w:rPr>
    </w:lvl>
    <w:lvl w:ilvl="6" w:tplc="162CDE16">
      <w:start w:val="1"/>
      <w:numFmt w:val="bullet"/>
      <w:lvlText w:val=""/>
      <w:lvlJc w:val="left"/>
      <w:pPr>
        <w:ind w:left="5040" w:hanging="360"/>
      </w:pPr>
      <w:rPr>
        <w:rFonts w:ascii="Symbol" w:hAnsi="Symbol" w:hint="default"/>
      </w:rPr>
    </w:lvl>
    <w:lvl w:ilvl="7" w:tplc="A9628518">
      <w:start w:val="1"/>
      <w:numFmt w:val="bullet"/>
      <w:lvlText w:val="o"/>
      <w:lvlJc w:val="left"/>
      <w:pPr>
        <w:ind w:left="5760" w:hanging="360"/>
      </w:pPr>
      <w:rPr>
        <w:rFonts w:ascii="Courier New" w:hAnsi="Courier New" w:hint="default"/>
      </w:rPr>
    </w:lvl>
    <w:lvl w:ilvl="8" w:tplc="7A2C6C22">
      <w:start w:val="1"/>
      <w:numFmt w:val="bullet"/>
      <w:lvlText w:val=""/>
      <w:lvlJc w:val="left"/>
      <w:pPr>
        <w:ind w:left="6480" w:hanging="360"/>
      </w:pPr>
      <w:rPr>
        <w:rFonts w:ascii="Wingdings" w:hAnsi="Wingdings" w:hint="default"/>
      </w:rPr>
    </w:lvl>
  </w:abstractNum>
  <w:abstractNum w:abstractNumId="1" w15:restartNumberingAfterBreak="0">
    <w:nsid w:val="133B6DF1"/>
    <w:multiLevelType w:val="hybridMultilevel"/>
    <w:tmpl w:val="1E02940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206"/>
    <w:multiLevelType w:val="hybridMultilevel"/>
    <w:tmpl w:val="FFFFFFFF"/>
    <w:lvl w:ilvl="0" w:tplc="3842A6F8">
      <w:start w:val="1"/>
      <w:numFmt w:val="bullet"/>
      <w:lvlText w:val=""/>
      <w:lvlJc w:val="left"/>
      <w:pPr>
        <w:ind w:left="720" w:hanging="360"/>
      </w:pPr>
      <w:rPr>
        <w:rFonts w:ascii="Symbol" w:hAnsi="Symbol" w:hint="default"/>
      </w:rPr>
    </w:lvl>
    <w:lvl w:ilvl="1" w:tplc="F8407B9A">
      <w:start w:val="1"/>
      <w:numFmt w:val="bullet"/>
      <w:lvlText w:val=""/>
      <w:lvlJc w:val="left"/>
      <w:pPr>
        <w:ind w:left="1440" w:hanging="360"/>
      </w:pPr>
      <w:rPr>
        <w:rFonts w:ascii="Symbol" w:hAnsi="Symbol" w:hint="default"/>
      </w:rPr>
    </w:lvl>
    <w:lvl w:ilvl="2" w:tplc="51220B36">
      <w:start w:val="1"/>
      <w:numFmt w:val="bullet"/>
      <w:lvlText w:val=""/>
      <w:lvlJc w:val="left"/>
      <w:pPr>
        <w:ind w:left="2160" w:hanging="360"/>
      </w:pPr>
      <w:rPr>
        <w:rFonts w:ascii="Wingdings" w:hAnsi="Wingdings" w:hint="default"/>
      </w:rPr>
    </w:lvl>
    <w:lvl w:ilvl="3" w:tplc="70E21002">
      <w:start w:val="1"/>
      <w:numFmt w:val="bullet"/>
      <w:lvlText w:val=""/>
      <w:lvlJc w:val="left"/>
      <w:pPr>
        <w:ind w:left="2880" w:hanging="360"/>
      </w:pPr>
      <w:rPr>
        <w:rFonts w:ascii="Symbol" w:hAnsi="Symbol" w:hint="default"/>
      </w:rPr>
    </w:lvl>
    <w:lvl w:ilvl="4" w:tplc="67F20606">
      <w:start w:val="1"/>
      <w:numFmt w:val="bullet"/>
      <w:lvlText w:val="o"/>
      <w:lvlJc w:val="left"/>
      <w:pPr>
        <w:ind w:left="3600" w:hanging="360"/>
      </w:pPr>
      <w:rPr>
        <w:rFonts w:ascii="Courier New" w:hAnsi="Courier New" w:hint="default"/>
      </w:rPr>
    </w:lvl>
    <w:lvl w:ilvl="5" w:tplc="5DD66E42">
      <w:start w:val="1"/>
      <w:numFmt w:val="bullet"/>
      <w:lvlText w:val=""/>
      <w:lvlJc w:val="left"/>
      <w:pPr>
        <w:ind w:left="4320" w:hanging="360"/>
      </w:pPr>
      <w:rPr>
        <w:rFonts w:ascii="Wingdings" w:hAnsi="Wingdings" w:hint="default"/>
      </w:rPr>
    </w:lvl>
    <w:lvl w:ilvl="6" w:tplc="50EA8872">
      <w:start w:val="1"/>
      <w:numFmt w:val="bullet"/>
      <w:lvlText w:val=""/>
      <w:lvlJc w:val="left"/>
      <w:pPr>
        <w:ind w:left="5040" w:hanging="360"/>
      </w:pPr>
      <w:rPr>
        <w:rFonts w:ascii="Symbol" w:hAnsi="Symbol" w:hint="default"/>
      </w:rPr>
    </w:lvl>
    <w:lvl w:ilvl="7" w:tplc="1A883A38">
      <w:start w:val="1"/>
      <w:numFmt w:val="bullet"/>
      <w:lvlText w:val="o"/>
      <w:lvlJc w:val="left"/>
      <w:pPr>
        <w:ind w:left="5760" w:hanging="360"/>
      </w:pPr>
      <w:rPr>
        <w:rFonts w:ascii="Courier New" w:hAnsi="Courier New" w:hint="default"/>
      </w:rPr>
    </w:lvl>
    <w:lvl w:ilvl="8" w:tplc="0608D1D2">
      <w:start w:val="1"/>
      <w:numFmt w:val="bullet"/>
      <w:lvlText w:val=""/>
      <w:lvlJc w:val="left"/>
      <w:pPr>
        <w:ind w:left="6480" w:hanging="360"/>
      </w:pPr>
      <w:rPr>
        <w:rFonts w:ascii="Wingdings" w:hAnsi="Wingdings" w:hint="default"/>
      </w:rPr>
    </w:lvl>
  </w:abstractNum>
  <w:abstractNum w:abstractNumId="3" w15:restartNumberingAfterBreak="0">
    <w:nsid w:val="15365DA4"/>
    <w:multiLevelType w:val="hybridMultilevel"/>
    <w:tmpl w:val="04090015"/>
    <w:lvl w:ilvl="0" w:tplc="569E732E">
      <w:start w:val="1"/>
      <w:numFmt w:val="upperLetter"/>
      <w:lvlText w:val="%1."/>
      <w:lvlJc w:val="left"/>
      <w:pPr>
        <w:tabs>
          <w:tab w:val="num" w:pos="360"/>
        </w:tabs>
        <w:ind w:left="360" w:hanging="360"/>
      </w:pPr>
    </w:lvl>
    <w:lvl w:ilvl="1" w:tplc="35F44630">
      <w:numFmt w:val="decimal"/>
      <w:lvlText w:val=""/>
      <w:lvlJc w:val="left"/>
    </w:lvl>
    <w:lvl w:ilvl="2" w:tplc="0E32F6F6">
      <w:numFmt w:val="decimal"/>
      <w:lvlText w:val=""/>
      <w:lvlJc w:val="left"/>
    </w:lvl>
    <w:lvl w:ilvl="3" w:tplc="063EE600">
      <w:numFmt w:val="decimal"/>
      <w:lvlText w:val=""/>
      <w:lvlJc w:val="left"/>
    </w:lvl>
    <w:lvl w:ilvl="4" w:tplc="231EC1F6">
      <w:numFmt w:val="decimal"/>
      <w:lvlText w:val=""/>
      <w:lvlJc w:val="left"/>
    </w:lvl>
    <w:lvl w:ilvl="5" w:tplc="973422FA">
      <w:numFmt w:val="decimal"/>
      <w:lvlText w:val=""/>
      <w:lvlJc w:val="left"/>
    </w:lvl>
    <w:lvl w:ilvl="6" w:tplc="31503AE8">
      <w:numFmt w:val="decimal"/>
      <w:lvlText w:val=""/>
      <w:lvlJc w:val="left"/>
    </w:lvl>
    <w:lvl w:ilvl="7" w:tplc="65D06674">
      <w:numFmt w:val="decimal"/>
      <w:lvlText w:val=""/>
      <w:lvlJc w:val="left"/>
    </w:lvl>
    <w:lvl w:ilvl="8" w:tplc="FD460480">
      <w:numFmt w:val="decimal"/>
      <w:lvlText w:val=""/>
      <w:lvlJc w:val="left"/>
    </w:lvl>
  </w:abstractNum>
  <w:abstractNum w:abstractNumId="4" w15:restartNumberingAfterBreak="0">
    <w:nsid w:val="1718289B"/>
    <w:multiLevelType w:val="hybridMultilevel"/>
    <w:tmpl w:val="0756DA22"/>
    <w:lvl w:ilvl="0" w:tplc="CD7CC7B0">
      <w:start w:val="1"/>
      <w:numFmt w:val="bullet"/>
      <w:lvlText w:val=""/>
      <w:lvlJc w:val="left"/>
      <w:pPr>
        <w:ind w:left="720" w:hanging="360"/>
      </w:pPr>
      <w:rPr>
        <w:rFonts w:ascii="Symbol" w:hAnsi="Symbol" w:hint="default"/>
      </w:rPr>
    </w:lvl>
    <w:lvl w:ilvl="1" w:tplc="2FE0EE20">
      <w:start w:val="1"/>
      <w:numFmt w:val="bullet"/>
      <w:lvlText w:val="o"/>
      <w:lvlJc w:val="left"/>
      <w:pPr>
        <w:ind w:left="1440" w:hanging="360"/>
      </w:pPr>
      <w:rPr>
        <w:rFonts w:ascii="Courier New" w:hAnsi="Courier New" w:hint="default"/>
      </w:rPr>
    </w:lvl>
    <w:lvl w:ilvl="2" w:tplc="000E6F3E">
      <w:start w:val="1"/>
      <w:numFmt w:val="bullet"/>
      <w:lvlText w:val=""/>
      <w:lvlJc w:val="left"/>
      <w:pPr>
        <w:ind w:left="2160" w:hanging="360"/>
      </w:pPr>
      <w:rPr>
        <w:rFonts w:ascii="Wingdings" w:hAnsi="Wingdings" w:hint="default"/>
      </w:rPr>
    </w:lvl>
    <w:lvl w:ilvl="3" w:tplc="05607BFE">
      <w:start w:val="1"/>
      <w:numFmt w:val="bullet"/>
      <w:lvlText w:val=""/>
      <w:lvlJc w:val="left"/>
      <w:pPr>
        <w:ind w:left="2880" w:hanging="360"/>
      </w:pPr>
      <w:rPr>
        <w:rFonts w:ascii="Symbol" w:hAnsi="Symbol" w:hint="default"/>
      </w:rPr>
    </w:lvl>
    <w:lvl w:ilvl="4" w:tplc="5516A194">
      <w:start w:val="1"/>
      <w:numFmt w:val="bullet"/>
      <w:lvlText w:val="o"/>
      <w:lvlJc w:val="left"/>
      <w:pPr>
        <w:ind w:left="3600" w:hanging="360"/>
      </w:pPr>
      <w:rPr>
        <w:rFonts w:ascii="Courier New" w:hAnsi="Courier New" w:hint="default"/>
      </w:rPr>
    </w:lvl>
    <w:lvl w:ilvl="5" w:tplc="4106F7BC">
      <w:start w:val="1"/>
      <w:numFmt w:val="bullet"/>
      <w:lvlText w:val=""/>
      <w:lvlJc w:val="left"/>
      <w:pPr>
        <w:ind w:left="4320" w:hanging="360"/>
      </w:pPr>
      <w:rPr>
        <w:rFonts w:ascii="Wingdings" w:hAnsi="Wingdings" w:hint="default"/>
      </w:rPr>
    </w:lvl>
    <w:lvl w:ilvl="6" w:tplc="9C8E64D2">
      <w:start w:val="1"/>
      <w:numFmt w:val="bullet"/>
      <w:lvlText w:val=""/>
      <w:lvlJc w:val="left"/>
      <w:pPr>
        <w:ind w:left="5040" w:hanging="360"/>
      </w:pPr>
      <w:rPr>
        <w:rFonts w:ascii="Symbol" w:hAnsi="Symbol" w:hint="default"/>
      </w:rPr>
    </w:lvl>
    <w:lvl w:ilvl="7" w:tplc="3AA2B84E">
      <w:start w:val="1"/>
      <w:numFmt w:val="bullet"/>
      <w:lvlText w:val="o"/>
      <w:lvlJc w:val="left"/>
      <w:pPr>
        <w:ind w:left="5760" w:hanging="360"/>
      </w:pPr>
      <w:rPr>
        <w:rFonts w:ascii="Courier New" w:hAnsi="Courier New" w:hint="default"/>
      </w:rPr>
    </w:lvl>
    <w:lvl w:ilvl="8" w:tplc="142677F8">
      <w:start w:val="1"/>
      <w:numFmt w:val="bullet"/>
      <w:lvlText w:val=""/>
      <w:lvlJc w:val="left"/>
      <w:pPr>
        <w:ind w:left="6480" w:hanging="360"/>
      </w:pPr>
      <w:rPr>
        <w:rFonts w:ascii="Wingdings" w:hAnsi="Wingdings" w:hint="default"/>
      </w:rPr>
    </w:lvl>
  </w:abstractNum>
  <w:abstractNum w:abstractNumId="5" w15:restartNumberingAfterBreak="0">
    <w:nsid w:val="1E677A51"/>
    <w:multiLevelType w:val="hybridMultilevel"/>
    <w:tmpl w:val="AE9AEFE0"/>
    <w:lvl w:ilvl="0" w:tplc="21C85F52">
      <w:start w:val="1"/>
      <w:numFmt w:val="bullet"/>
      <w:lvlText w:val=""/>
      <w:lvlJc w:val="left"/>
      <w:pPr>
        <w:ind w:left="720" w:hanging="360"/>
      </w:pPr>
      <w:rPr>
        <w:rFonts w:ascii="Symbol" w:hAnsi="Symbol" w:hint="default"/>
      </w:rPr>
    </w:lvl>
    <w:lvl w:ilvl="1" w:tplc="2E48E1CC">
      <w:start w:val="1"/>
      <w:numFmt w:val="bullet"/>
      <w:lvlText w:val="o"/>
      <w:lvlJc w:val="left"/>
      <w:pPr>
        <w:ind w:left="1440" w:hanging="360"/>
      </w:pPr>
      <w:rPr>
        <w:rFonts w:ascii="Courier New" w:hAnsi="Courier New" w:hint="default"/>
      </w:rPr>
    </w:lvl>
    <w:lvl w:ilvl="2" w:tplc="FE72EAC8">
      <w:start w:val="1"/>
      <w:numFmt w:val="bullet"/>
      <w:lvlText w:val=""/>
      <w:lvlJc w:val="left"/>
      <w:pPr>
        <w:ind w:left="2160" w:hanging="360"/>
      </w:pPr>
      <w:rPr>
        <w:rFonts w:ascii="Wingdings" w:hAnsi="Wingdings" w:hint="default"/>
      </w:rPr>
    </w:lvl>
    <w:lvl w:ilvl="3" w:tplc="A2A2968A">
      <w:start w:val="1"/>
      <w:numFmt w:val="bullet"/>
      <w:lvlText w:val=""/>
      <w:lvlJc w:val="left"/>
      <w:pPr>
        <w:ind w:left="2880" w:hanging="360"/>
      </w:pPr>
      <w:rPr>
        <w:rFonts w:ascii="Symbol" w:hAnsi="Symbol" w:hint="default"/>
      </w:rPr>
    </w:lvl>
    <w:lvl w:ilvl="4" w:tplc="DB0E2C5C">
      <w:start w:val="1"/>
      <w:numFmt w:val="bullet"/>
      <w:lvlText w:val="o"/>
      <w:lvlJc w:val="left"/>
      <w:pPr>
        <w:ind w:left="3600" w:hanging="360"/>
      </w:pPr>
      <w:rPr>
        <w:rFonts w:ascii="Courier New" w:hAnsi="Courier New" w:hint="default"/>
      </w:rPr>
    </w:lvl>
    <w:lvl w:ilvl="5" w:tplc="454E15AE">
      <w:start w:val="1"/>
      <w:numFmt w:val="bullet"/>
      <w:lvlText w:val=""/>
      <w:lvlJc w:val="left"/>
      <w:pPr>
        <w:ind w:left="4320" w:hanging="360"/>
      </w:pPr>
      <w:rPr>
        <w:rFonts w:ascii="Wingdings" w:hAnsi="Wingdings" w:hint="default"/>
      </w:rPr>
    </w:lvl>
    <w:lvl w:ilvl="6" w:tplc="2E084FD8">
      <w:start w:val="1"/>
      <w:numFmt w:val="bullet"/>
      <w:lvlText w:val=""/>
      <w:lvlJc w:val="left"/>
      <w:pPr>
        <w:ind w:left="5040" w:hanging="360"/>
      </w:pPr>
      <w:rPr>
        <w:rFonts w:ascii="Symbol" w:hAnsi="Symbol" w:hint="default"/>
      </w:rPr>
    </w:lvl>
    <w:lvl w:ilvl="7" w:tplc="7496237E">
      <w:start w:val="1"/>
      <w:numFmt w:val="bullet"/>
      <w:lvlText w:val="o"/>
      <w:lvlJc w:val="left"/>
      <w:pPr>
        <w:ind w:left="5760" w:hanging="360"/>
      </w:pPr>
      <w:rPr>
        <w:rFonts w:ascii="Courier New" w:hAnsi="Courier New" w:hint="default"/>
      </w:rPr>
    </w:lvl>
    <w:lvl w:ilvl="8" w:tplc="EDC8B834">
      <w:start w:val="1"/>
      <w:numFmt w:val="bullet"/>
      <w:lvlText w:val=""/>
      <w:lvlJc w:val="left"/>
      <w:pPr>
        <w:ind w:left="6480" w:hanging="360"/>
      </w:pPr>
      <w:rPr>
        <w:rFonts w:ascii="Wingdings" w:hAnsi="Wingdings" w:hint="default"/>
      </w:rPr>
    </w:lvl>
  </w:abstractNum>
  <w:abstractNum w:abstractNumId="6" w15:restartNumberingAfterBreak="0">
    <w:nsid w:val="22125238"/>
    <w:multiLevelType w:val="hybridMultilevel"/>
    <w:tmpl w:val="D7C42ED4"/>
    <w:lvl w:ilvl="0" w:tplc="03E4BCA6">
      <w:start w:val="1"/>
      <w:numFmt w:val="bullet"/>
      <w:lvlText w:val=""/>
      <w:lvlJc w:val="left"/>
      <w:pPr>
        <w:ind w:left="720" w:hanging="360"/>
      </w:pPr>
      <w:rPr>
        <w:rFonts w:ascii="Symbol" w:hAnsi="Symbol" w:hint="default"/>
      </w:rPr>
    </w:lvl>
    <w:lvl w:ilvl="1" w:tplc="D24C5FAE">
      <w:start w:val="1"/>
      <w:numFmt w:val="bullet"/>
      <w:lvlText w:val="o"/>
      <w:lvlJc w:val="left"/>
      <w:pPr>
        <w:ind w:left="1440" w:hanging="360"/>
      </w:pPr>
      <w:rPr>
        <w:rFonts w:ascii="Courier New" w:hAnsi="Courier New" w:hint="default"/>
      </w:rPr>
    </w:lvl>
    <w:lvl w:ilvl="2" w:tplc="02B639B4">
      <w:start w:val="1"/>
      <w:numFmt w:val="bullet"/>
      <w:lvlText w:val=""/>
      <w:lvlJc w:val="left"/>
      <w:pPr>
        <w:ind w:left="2160" w:hanging="360"/>
      </w:pPr>
      <w:rPr>
        <w:rFonts w:ascii="Wingdings" w:hAnsi="Wingdings" w:hint="default"/>
      </w:rPr>
    </w:lvl>
    <w:lvl w:ilvl="3" w:tplc="222C6F8A">
      <w:start w:val="1"/>
      <w:numFmt w:val="bullet"/>
      <w:lvlText w:val=""/>
      <w:lvlJc w:val="left"/>
      <w:pPr>
        <w:ind w:left="2880" w:hanging="360"/>
      </w:pPr>
      <w:rPr>
        <w:rFonts w:ascii="Symbol" w:hAnsi="Symbol" w:hint="default"/>
      </w:rPr>
    </w:lvl>
    <w:lvl w:ilvl="4" w:tplc="592C4646">
      <w:start w:val="1"/>
      <w:numFmt w:val="bullet"/>
      <w:lvlText w:val="o"/>
      <w:lvlJc w:val="left"/>
      <w:pPr>
        <w:ind w:left="3600" w:hanging="360"/>
      </w:pPr>
      <w:rPr>
        <w:rFonts w:ascii="Courier New" w:hAnsi="Courier New" w:hint="default"/>
      </w:rPr>
    </w:lvl>
    <w:lvl w:ilvl="5" w:tplc="70ECA904">
      <w:start w:val="1"/>
      <w:numFmt w:val="bullet"/>
      <w:lvlText w:val=""/>
      <w:lvlJc w:val="left"/>
      <w:pPr>
        <w:ind w:left="4320" w:hanging="360"/>
      </w:pPr>
      <w:rPr>
        <w:rFonts w:ascii="Wingdings" w:hAnsi="Wingdings" w:hint="default"/>
      </w:rPr>
    </w:lvl>
    <w:lvl w:ilvl="6" w:tplc="96280CEA">
      <w:start w:val="1"/>
      <w:numFmt w:val="bullet"/>
      <w:lvlText w:val=""/>
      <w:lvlJc w:val="left"/>
      <w:pPr>
        <w:ind w:left="5040" w:hanging="360"/>
      </w:pPr>
      <w:rPr>
        <w:rFonts w:ascii="Symbol" w:hAnsi="Symbol" w:hint="default"/>
      </w:rPr>
    </w:lvl>
    <w:lvl w:ilvl="7" w:tplc="EDB4A528">
      <w:start w:val="1"/>
      <w:numFmt w:val="bullet"/>
      <w:lvlText w:val="o"/>
      <w:lvlJc w:val="left"/>
      <w:pPr>
        <w:ind w:left="5760" w:hanging="360"/>
      </w:pPr>
      <w:rPr>
        <w:rFonts w:ascii="Courier New" w:hAnsi="Courier New" w:hint="default"/>
      </w:rPr>
    </w:lvl>
    <w:lvl w:ilvl="8" w:tplc="5D40DFC0">
      <w:start w:val="1"/>
      <w:numFmt w:val="bullet"/>
      <w:lvlText w:val=""/>
      <w:lvlJc w:val="left"/>
      <w:pPr>
        <w:ind w:left="6480" w:hanging="360"/>
      </w:pPr>
      <w:rPr>
        <w:rFonts w:ascii="Wingdings" w:hAnsi="Wingdings" w:hint="default"/>
      </w:rPr>
    </w:lvl>
  </w:abstractNum>
  <w:abstractNum w:abstractNumId="7" w15:restartNumberingAfterBreak="0">
    <w:nsid w:val="23AF21B9"/>
    <w:multiLevelType w:val="hybridMultilevel"/>
    <w:tmpl w:val="F4367D4C"/>
    <w:lvl w:ilvl="0" w:tplc="6B6A6120">
      <w:start w:val="1"/>
      <w:numFmt w:val="decimal"/>
      <w:lvlText w:val="%1."/>
      <w:lvlJc w:val="left"/>
      <w:pPr>
        <w:ind w:left="720" w:hanging="360"/>
      </w:pPr>
    </w:lvl>
    <w:lvl w:ilvl="1" w:tplc="746CD510">
      <w:start w:val="1"/>
      <w:numFmt w:val="lowerLetter"/>
      <w:lvlText w:val="%2."/>
      <w:lvlJc w:val="left"/>
      <w:pPr>
        <w:ind w:left="1440" w:hanging="360"/>
      </w:pPr>
    </w:lvl>
    <w:lvl w:ilvl="2" w:tplc="54A25C64">
      <w:start w:val="1"/>
      <w:numFmt w:val="lowerRoman"/>
      <w:lvlText w:val="%3."/>
      <w:lvlJc w:val="right"/>
      <w:pPr>
        <w:ind w:left="2160" w:hanging="180"/>
      </w:pPr>
    </w:lvl>
    <w:lvl w:ilvl="3" w:tplc="DE2267F4">
      <w:start w:val="1"/>
      <w:numFmt w:val="decimal"/>
      <w:lvlText w:val="%4."/>
      <w:lvlJc w:val="left"/>
      <w:pPr>
        <w:ind w:left="2880" w:hanging="360"/>
      </w:pPr>
    </w:lvl>
    <w:lvl w:ilvl="4" w:tplc="6B2E5FF6">
      <w:start w:val="1"/>
      <w:numFmt w:val="lowerLetter"/>
      <w:lvlText w:val="%5."/>
      <w:lvlJc w:val="left"/>
      <w:pPr>
        <w:ind w:left="3600" w:hanging="360"/>
      </w:pPr>
    </w:lvl>
    <w:lvl w:ilvl="5" w:tplc="D3A294F6">
      <w:start w:val="1"/>
      <w:numFmt w:val="lowerRoman"/>
      <w:lvlText w:val="%6."/>
      <w:lvlJc w:val="right"/>
      <w:pPr>
        <w:ind w:left="4320" w:hanging="180"/>
      </w:pPr>
    </w:lvl>
    <w:lvl w:ilvl="6" w:tplc="24704B1C">
      <w:start w:val="1"/>
      <w:numFmt w:val="decimal"/>
      <w:lvlText w:val="%7."/>
      <w:lvlJc w:val="left"/>
      <w:pPr>
        <w:ind w:left="5040" w:hanging="360"/>
      </w:pPr>
    </w:lvl>
    <w:lvl w:ilvl="7" w:tplc="C15A3F1A">
      <w:start w:val="1"/>
      <w:numFmt w:val="lowerLetter"/>
      <w:lvlText w:val="%8."/>
      <w:lvlJc w:val="left"/>
      <w:pPr>
        <w:ind w:left="5760" w:hanging="360"/>
      </w:pPr>
    </w:lvl>
    <w:lvl w:ilvl="8" w:tplc="4A3C3E8E">
      <w:start w:val="1"/>
      <w:numFmt w:val="lowerRoman"/>
      <w:lvlText w:val="%9."/>
      <w:lvlJc w:val="right"/>
      <w:pPr>
        <w:ind w:left="6480" w:hanging="180"/>
      </w:pPr>
    </w:lvl>
  </w:abstractNum>
  <w:abstractNum w:abstractNumId="8" w15:restartNumberingAfterBreak="0">
    <w:nsid w:val="23FB2045"/>
    <w:multiLevelType w:val="hybridMultilevel"/>
    <w:tmpl w:val="FFFFFFFF"/>
    <w:lvl w:ilvl="0" w:tplc="3842A6F8">
      <w:start w:val="1"/>
      <w:numFmt w:val="bullet"/>
      <w:lvlText w:val=""/>
      <w:lvlJc w:val="left"/>
      <w:pPr>
        <w:ind w:left="720" w:hanging="360"/>
      </w:pPr>
      <w:rPr>
        <w:rFonts w:ascii="Symbol" w:hAnsi="Symbol" w:hint="default"/>
      </w:rPr>
    </w:lvl>
    <w:lvl w:ilvl="1" w:tplc="F8407B9A">
      <w:start w:val="1"/>
      <w:numFmt w:val="bullet"/>
      <w:lvlText w:val=""/>
      <w:lvlJc w:val="left"/>
      <w:pPr>
        <w:ind w:left="1440" w:hanging="360"/>
      </w:pPr>
      <w:rPr>
        <w:rFonts w:ascii="Symbol" w:hAnsi="Symbol" w:hint="default"/>
      </w:rPr>
    </w:lvl>
    <w:lvl w:ilvl="2" w:tplc="51220B36">
      <w:start w:val="1"/>
      <w:numFmt w:val="bullet"/>
      <w:lvlText w:val=""/>
      <w:lvlJc w:val="left"/>
      <w:pPr>
        <w:ind w:left="2160" w:hanging="360"/>
      </w:pPr>
      <w:rPr>
        <w:rFonts w:ascii="Wingdings" w:hAnsi="Wingdings" w:hint="default"/>
      </w:rPr>
    </w:lvl>
    <w:lvl w:ilvl="3" w:tplc="70E21002">
      <w:start w:val="1"/>
      <w:numFmt w:val="bullet"/>
      <w:lvlText w:val=""/>
      <w:lvlJc w:val="left"/>
      <w:pPr>
        <w:ind w:left="2880" w:hanging="360"/>
      </w:pPr>
      <w:rPr>
        <w:rFonts w:ascii="Symbol" w:hAnsi="Symbol" w:hint="default"/>
      </w:rPr>
    </w:lvl>
    <w:lvl w:ilvl="4" w:tplc="67F20606">
      <w:start w:val="1"/>
      <w:numFmt w:val="bullet"/>
      <w:lvlText w:val="o"/>
      <w:lvlJc w:val="left"/>
      <w:pPr>
        <w:ind w:left="3600" w:hanging="360"/>
      </w:pPr>
      <w:rPr>
        <w:rFonts w:ascii="Courier New" w:hAnsi="Courier New" w:hint="default"/>
      </w:rPr>
    </w:lvl>
    <w:lvl w:ilvl="5" w:tplc="5DD66E42">
      <w:start w:val="1"/>
      <w:numFmt w:val="bullet"/>
      <w:lvlText w:val=""/>
      <w:lvlJc w:val="left"/>
      <w:pPr>
        <w:ind w:left="4320" w:hanging="360"/>
      </w:pPr>
      <w:rPr>
        <w:rFonts w:ascii="Wingdings" w:hAnsi="Wingdings" w:hint="default"/>
      </w:rPr>
    </w:lvl>
    <w:lvl w:ilvl="6" w:tplc="50EA8872">
      <w:start w:val="1"/>
      <w:numFmt w:val="bullet"/>
      <w:lvlText w:val=""/>
      <w:lvlJc w:val="left"/>
      <w:pPr>
        <w:ind w:left="5040" w:hanging="360"/>
      </w:pPr>
      <w:rPr>
        <w:rFonts w:ascii="Symbol" w:hAnsi="Symbol" w:hint="default"/>
      </w:rPr>
    </w:lvl>
    <w:lvl w:ilvl="7" w:tplc="1A883A38">
      <w:start w:val="1"/>
      <w:numFmt w:val="bullet"/>
      <w:lvlText w:val="o"/>
      <w:lvlJc w:val="left"/>
      <w:pPr>
        <w:ind w:left="5760" w:hanging="360"/>
      </w:pPr>
      <w:rPr>
        <w:rFonts w:ascii="Courier New" w:hAnsi="Courier New" w:hint="default"/>
      </w:rPr>
    </w:lvl>
    <w:lvl w:ilvl="8" w:tplc="0608D1D2">
      <w:start w:val="1"/>
      <w:numFmt w:val="bullet"/>
      <w:lvlText w:val=""/>
      <w:lvlJc w:val="left"/>
      <w:pPr>
        <w:ind w:left="6480" w:hanging="360"/>
      </w:pPr>
      <w:rPr>
        <w:rFonts w:ascii="Wingdings" w:hAnsi="Wingdings" w:hint="default"/>
      </w:rPr>
    </w:lvl>
  </w:abstractNum>
  <w:abstractNum w:abstractNumId="9" w15:restartNumberingAfterBreak="0">
    <w:nsid w:val="261948B1"/>
    <w:multiLevelType w:val="hybridMultilevel"/>
    <w:tmpl w:val="D2CEABA4"/>
    <w:lvl w:ilvl="0" w:tplc="5202B1B4">
      <w:start w:val="1"/>
      <w:numFmt w:val="decimal"/>
      <w:lvlText w:val="%1."/>
      <w:lvlJc w:val="left"/>
      <w:pPr>
        <w:ind w:left="720" w:hanging="360"/>
      </w:pPr>
    </w:lvl>
    <w:lvl w:ilvl="1" w:tplc="CF92C260">
      <w:start w:val="1"/>
      <w:numFmt w:val="lowerLetter"/>
      <w:lvlText w:val="%2."/>
      <w:lvlJc w:val="left"/>
      <w:pPr>
        <w:ind w:left="1440" w:hanging="360"/>
      </w:pPr>
    </w:lvl>
    <w:lvl w:ilvl="2" w:tplc="9362AF00">
      <w:start w:val="1"/>
      <w:numFmt w:val="lowerRoman"/>
      <w:lvlText w:val="%3."/>
      <w:lvlJc w:val="right"/>
      <w:pPr>
        <w:ind w:left="2160" w:hanging="180"/>
      </w:pPr>
    </w:lvl>
    <w:lvl w:ilvl="3" w:tplc="FE3A9268">
      <w:start w:val="1"/>
      <w:numFmt w:val="decimal"/>
      <w:lvlText w:val="%4."/>
      <w:lvlJc w:val="left"/>
      <w:pPr>
        <w:ind w:left="2880" w:hanging="360"/>
      </w:pPr>
    </w:lvl>
    <w:lvl w:ilvl="4" w:tplc="27C4E2C0">
      <w:start w:val="1"/>
      <w:numFmt w:val="lowerLetter"/>
      <w:lvlText w:val="%5."/>
      <w:lvlJc w:val="left"/>
      <w:pPr>
        <w:ind w:left="3600" w:hanging="360"/>
      </w:pPr>
    </w:lvl>
    <w:lvl w:ilvl="5" w:tplc="96CE0026">
      <w:start w:val="1"/>
      <w:numFmt w:val="lowerRoman"/>
      <w:lvlText w:val="%6."/>
      <w:lvlJc w:val="right"/>
      <w:pPr>
        <w:ind w:left="4320" w:hanging="180"/>
      </w:pPr>
    </w:lvl>
    <w:lvl w:ilvl="6" w:tplc="180E5AE4">
      <w:start w:val="1"/>
      <w:numFmt w:val="decimal"/>
      <w:lvlText w:val="%7."/>
      <w:lvlJc w:val="left"/>
      <w:pPr>
        <w:ind w:left="5040" w:hanging="360"/>
      </w:pPr>
    </w:lvl>
    <w:lvl w:ilvl="7" w:tplc="76540042">
      <w:start w:val="1"/>
      <w:numFmt w:val="lowerLetter"/>
      <w:lvlText w:val="%8."/>
      <w:lvlJc w:val="left"/>
      <w:pPr>
        <w:ind w:left="5760" w:hanging="360"/>
      </w:pPr>
    </w:lvl>
    <w:lvl w:ilvl="8" w:tplc="3BF464EE">
      <w:start w:val="1"/>
      <w:numFmt w:val="lowerRoman"/>
      <w:lvlText w:val="%9."/>
      <w:lvlJc w:val="right"/>
      <w:pPr>
        <w:ind w:left="6480" w:hanging="180"/>
      </w:pPr>
    </w:lvl>
  </w:abstractNum>
  <w:abstractNum w:abstractNumId="10" w15:restartNumberingAfterBreak="0">
    <w:nsid w:val="27C9112F"/>
    <w:multiLevelType w:val="hybridMultilevel"/>
    <w:tmpl w:val="FFFFFFFF"/>
    <w:lvl w:ilvl="0" w:tplc="DC0C43CE">
      <w:start w:val="1"/>
      <w:numFmt w:val="bullet"/>
      <w:lvlText w:val=""/>
      <w:lvlJc w:val="left"/>
      <w:pPr>
        <w:ind w:left="720" w:hanging="360"/>
      </w:pPr>
      <w:rPr>
        <w:rFonts w:ascii="Symbol" w:hAnsi="Symbol" w:hint="default"/>
      </w:rPr>
    </w:lvl>
    <w:lvl w:ilvl="1" w:tplc="B7D289F0">
      <w:start w:val="1"/>
      <w:numFmt w:val="bullet"/>
      <w:lvlText w:val="o"/>
      <w:lvlJc w:val="left"/>
      <w:pPr>
        <w:ind w:left="1440" w:hanging="360"/>
      </w:pPr>
      <w:rPr>
        <w:rFonts w:ascii="Courier New" w:hAnsi="Courier New" w:hint="default"/>
      </w:rPr>
    </w:lvl>
    <w:lvl w:ilvl="2" w:tplc="336066D4">
      <w:start w:val="1"/>
      <w:numFmt w:val="bullet"/>
      <w:lvlText w:val=""/>
      <w:lvlJc w:val="left"/>
      <w:pPr>
        <w:ind w:left="2160" w:hanging="360"/>
      </w:pPr>
      <w:rPr>
        <w:rFonts w:ascii="Wingdings" w:hAnsi="Wingdings" w:hint="default"/>
      </w:rPr>
    </w:lvl>
    <w:lvl w:ilvl="3" w:tplc="2FA09550">
      <w:start w:val="1"/>
      <w:numFmt w:val="bullet"/>
      <w:lvlText w:val=""/>
      <w:lvlJc w:val="left"/>
      <w:pPr>
        <w:ind w:left="2880" w:hanging="360"/>
      </w:pPr>
      <w:rPr>
        <w:rFonts w:ascii="Symbol" w:hAnsi="Symbol" w:hint="default"/>
      </w:rPr>
    </w:lvl>
    <w:lvl w:ilvl="4" w:tplc="943EA58E">
      <w:start w:val="1"/>
      <w:numFmt w:val="bullet"/>
      <w:lvlText w:val="o"/>
      <w:lvlJc w:val="left"/>
      <w:pPr>
        <w:ind w:left="3600" w:hanging="360"/>
      </w:pPr>
      <w:rPr>
        <w:rFonts w:ascii="Courier New" w:hAnsi="Courier New" w:hint="default"/>
      </w:rPr>
    </w:lvl>
    <w:lvl w:ilvl="5" w:tplc="C0AC1A26">
      <w:start w:val="1"/>
      <w:numFmt w:val="bullet"/>
      <w:lvlText w:val=""/>
      <w:lvlJc w:val="left"/>
      <w:pPr>
        <w:ind w:left="4320" w:hanging="360"/>
      </w:pPr>
      <w:rPr>
        <w:rFonts w:ascii="Wingdings" w:hAnsi="Wingdings" w:hint="default"/>
      </w:rPr>
    </w:lvl>
    <w:lvl w:ilvl="6" w:tplc="9FF62E14">
      <w:start w:val="1"/>
      <w:numFmt w:val="bullet"/>
      <w:lvlText w:val=""/>
      <w:lvlJc w:val="left"/>
      <w:pPr>
        <w:ind w:left="5040" w:hanging="360"/>
      </w:pPr>
      <w:rPr>
        <w:rFonts w:ascii="Symbol" w:hAnsi="Symbol" w:hint="default"/>
      </w:rPr>
    </w:lvl>
    <w:lvl w:ilvl="7" w:tplc="0970907E">
      <w:start w:val="1"/>
      <w:numFmt w:val="bullet"/>
      <w:lvlText w:val="o"/>
      <w:lvlJc w:val="left"/>
      <w:pPr>
        <w:ind w:left="5760" w:hanging="360"/>
      </w:pPr>
      <w:rPr>
        <w:rFonts w:ascii="Courier New" w:hAnsi="Courier New" w:hint="default"/>
      </w:rPr>
    </w:lvl>
    <w:lvl w:ilvl="8" w:tplc="B6FEBB86">
      <w:start w:val="1"/>
      <w:numFmt w:val="bullet"/>
      <w:lvlText w:val=""/>
      <w:lvlJc w:val="left"/>
      <w:pPr>
        <w:ind w:left="6480" w:hanging="360"/>
      </w:pPr>
      <w:rPr>
        <w:rFonts w:ascii="Wingdings" w:hAnsi="Wingdings" w:hint="default"/>
      </w:rPr>
    </w:lvl>
  </w:abstractNum>
  <w:abstractNum w:abstractNumId="11" w15:restartNumberingAfterBreak="0">
    <w:nsid w:val="29752DF7"/>
    <w:multiLevelType w:val="hybridMultilevel"/>
    <w:tmpl w:val="FFFFFFFF"/>
    <w:lvl w:ilvl="0" w:tplc="43E89CD0">
      <w:start w:val="1"/>
      <w:numFmt w:val="bullet"/>
      <w:lvlText w:val=""/>
      <w:lvlJc w:val="left"/>
      <w:pPr>
        <w:ind w:left="720" w:hanging="360"/>
      </w:pPr>
      <w:rPr>
        <w:rFonts w:ascii="Symbol" w:hAnsi="Symbol" w:hint="default"/>
      </w:rPr>
    </w:lvl>
    <w:lvl w:ilvl="1" w:tplc="72F801C0">
      <w:start w:val="1"/>
      <w:numFmt w:val="bullet"/>
      <w:lvlText w:val="o"/>
      <w:lvlJc w:val="left"/>
      <w:pPr>
        <w:ind w:left="1440" w:hanging="360"/>
      </w:pPr>
      <w:rPr>
        <w:rFonts w:ascii="Courier New" w:hAnsi="Courier New" w:hint="default"/>
      </w:rPr>
    </w:lvl>
    <w:lvl w:ilvl="2" w:tplc="7624C7E8">
      <w:start w:val="1"/>
      <w:numFmt w:val="bullet"/>
      <w:lvlText w:val=""/>
      <w:lvlJc w:val="left"/>
      <w:pPr>
        <w:ind w:left="2160" w:hanging="360"/>
      </w:pPr>
      <w:rPr>
        <w:rFonts w:ascii="Wingdings" w:hAnsi="Wingdings" w:hint="default"/>
      </w:rPr>
    </w:lvl>
    <w:lvl w:ilvl="3" w:tplc="8578BB2A">
      <w:start w:val="1"/>
      <w:numFmt w:val="bullet"/>
      <w:lvlText w:val=""/>
      <w:lvlJc w:val="left"/>
      <w:pPr>
        <w:ind w:left="2880" w:hanging="360"/>
      </w:pPr>
      <w:rPr>
        <w:rFonts w:ascii="Symbol" w:hAnsi="Symbol" w:hint="default"/>
      </w:rPr>
    </w:lvl>
    <w:lvl w:ilvl="4" w:tplc="DA102D1A">
      <w:start w:val="1"/>
      <w:numFmt w:val="bullet"/>
      <w:lvlText w:val="o"/>
      <w:lvlJc w:val="left"/>
      <w:pPr>
        <w:ind w:left="3600" w:hanging="360"/>
      </w:pPr>
      <w:rPr>
        <w:rFonts w:ascii="Courier New" w:hAnsi="Courier New" w:hint="default"/>
      </w:rPr>
    </w:lvl>
    <w:lvl w:ilvl="5" w:tplc="B80C1932">
      <w:start w:val="1"/>
      <w:numFmt w:val="bullet"/>
      <w:lvlText w:val=""/>
      <w:lvlJc w:val="left"/>
      <w:pPr>
        <w:ind w:left="4320" w:hanging="360"/>
      </w:pPr>
      <w:rPr>
        <w:rFonts w:ascii="Wingdings" w:hAnsi="Wingdings" w:hint="default"/>
      </w:rPr>
    </w:lvl>
    <w:lvl w:ilvl="6" w:tplc="E444B876">
      <w:start w:val="1"/>
      <w:numFmt w:val="bullet"/>
      <w:lvlText w:val=""/>
      <w:lvlJc w:val="left"/>
      <w:pPr>
        <w:ind w:left="5040" w:hanging="360"/>
      </w:pPr>
      <w:rPr>
        <w:rFonts w:ascii="Symbol" w:hAnsi="Symbol" w:hint="default"/>
      </w:rPr>
    </w:lvl>
    <w:lvl w:ilvl="7" w:tplc="1C94C3F2">
      <w:start w:val="1"/>
      <w:numFmt w:val="bullet"/>
      <w:lvlText w:val="o"/>
      <w:lvlJc w:val="left"/>
      <w:pPr>
        <w:ind w:left="5760" w:hanging="360"/>
      </w:pPr>
      <w:rPr>
        <w:rFonts w:ascii="Courier New" w:hAnsi="Courier New" w:hint="default"/>
      </w:rPr>
    </w:lvl>
    <w:lvl w:ilvl="8" w:tplc="D43CC212">
      <w:start w:val="1"/>
      <w:numFmt w:val="bullet"/>
      <w:lvlText w:val=""/>
      <w:lvlJc w:val="left"/>
      <w:pPr>
        <w:ind w:left="6480" w:hanging="360"/>
      </w:pPr>
      <w:rPr>
        <w:rFonts w:ascii="Wingdings" w:hAnsi="Wingdings" w:hint="default"/>
      </w:rPr>
    </w:lvl>
  </w:abstractNum>
  <w:abstractNum w:abstractNumId="12" w15:restartNumberingAfterBreak="0">
    <w:nsid w:val="29B55297"/>
    <w:multiLevelType w:val="hybridMultilevel"/>
    <w:tmpl w:val="FFFFFFFF"/>
    <w:lvl w:ilvl="0" w:tplc="68A86374">
      <w:start w:val="1"/>
      <w:numFmt w:val="decimal"/>
      <w:lvlText w:val="%1."/>
      <w:lvlJc w:val="left"/>
      <w:pPr>
        <w:ind w:left="720" w:hanging="360"/>
      </w:pPr>
    </w:lvl>
    <w:lvl w:ilvl="1" w:tplc="BE9C0DB4">
      <w:start w:val="1"/>
      <w:numFmt w:val="lowerLetter"/>
      <w:lvlText w:val="%2."/>
      <w:lvlJc w:val="left"/>
      <w:pPr>
        <w:ind w:left="1440" w:hanging="360"/>
      </w:pPr>
    </w:lvl>
    <w:lvl w:ilvl="2" w:tplc="F1249DA0">
      <w:start w:val="1"/>
      <w:numFmt w:val="lowerRoman"/>
      <w:lvlText w:val="%3."/>
      <w:lvlJc w:val="right"/>
      <w:pPr>
        <w:ind w:left="2160" w:hanging="180"/>
      </w:pPr>
    </w:lvl>
    <w:lvl w:ilvl="3" w:tplc="76249E0A">
      <w:start w:val="1"/>
      <w:numFmt w:val="decimal"/>
      <w:lvlText w:val="%4."/>
      <w:lvlJc w:val="left"/>
      <w:pPr>
        <w:ind w:left="2880" w:hanging="360"/>
      </w:pPr>
    </w:lvl>
    <w:lvl w:ilvl="4" w:tplc="77A6984E">
      <w:start w:val="1"/>
      <w:numFmt w:val="lowerLetter"/>
      <w:lvlText w:val="%5."/>
      <w:lvlJc w:val="left"/>
      <w:pPr>
        <w:ind w:left="3600" w:hanging="360"/>
      </w:pPr>
    </w:lvl>
    <w:lvl w:ilvl="5" w:tplc="8C5E7D34">
      <w:start w:val="1"/>
      <w:numFmt w:val="lowerRoman"/>
      <w:lvlText w:val="%6."/>
      <w:lvlJc w:val="right"/>
      <w:pPr>
        <w:ind w:left="4320" w:hanging="180"/>
      </w:pPr>
    </w:lvl>
    <w:lvl w:ilvl="6" w:tplc="A15A7E00">
      <w:start w:val="1"/>
      <w:numFmt w:val="decimal"/>
      <w:lvlText w:val="%7."/>
      <w:lvlJc w:val="left"/>
      <w:pPr>
        <w:ind w:left="5040" w:hanging="360"/>
      </w:pPr>
    </w:lvl>
    <w:lvl w:ilvl="7" w:tplc="31DC4CC0">
      <w:start w:val="1"/>
      <w:numFmt w:val="lowerLetter"/>
      <w:lvlText w:val="%8."/>
      <w:lvlJc w:val="left"/>
      <w:pPr>
        <w:ind w:left="5760" w:hanging="360"/>
      </w:pPr>
    </w:lvl>
    <w:lvl w:ilvl="8" w:tplc="F3F23652">
      <w:start w:val="1"/>
      <w:numFmt w:val="lowerRoman"/>
      <w:lvlText w:val="%9."/>
      <w:lvlJc w:val="right"/>
      <w:pPr>
        <w:ind w:left="6480" w:hanging="180"/>
      </w:pPr>
    </w:lvl>
  </w:abstractNum>
  <w:abstractNum w:abstractNumId="13" w15:restartNumberingAfterBreak="0">
    <w:nsid w:val="2FDC5472"/>
    <w:multiLevelType w:val="hybridMultilevel"/>
    <w:tmpl w:val="FFFFFFFF"/>
    <w:lvl w:ilvl="0" w:tplc="DCCE67BA">
      <w:start w:val="1"/>
      <w:numFmt w:val="upperLetter"/>
      <w:lvlText w:val="%1."/>
      <w:lvlJc w:val="left"/>
      <w:pPr>
        <w:ind w:left="720" w:hanging="360"/>
      </w:pPr>
    </w:lvl>
    <w:lvl w:ilvl="1" w:tplc="A4305348">
      <w:start w:val="1"/>
      <w:numFmt w:val="lowerLetter"/>
      <w:lvlText w:val="%2."/>
      <w:lvlJc w:val="left"/>
      <w:pPr>
        <w:ind w:left="1440" w:hanging="360"/>
      </w:pPr>
    </w:lvl>
    <w:lvl w:ilvl="2" w:tplc="75129670">
      <w:start w:val="1"/>
      <w:numFmt w:val="lowerRoman"/>
      <w:lvlText w:val="%3."/>
      <w:lvlJc w:val="right"/>
      <w:pPr>
        <w:ind w:left="2160" w:hanging="180"/>
      </w:pPr>
    </w:lvl>
    <w:lvl w:ilvl="3" w:tplc="D83404F0">
      <w:start w:val="1"/>
      <w:numFmt w:val="decimal"/>
      <w:lvlText w:val="%4."/>
      <w:lvlJc w:val="left"/>
      <w:pPr>
        <w:ind w:left="2880" w:hanging="360"/>
      </w:pPr>
    </w:lvl>
    <w:lvl w:ilvl="4" w:tplc="E1FE656E">
      <w:start w:val="1"/>
      <w:numFmt w:val="lowerLetter"/>
      <w:lvlText w:val="%5."/>
      <w:lvlJc w:val="left"/>
      <w:pPr>
        <w:ind w:left="3600" w:hanging="360"/>
      </w:pPr>
    </w:lvl>
    <w:lvl w:ilvl="5" w:tplc="99D299FE">
      <w:start w:val="1"/>
      <w:numFmt w:val="lowerRoman"/>
      <w:lvlText w:val="%6."/>
      <w:lvlJc w:val="right"/>
      <w:pPr>
        <w:ind w:left="4320" w:hanging="180"/>
      </w:pPr>
    </w:lvl>
    <w:lvl w:ilvl="6" w:tplc="47D04A9C">
      <w:start w:val="1"/>
      <w:numFmt w:val="decimal"/>
      <w:lvlText w:val="%7."/>
      <w:lvlJc w:val="left"/>
      <w:pPr>
        <w:ind w:left="5040" w:hanging="360"/>
      </w:pPr>
    </w:lvl>
    <w:lvl w:ilvl="7" w:tplc="CF022D56">
      <w:start w:val="1"/>
      <w:numFmt w:val="lowerLetter"/>
      <w:lvlText w:val="%8."/>
      <w:lvlJc w:val="left"/>
      <w:pPr>
        <w:ind w:left="5760" w:hanging="360"/>
      </w:pPr>
    </w:lvl>
    <w:lvl w:ilvl="8" w:tplc="C9A68C72">
      <w:start w:val="1"/>
      <w:numFmt w:val="lowerRoman"/>
      <w:lvlText w:val="%9."/>
      <w:lvlJc w:val="right"/>
      <w:pPr>
        <w:ind w:left="6480" w:hanging="180"/>
      </w:pPr>
    </w:lvl>
  </w:abstractNum>
  <w:abstractNum w:abstractNumId="1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E3A40"/>
    <w:multiLevelType w:val="hybridMultilevel"/>
    <w:tmpl w:val="ACAA7272"/>
    <w:lvl w:ilvl="0" w:tplc="F53A5668">
      <w:start w:val="1"/>
      <w:numFmt w:val="bullet"/>
      <w:lvlText w:val=""/>
      <w:lvlJc w:val="left"/>
      <w:pPr>
        <w:ind w:left="720" w:hanging="360"/>
      </w:pPr>
      <w:rPr>
        <w:rFonts w:ascii="Symbol" w:hAnsi="Symbol" w:hint="default"/>
      </w:rPr>
    </w:lvl>
    <w:lvl w:ilvl="1" w:tplc="27E60072">
      <w:start w:val="1"/>
      <w:numFmt w:val="bullet"/>
      <w:lvlText w:val="o"/>
      <w:lvlJc w:val="left"/>
      <w:pPr>
        <w:ind w:left="1440" w:hanging="360"/>
      </w:pPr>
      <w:rPr>
        <w:rFonts w:ascii="Courier New" w:hAnsi="Courier New" w:hint="default"/>
      </w:rPr>
    </w:lvl>
    <w:lvl w:ilvl="2" w:tplc="93EADD4A">
      <w:start w:val="1"/>
      <w:numFmt w:val="bullet"/>
      <w:lvlText w:val=""/>
      <w:lvlJc w:val="left"/>
      <w:pPr>
        <w:ind w:left="2160" w:hanging="360"/>
      </w:pPr>
      <w:rPr>
        <w:rFonts w:ascii="Wingdings" w:hAnsi="Wingdings" w:hint="default"/>
      </w:rPr>
    </w:lvl>
    <w:lvl w:ilvl="3" w:tplc="E2EAD64E">
      <w:start w:val="1"/>
      <w:numFmt w:val="bullet"/>
      <w:lvlText w:val=""/>
      <w:lvlJc w:val="left"/>
      <w:pPr>
        <w:ind w:left="2880" w:hanging="360"/>
      </w:pPr>
      <w:rPr>
        <w:rFonts w:ascii="Symbol" w:hAnsi="Symbol" w:hint="default"/>
      </w:rPr>
    </w:lvl>
    <w:lvl w:ilvl="4" w:tplc="F8E2A3B4">
      <w:start w:val="1"/>
      <w:numFmt w:val="bullet"/>
      <w:lvlText w:val="o"/>
      <w:lvlJc w:val="left"/>
      <w:pPr>
        <w:ind w:left="3600" w:hanging="360"/>
      </w:pPr>
      <w:rPr>
        <w:rFonts w:ascii="Courier New" w:hAnsi="Courier New" w:hint="default"/>
      </w:rPr>
    </w:lvl>
    <w:lvl w:ilvl="5" w:tplc="97B46526">
      <w:start w:val="1"/>
      <w:numFmt w:val="bullet"/>
      <w:lvlText w:val=""/>
      <w:lvlJc w:val="left"/>
      <w:pPr>
        <w:ind w:left="4320" w:hanging="360"/>
      </w:pPr>
      <w:rPr>
        <w:rFonts w:ascii="Wingdings" w:hAnsi="Wingdings" w:hint="default"/>
      </w:rPr>
    </w:lvl>
    <w:lvl w:ilvl="6" w:tplc="C17C2B4C">
      <w:start w:val="1"/>
      <w:numFmt w:val="bullet"/>
      <w:lvlText w:val=""/>
      <w:lvlJc w:val="left"/>
      <w:pPr>
        <w:ind w:left="5040" w:hanging="360"/>
      </w:pPr>
      <w:rPr>
        <w:rFonts w:ascii="Symbol" w:hAnsi="Symbol" w:hint="default"/>
      </w:rPr>
    </w:lvl>
    <w:lvl w:ilvl="7" w:tplc="87EC00BE">
      <w:start w:val="1"/>
      <w:numFmt w:val="bullet"/>
      <w:lvlText w:val="o"/>
      <w:lvlJc w:val="left"/>
      <w:pPr>
        <w:ind w:left="5760" w:hanging="360"/>
      </w:pPr>
      <w:rPr>
        <w:rFonts w:ascii="Courier New" w:hAnsi="Courier New" w:hint="default"/>
      </w:rPr>
    </w:lvl>
    <w:lvl w:ilvl="8" w:tplc="B27CE75E">
      <w:start w:val="1"/>
      <w:numFmt w:val="bullet"/>
      <w:lvlText w:val=""/>
      <w:lvlJc w:val="left"/>
      <w:pPr>
        <w:ind w:left="6480" w:hanging="360"/>
      </w:pPr>
      <w:rPr>
        <w:rFonts w:ascii="Wingdings" w:hAnsi="Wingdings" w:hint="default"/>
      </w:rPr>
    </w:lvl>
  </w:abstractNum>
  <w:abstractNum w:abstractNumId="16" w15:restartNumberingAfterBreak="0">
    <w:nsid w:val="349A4560"/>
    <w:multiLevelType w:val="hybridMultilevel"/>
    <w:tmpl w:val="F4367D4C"/>
    <w:lvl w:ilvl="0" w:tplc="6B6A6120">
      <w:start w:val="1"/>
      <w:numFmt w:val="decimal"/>
      <w:lvlText w:val="%1."/>
      <w:lvlJc w:val="left"/>
      <w:pPr>
        <w:ind w:left="720" w:hanging="360"/>
      </w:pPr>
    </w:lvl>
    <w:lvl w:ilvl="1" w:tplc="746CD510">
      <w:start w:val="1"/>
      <w:numFmt w:val="lowerLetter"/>
      <w:lvlText w:val="%2."/>
      <w:lvlJc w:val="left"/>
      <w:pPr>
        <w:ind w:left="1440" w:hanging="360"/>
      </w:pPr>
    </w:lvl>
    <w:lvl w:ilvl="2" w:tplc="54A25C64">
      <w:start w:val="1"/>
      <w:numFmt w:val="lowerRoman"/>
      <w:lvlText w:val="%3."/>
      <w:lvlJc w:val="right"/>
      <w:pPr>
        <w:ind w:left="2160" w:hanging="180"/>
      </w:pPr>
    </w:lvl>
    <w:lvl w:ilvl="3" w:tplc="DE2267F4">
      <w:start w:val="1"/>
      <w:numFmt w:val="decimal"/>
      <w:lvlText w:val="%4."/>
      <w:lvlJc w:val="left"/>
      <w:pPr>
        <w:ind w:left="2880" w:hanging="360"/>
      </w:pPr>
    </w:lvl>
    <w:lvl w:ilvl="4" w:tplc="6B2E5FF6">
      <w:start w:val="1"/>
      <w:numFmt w:val="lowerLetter"/>
      <w:lvlText w:val="%5."/>
      <w:lvlJc w:val="left"/>
      <w:pPr>
        <w:ind w:left="3600" w:hanging="360"/>
      </w:pPr>
    </w:lvl>
    <w:lvl w:ilvl="5" w:tplc="D3A294F6">
      <w:start w:val="1"/>
      <w:numFmt w:val="lowerRoman"/>
      <w:lvlText w:val="%6."/>
      <w:lvlJc w:val="right"/>
      <w:pPr>
        <w:ind w:left="4320" w:hanging="180"/>
      </w:pPr>
    </w:lvl>
    <w:lvl w:ilvl="6" w:tplc="24704B1C">
      <w:start w:val="1"/>
      <w:numFmt w:val="decimal"/>
      <w:lvlText w:val="%7."/>
      <w:lvlJc w:val="left"/>
      <w:pPr>
        <w:ind w:left="5040" w:hanging="360"/>
      </w:pPr>
    </w:lvl>
    <w:lvl w:ilvl="7" w:tplc="C15A3F1A">
      <w:start w:val="1"/>
      <w:numFmt w:val="lowerLetter"/>
      <w:lvlText w:val="%8."/>
      <w:lvlJc w:val="left"/>
      <w:pPr>
        <w:ind w:left="5760" w:hanging="360"/>
      </w:pPr>
    </w:lvl>
    <w:lvl w:ilvl="8" w:tplc="4A3C3E8E">
      <w:start w:val="1"/>
      <w:numFmt w:val="lowerRoman"/>
      <w:lvlText w:val="%9."/>
      <w:lvlJc w:val="right"/>
      <w:pPr>
        <w:ind w:left="6480" w:hanging="180"/>
      </w:pPr>
    </w:lvl>
  </w:abstractNum>
  <w:abstractNum w:abstractNumId="17" w15:restartNumberingAfterBreak="0">
    <w:nsid w:val="3647117E"/>
    <w:multiLevelType w:val="hybridMultilevel"/>
    <w:tmpl w:val="B7AE39B8"/>
    <w:lvl w:ilvl="0" w:tplc="357C39E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3730D"/>
    <w:multiLevelType w:val="hybridMultilevel"/>
    <w:tmpl w:val="FFFFFFFF"/>
    <w:lvl w:ilvl="0" w:tplc="13FE6208">
      <w:start w:val="1"/>
      <w:numFmt w:val="bullet"/>
      <w:lvlText w:val=""/>
      <w:lvlJc w:val="left"/>
      <w:pPr>
        <w:ind w:left="720" w:hanging="360"/>
      </w:pPr>
      <w:rPr>
        <w:rFonts w:ascii="Symbol" w:hAnsi="Symbol" w:hint="default"/>
      </w:rPr>
    </w:lvl>
    <w:lvl w:ilvl="1" w:tplc="28C8F47A">
      <w:start w:val="1"/>
      <w:numFmt w:val="bullet"/>
      <w:lvlText w:val="o"/>
      <w:lvlJc w:val="left"/>
      <w:pPr>
        <w:ind w:left="1440" w:hanging="360"/>
      </w:pPr>
      <w:rPr>
        <w:rFonts w:ascii="Courier New" w:hAnsi="Courier New" w:hint="default"/>
      </w:rPr>
    </w:lvl>
    <w:lvl w:ilvl="2" w:tplc="B51A2570">
      <w:start w:val="1"/>
      <w:numFmt w:val="bullet"/>
      <w:lvlText w:val=""/>
      <w:lvlJc w:val="left"/>
      <w:pPr>
        <w:ind w:left="2160" w:hanging="360"/>
      </w:pPr>
      <w:rPr>
        <w:rFonts w:ascii="Wingdings" w:hAnsi="Wingdings" w:hint="default"/>
      </w:rPr>
    </w:lvl>
    <w:lvl w:ilvl="3" w:tplc="BF50D294">
      <w:start w:val="1"/>
      <w:numFmt w:val="bullet"/>
      <w:lvlText w:val=""/>
      <w:lvlJc w:val="left"/>
      <w:pPr>
        <w:ind w:left="2880" w:hanging="360"/>
      </w:pPr>
      <w:rPr>
        <w:rFonts w:ascii="Symbol" w:hAnsi="Symbol" w:hint="default"/>
      </w:rPr>
    </w:lvl>
    <w:lvl w:ilvl="4" w:tplc="1ED4F074">
      <w:start w:val="1"/>
      <w:numFmt w:val="bullet"/>
      <w:lvlText w:val="o"/>
      <w:lvlJc w:val="left"/>
      <w:pPr>
        <w:ind w:left="3600" w:hanging="360"/>
      </w:pPr>
      <w:rPr>
        <w:rFonts w:ascii="Courier New" w:hAnsi="Courier New" w:hint="default"/>
      </w:rPr>
    </w:lvl>
    <w:lvl w:ilvl="5" w:tplc="132858E8">
      <w:start w:val="1"/>
      <w:numFmt w:val="bullet"/>
      <w:lvlText w:val=""/>
      <w:lvlJc w:val="left"/>
      <w:pPr>
        <w:ind w:left="4320" w:hanging="360"/>
      </w:pPr>
      <w:rPr>
        <w:rFonts w:ascii="Wingdings" w:hAnsi="Wingdings" w:hint="default"/>
      </w:rPr>
    </w:lvl>
    <w:lvl w:ilvl="6" w:tplc="556A3EF2">
      <w:start w:val="1"/>
      <w:numFmt w:val="bullet"/>
      <w:lvlText w:val=""/>
      <w:lvlJc w:val="left"/>
      <w:pPr>
        <w:ind w:left="5040" w:hanging="360"/>
      </w:pPr>
      <w:rPr>
        <w:rFonts w:ascii="Symbol" w:hAnsi="Symbol" w:hint="default"/>
      </w:rPr>
    </w:lvl>
    <w:lvl w:ilvl="7" w:tplc="236A1170">
      <w:start w:val="1"/>
      <w:numFmt w:val="bullet"/>
      <w:lvlText w:val="o"/>
      <w:lvlJc w:val="left"/>
      <w:pPr>
        <w:ind w:left="5760" w:hanging="360"/>
      </w:pPr>
      <w:rPr>
        <w:rFonts w:ascii="Courier New" w:hAnsi="Courier New" w:hint="default"/>
      </w:rPr>
    </w:lvl>
    <w:lvl w:ilvl="8" w:tplc="53DA2CBE">
      <w:start w:val="1"/>
      <w:numFmt w:val="bullet"/>
      <w:lvlText w:val=""/>
      <w:lvlJc w:val="left"/>
      <w:pPr>
        <w:ind w:left="6480" w:hanging="360"/>
      </w:pPr>
      <w:rPr>
        <w:rFonts w:ascii="Wingdings" w:hAnsi="Wingdings" w:hint="default"/>
      </w:rPr>
    </w:lvl>
  </w:abstractNum>
  <w:abstractNum w:abstractNumId="19" w15:restartNumberingAfterBreak="0">
    <w:nsid w:val="3C467707"/>
    <w:multiLevelType w:val="hybridMultilevel"/>
    <w:tmpl w:val="45B0C94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35097"/>
    <w:multiLevelType w:val="hybridMultilevel"/>
    <w:tmpl w:val="E9B0B0E8"/>
    <w:lvl w:ilvl="0" w:tplc="4C9C6776">
      <w:start w:val="1"/>
      <w:numFmt w:val="bullet"/>
      <w:lvlText w:val=""/>
      <w:lvlJc w:val="left"/>
      <w:pPr>
        <w:ind w:left="720" w:hanging="360"/>
      </w:pPr>
      <w:rPr>
        <w:rFonts w:ascii="Symbol" w:hAnsi="Symbol" w:hint="default"/>
      </w:rPr>
    </w:lvl>
    <w:lvl w:ilvl="1" w:tplc="9BCC5DC2">
      <w:start w:val="1"/>
      <w:numFmt w:val="bullet"/>
      <w:lvlText w:val="o"/>
      <w:lvlJc w:val="left"/>
      <w:pPr>
        <w:ind w:left="1440" w:hanging="360"/>
      </w:pPr>
      <w:rPr>
        <w:rFonts w:ascii="Courier New" w:hAnsi="Courier New" w:hint="default"/>
      </w:rPr>
    </w:lvl>
    <w:lvl w:ilvl="2" w:tplc="4C4A09EC">
      <w:start w:val="1"/>
      <w:numFmt w:val="bullet"/>
      <w:lvlText w:val=""/>
      <w:lvlJc w:val="left"/>
      <w:pPr>
        <w:ind w:left="2160" w:hanging="360"/>
      </w:pPr>
      <w:rPr>
        <w:rFonts w:ascii="Wingdings" w:hAnsi="Wingdings" w:hint="default"/>
      </w:rPr>
    </w:lvl>
    <w:lvl w:ilvl="3" w:tplc="26DC30AE">
      <w:start w:val="1"/>
      <w:numFmt w:val="bullet"/>
      <w:lvlText w:val=""/>
      <w:lvlJc w:val="left"/>
      <w:pPr>
        <w:ind w:left="2880" w:hanging="360"/>
      </w:pPr>
      <w:rPr>
        <w:rFonts w:ascii="Symbol" w:hAnsi="Symbol" w:hint="default"/>
      </w:rPr>
    </w:lvl>
    <w:lvl w:ilvl="4" w:tplc="EC2C078A">
      <w:start w:val="1"/>
      <w:numFmt w:val="bullet"/>
      <w:lvlText w:val="o"/>
      <w:lvlJc w:val="left"/>
      <w:pPr>
        <w:ind w:left="3600" w:hanging="360"/>
      </w:pPr>
      <w:rPr>
        <w:rFonts w:ascii="Courier New" w:hAnsi="Courier New" w:hint="default"/>
      </w:rPr>
    </w:lvl>
    <w:lvl w:ilvl="5" w:tplc="73EED596">
      <w:start w:val="1"/>
      <w:numFmt w:val="bullet"/>
      <w:lvlText w:val=""/>
      <w:lvlJc w:val="left"/>
      <w:pPr>
        <w:ind w:left="4320" w:hanging="360"/>
      </w:pPr>
      <w:rPr>
        <w:rFonts w:ascii="Wingdings" w:hAnsi="Wingdings" w:hint="default"/>
      </w:rPr>
    </w:lvl>
    <w:lvl w:ilvl="6" w:tplc="71D0CD66">
      <w:start w:val="1"/>
      <w:numFmt w:val="bullet"/>
      <w:lvlText w:val=""/>
      <w:lvlJc w:val="left"/>
      <w:pPr>
        <w:ind w:left="5040" w:hanging="360"/>
      </w:pPr>
      <w:rPr>
        <w:rFonts w:ascii="Symbol" w:hAnsi="Symbol" w:hint="default"/>
      </w:rPr>
    </w:lvl>
    <w:lvl w:ilvl="7" w:tplc="3B2ED19A">
      <w:start w:val="1"/>
      <w:numFmt w:val="bullet"/>
      <w:lvlText w:val="o"/>
      <w:lvlJc w:val="left"/>
      <w:pPr>
        <w:ind w:left="5760" w:hanging="360"/>
      </w:pPr>
      <w:rPr>
        <w:rFonts w:ascii="Courier New" w:hAnsi="Courier New" w:hint="default"/>
      </w:rPr>
    </w:lvl>
    <w:lvl w:ilvl="8" w:tplc="AEA6860C">
      <w:start w:val="1"/>
      <w:numFmt w:val="bullet"/>
      <w:lvlText w:val=""/>
      <w:lvlJc w:val="left"/>
      <w:pPr>
        <w:ind w:left="6480" w:hanging="360"/>
      </w:pPr>
      <w:rPr>
        <w:rFonts w:ascii="Wingdings" w:hAnsi="Wingdings" w:hint="default"/>
      </w:rPr>
    </w:lvl>
  </w:abstractNum>
  <w:abstractNum w:abstractNumId="22" w15:restartNumberingAfterBreak="0">
    <w:nsid w:val="3D1C0EA6"/>
    <w:multiLevelType w:val="hybridMultilevel"/>
    <w:tmpl w:val="743CC1C6"/>
    <w:lvl w:ilvl="0" w:tplc="663689FE">
      <w:start w:val="1"/>
      <w:numFmt w:val="bullet"/>
      <w:lvlText w:val=""/>
      <w:lvlJc w:val="left"/>
      <w:pPr>
        <w:ind w:left="720" w:hanging="360"/>
      </w:pPr>
      <w:rPr>
        <w:rFonts w:ascii="Symbol" w:hAnsi="Symbol" w:hint="default"/>
      </w:rPr>
    </w:lvl>
    <w:lvl w:ilvl="1" w:tplc="564E5300">
      <w:start w:val="1"/>
      <w:numFmt w:val="bullet"/>
      <w:lvlText w:val=""/>
      <w:lvlJc w:val="left"/>
      <w:pPr>
        <w:ind w:left="1440" w:hanging="360"/>
      </w:pPr>
      <w:rPr>
        <w:rFonts w:ascii="Symbol" w:hAnsi="Symbol" w:hint="default"/>
      </w:rPr>
    </w:lvl>
    <w:lvl w:ilvl="2" w:tplc="A39E94D0">
      <w:start w:val="1"/>
      <w:numFmt w:val="bullet"/>
      <w:lvlText w:val=""/>
      <w:lvlJc w:val="left"/>
      <w:pPr>
        <w:ind w:left="2160" w:hanging="360"/>
      </w:pPr>
      <w:rPr>
        <w:rFonts w:ascii="Wingdings" w:hAnsi="Wingdings" w:hint="default"/>
      </w:rPr>
    </w:lvl>
    <w:lvl w:ilvl="3" w:tplc="7E167D1A">
      <w:start w:val="1"/>
      <w:numFmt w:val="bullet"/>
      <w:lvlText w:val=""/>
      <w:lvlJc w:val="left"/>
      <w:pPr>
        <w:ind w:left="2880" w:hanging="360"/>
      </w:pPr>
      <w:rPr>
        <w:rFonts w:ascii="Symbol" w:hAnsi="Symbol" w:hint="default"/>
      </w:rPr>
    </w:lvl>
    <w:lvl w:ilvl="4" w:tplc="F61C20CC">
      <w:start w:val="1"/>
      <w:numFmt w:val="bullet"/>
      <w:lvlText w:val="o"/>
      <w:lvlJc w:val="left"/>
      <w:pPr>
        <w:ind w:left="3600" w:hanging="360"/>
      </w:pPr>
      <w:rPr>
        <w:rFonts w:ascii="Courier New" w:hAnsi="Courier New" w:hint="default"/>
      </w:rPr>
    </w:lvl>
    <w:lvl w:ilvl="5" w:tplc="727450DE">
      <w:start w:val="1"/>
      <w:numFmt w:val="bullet"/>
      <w:lvlText w:val=""/>
      <w:lvlJc w:val="left"/>
      <w:pPr>
        <w:ind w:left="4320" w:hanging="360"/>
      </w:pPr>
      <w:rPr>
        <w:rFonts w:ascii="Wingdings" w:hAnsi="Wingdings" w:hint="default"/>
      </w:rPr>
    </w:lvl>
    <w:lvl w:ilvl="6" w:tplc="EF9027BE">
      <w:start w:val="1"/>
      <w:numFmt w:val="bullet"/>
      <w:lvlText w:val=""/>
      <w:lvlJc w:val="left"/>
      <w:pPr>
        <w:ind w:left="5040" w:hanging="360"/>
      </w:pPr>
      <w:rPr>
        <w:rFonts w:ascii="Symbol" w:hAnsi="Symbol" w:hint="default"/>
      </w:rPr>
    </w:lvl>
    <w:lvl w:ilvl="7" w:tplc="EDE045D2">
      <w:start w:val="1"/>
      <w:numFmt w:val="bullet"/>
      <w:lvlText w:val="o"/>
      <w:lvlJc w:val="left"/>
      <w:pPr>
        <w:ind w:left="5760" w:hanging="360"/>
      </w:pPr>
      <w:rPr>
        <w:rFonts w:ascii="Courier New" w:hAnsi="Courier New" w:hint="default"/>
      </w:rPr>
    </w:lvl>
    <w:lvl w:ilvl="8" w:tplc="E70AFF7E">
      <w:start w:val="1"/>
      <w:numFmt w:val="bullet"/>
      <w:lvlText w:val=""/>
      <w:lvlJc w:val="left"/>
      <w:pPr>
        <w:ind w:left="6480" w:hanging="360"/>
      </w:pPr>
      <w:rPr>
        <w:rFonts w:ascii="Wingdings" w:hAnsi="Wingdings" w:hint="default"/>
      </w:rPr>
    </w:lvl>
  </w:abstractNum>
  <w:abstractNum w:abstractNumId="23" w15:restartNumberingAfterBreak="0">
    <w:nsid w:val="4320576C"/>
    <w:multiLevelType w:val="hybridMultilevel"/>
    <w:tmpl w:val="0C1C0F54"/>
    <w:lvl w:ilvl="0" w:tplc="69CAD282">
      <w:start w:val="1"/>
      <w:numFmt w:val="bullet"/>
      <w:lvlText w:val=""/>
      <w:lvlJc w:val="left"/>
      <w:pPr>
        <w:ind w:left="720" w:hanging="360"/>
      </w:pPr>
      <w:rPr>
        <w:rFonts w:ascii="Symbol" w:hAnsi="Symbol" w:hint="default"/>
      </w:rPr>
    </w:lvl>
    <w:lvl w:ilvl="1" w:tplc="6030A15C">
      <w:start w:val="1"/>
      <w:numFmt w:val="bullet"/>
      <w:lvlText w:val="o"/>
      <w:lvlJc w:val="left"/>
      <w:pPr>
        <w:ind w:left="1440" w:hanging="360"/>
      </w:pPr>
      <w:rPr>
        <w:rFonts w:ascii="Courier New" w:hAnsi="Courier New" w:hint="default"/>
      </w:rPr>
    </w:lvl>
    <w:lvl w:ilvl="2" w:tplc="EF08A6EC">
      <w:start w:val="1"/>
      <w:numFmt w:val="bullet"/>
      <w:lvlText w:val=""/>
      <w:lvlJc w:val="left"/>
      <w:pPr>
        <w:ind w:left="2160" w:hanging="360"/>
      </w:pPr>
      <w:rPr>
        <w:rFonts w:ascii="Wingdings" w:hAnsi="Wingdings" w:hint="default"/>
      </w:rPr>
    </w:lvl>
    <w:lvl w:ilvl="3" w:tplc="58505768">
      <w:start w:val="1"/>
      <w:numFmt w:val="bullet"/>
      <w:lvlText w:val=""/>
      <w:lvlJc w:val="left"/>
      <w:pPr>
        <w:ind w:left="2880" w:hanging="360"/>
      </w:pPr>
      <w:rPr>
        <w:rFonts w:ascii="Symbol" w:hAnsi="Symbol" w:hint="default"/>
      </w:rPr>
    </w:lvl>
    <w:lvl w:ilvl="4" w:tplc="ABD0EA32">
      <w:start w:val="1"/>
      <w:numFmt w:val="bullet"/>
      <w:lvlText w:val="o"/>
      <w:lvlJc w:val="left"/>
      <w:pPr>
        <w:ind w:left="3600" w:hanging="360"/>
      </w:pPr>
      <w:rPr>
        <w:rFonts w:ascii="Courier New" w:hAnsi="Courier New" w:hint="default"/>
      </w:rPr>
    </w:lvl>
    <w:lvl w:ilvl="5" w:tplc="2BCEE1E2">
      <w:start w:val="1"/>
      <w:numFmt w:val="bullet"/>
      <w:lvlText w:val=""/>
      <w:lvlJc w:val="left"/>
      <w:pPr>
        <w:ind w:left="4320" w:hanging="360"/>
      </w:pPr>
      <w:rPr>
        <w:rFonts w:ascii="Wingdings" w:hAnsi="Wingdings" w:hint="default"/>
      </w:rPr>
    </w:lvl>
    <w:lvl w:ilvl="6" w:tplc="42BECDF6">
      <w:start w:val="1"/>
      <w:numFmt w:val="bullet"/>
      <w:lvlText w:val=""/>
      <w:lvlJc w:val="left"/>
      <w:pPr>
        <w:ind w:left="5040" w:hanging="360"/>
      </w:pPr>
      <w:rPr>
        <w:rFonts w:ascii="Symbol" w:hAnsi="Symbol" w:hint="default"/>
      </w:rPr>
    </w:lvl>
    <w:lvl w:ilvl="7" w:tplc="0110194C">
      <w:start w:val="1"/>
      <w:numFmt w:val="bullet"/>
      <w:lvlText w:val="o"/>
      <w:lvlJc w:val="left"/>
      <w:pPr>
        <w:ind w:left="5760" w:hanging="360"/>
      </w:pPr>
      <w:rPr>
        <w:rFonts w:ascii="Courier New" w:hAnsi="Courier New" w:hint="default"/>
      </w:rPr>
    </w:lvl>
    <w:lvl w:ilvl="8" w:tplc="C24A20E2">
      <w:start w:val="1"/>
      <w:numFmt w:val="bullet"/>
      <w:lvlText w:val=""/>
      <w:lvlJc w:val="left"/>
      <w:pPr>
        <w:ind w:left="6480" w:hanging="360"/>
      </w:pPr>
      <w:rPr>
        <w:rFonts w:ascii="Wingdings" w:hAnsi="Wingdings" w:hint="default"/>
      </w:rPr>
    </w:lvl>
  </w:abstractNum>
  <w:abstractNum w:abstractNumId="24" w15:restartNumberingAfterBreak="0">
    <w:nsid w:val="44AF34DE"/>
    <w:multiLevelType w:val="hybridMultilevel"/>
    <w:tmpl w:val="AAC48C90"/>
    <w:lvl w:ilvl="0" w:tplc="EFFAD424">
      <w:start w:val="1"/>
      <w:numFmt w:val="lowerLetter"/>
      <w:lvlText w:val="%1."/>
      <w:lvlJc w:val="left"/>
      <w:pPr>
        <w:ind w:left="720" w:hanging="360"/>
      </w:pPr>
    </w:lvl>
    <w:lvl w:ilvl="1" w:tplc="1B90C654">
      <w:start w:val="1"/>
      <w:numFmt w:val="lowerLetter"/>
      <w:lvlText w:val="%2."/>
      <w:lvlJc w:val="left"/>
      <w:pPr>
        <w:ind w:left="1440" w:hanging="360"/>
      </w:pPr>
    </w:lvl>
    <w:lvl w:ilvl="2" w:tplc="30127362">
      <w:start w:val="1"/>
      <w:numFmt w:val="lowerRoman"/>
      <w:lvlText w:val="%3."/>
      <w:lvlJc w:val="right"/>
      <w:pPr>
        <w:ind w:left="2160" w:hanging="180"/>
      </w:pPr>
    </w:lvl>
    <w:lvl w:ilvl="3" w:tplc="DE62EE86">
      <w:start w:val="1"/>
      <w:numFmt w:val="decimal"/>
      <w:lvlText w:val="%4."/>
      <w:lvlJc w:val="left"/>
      <w:pPr>
        <w:ind w:left="2880" w:hanging="360"/>
      </w:pPr>
    </w:lvl>
    <w:lvl w:ilvl="4" w:tplc="49C21D8A">
      <w:start w:val="1"/>
      <w:numFmt w:val="lowerLetter"/>
      <w:lvlText w:val="%5."/>
      <w:lvlJc w:val="left"/>
      <w:pPr>
        <w:ind w:left="3600" w:hanging="360"/>
      </w:pPr>
    </w:lvl>
    <w:lvl w:ilvl="5" w:tplc="8EDE7408">
      <w:start w:val="1"/>
      <w:numFmt w:val="lowerRoman"/>
      <w:lvlText w:val="%6."/>
      <w:lvlJc w:val="right"/>
      <w:pPr>
        <w:ind w:left="4320" w:hanging="180"/>
      </w:pPr>
    </w:lvl>
    <w:lvl w:ilvl="6" w:tplc="BA9EE000">
      <w:start w:val="1"/>
      <w:numFmt w:val="decimal"/>
      <w:lvlText w:val="%7."/>
      <w:lvlJc w:val="left"/>
      <w:pPr>
        <w:ind w:left="5040" w:hanging="360"/>
      </w:pPr>
    </w:lvl>
    <w:lvl w:ilvl="7" w:tplc="F490CBFA">
      <w:start w:val="1"/>
      <w:numFmt w:val="lowerLetter"/>
      <w:lvlText w:val="%8."/>
      <w:lvlJc w:val="left"/>
      <w:pPr>
        <w:ind w:left="5760" w:hanging="360"/>
      </w:pPr>
    </w:lvl>
    <w:lvl w:ilvl="8" w:tplc="E886F5C2">
      <w:start w:val="1"/>
      <w:numFmt w:val="lowerRoman"/>
      <w:lvlText w:val="%9."/>
      <w:lvlJc w:val="right"/>
      <w:pPr>
        <w:ind w:left="6480" w:hanging="180"/>
      </w:pPr>
    </w:lvl>
  </w:abstractNum>
  <w:abstractNum w:abstractNumId="25" w15:restartNumberingAfterBreak="0">
    <w:nsid w:val="44D571D2"/>
    <w:multiLevelType w:val="hybridMultilevel"/>
    <w:tmpl w:val="04090015"/>
    <w:lvl w:ilvl="0" w:tplc="AEAA4700">
      <w:start w:val="1"/>
      <w:numFmt w:val="upperLetter"/>
      <w:lvlText w:val="%1."/>
      <w:lvlJc w:val="left"/>
      <w:pPr>
        <w:tabs>
          <w:tab w:val="num" w:pos="360"/>
        </w:tabs>
        <w:ind w:left="360" w:hanging="360"/>
      </w:pPr>
    </w:lvl>
    <w:lvl w:ilvl="1" w:tplc="25242AF8">
      <w:numFmt w:val="decimal"/>
      <w:lvlText w:val=""/>
      <w:lvlJc w:val="left"/>
    </w:lvl>
    <w:lvl w:ilvl="2" w:tplc="D458ED6A">
      <w:numFmt w:val="decimal"/>
      <w:lvlText w:val=""/>
      <w:lvlJc w:val="left"/>
    </w:lvl>
    <w:lvl w:ilvl="3" w:tplc="7DE2AA5E">
      <w:numFmt w:val="decimal"/>
      <w:lvlText w:val=""/>
      <w:lvlJc w:val="left"/>
    </w:lvl>
    <w:lvl w:ilvl="4" w:tplc="57803812">
      <w:numFmt w:val="decimal"/>
      <w:lvlText w:val=""/>
      <w:lvlJc w:val="left"/>
    </w:lvl>
    <w:lvl w:ilvl="5" w:tplc="7CE4CDD6">
      <w:numFmt w:val="decimal"/>
      <w:lvlText w:val=""/>
      <w:lvlJc w:val="left"/>
    </w:lvl>
    <w:lvl w:ilvl="6" w:tplc="41E09B46">
      <w:numFmt w:val="decimal"/>
      <w:lvlText w:val=""/>
      <w:lvlJc w:val="left"/>
    </w:lvl>
    <w:lvl w:ilvl="7" w:tplc="39802C68">
      <w:numFmt w:val="decimal"/>
      <w:lvlText w:val=""/>
      <w:lvlJc w:val="left"/>
    </w:lvl>
    <w:lvl w:ilvl="8" w:tplc="FE7A4412">
      <w:numFmt w:val="decimal"/>
      <w:lvlText w:val=""/>
      <w:lvlJc w:val="left"/>
    </w:lvl>
  </w:abstractNum>
  <w:abstractNum w:abstractNumId="26" w15:restartNumberingAfterBreak="0">
    <w:nsid w:val="453D7A37"/>
    <w:multiLevelType w:val="hybridMultilevel"/>
    <w:tmpl w:val="DDD4BB7C"/>
    <w:lvl w:ilvl="0" w:tplc="95E6002E">
      <w:start w:val="1"/>
      <w:numFmt w:val="bullet"/>
      <w:lvlText w:val=""/>
      <w:lvlJc w:val="left"/>
      <w:pPr>
        <w:tabs>
          <w:tab w:val="num" w:pos="720"/>
        </w:tabs>
        <w:ind w:left="720" w:hanging="360"/>
      </w:pPr>
      <w:rPr>
        <w:rFonts w:ascii="Symbol" w:hAnsi="Symbol" w:hint="default"/>
        <w:sz w:val="20"/>
      </w:rPr>
    </w:lvl>
    <w:lvl w:ilvl="1" w:tplc="5F42CC2A" w:tentative="1">
      <w:start w:val="1"/>
      <w:numFmt w:val="bullet"/>
      <w:lvlText w:val=""/>
      <w:lvlJc w:val="left"/>
      <w:pPr>
        <w:tabs>
          <w:tab w:val="num" w:pos="1440"/>
        </w:tabs>
        <w:ind w:left="1440" w:hanging="360"/>
      </w:pPr>
      <w:rPr>
        <w:rFonts w:ascii="Symbol" w:hAnsi="Symbol" w:hint="default"/>
        <w:sz w:val="20"/>
      </w:rPr>
    </w:lvl>
    <w:lvl w:ilvl="2" w:tplc="DF3A35C8" w:tentative="1">
      <w:start w:val="1"/>
      <w:numFmt w:val="bullet"/>
      <w:lvlText w:val=""/>
      <w:lvlJc w:val="left"/>
      <w:pPr>
        <w:tabs>
          <w:tab w:val="num" w:pos="2160"/>
        </w:tabs>
        <w:ind w:left="2160" w:hanging="360"/>
      </w:pPr>
      <w:rPr>
        <w:rFonts w:ascii="Symbol" w:hAnsi="Symbol" w:hint="default"/>
        <w:sz w:val="20"/>
      </w:rPr>
    </w:lvl>
    <w:lvl w:ilvl="3" w:tplc="ACC6CBEC" w:tentative="1">
      <w:start w:val="1"/>
      <w:numFmt w:val="bullet"/>
      <w:lvlText w:val=""/>
      <w:lvlJc w:val="left"/>
      <w:pPr>
        <w:tabs>
          <w:tab w:val="num" w:pos="2880"/>
        </w:tabs>
        <w:ind w:left="2880" w:hanging="360"/>
      </w:pPr>
      <w:rPr>
        <w:rFonts w:ascii="Symbol" w:hAnsi="Symbol" w:hint="default"/>
        <w:sz w:val="20"/>
      </w:rPr>
    </w:lvl>
    <w:lvl w:ilvl="4" w:tplc="CEE82484" w:tentative="1">
      <w:start w:val="1"/>
      <w:numFmt w:val="bullet"/>
      <w:lvlText w:val=""/>
      <w:lvlJc w:val="left"/>
      <w:pPr>
        <w:tabs>
          <w:tab w:val="num" w:pos="3600"/>
        </w:tabs>
        <w:ind w:left="3600" w:hanging="360"/>
      </w:pPr>
      <w:rPr>
        <w:rFonts w:ascii="Symbol" w:hAnsi="Symbol" w:hint="default"/>
        <w:sz w:val="20"/>
      </w:rPr>
    </w:lvl>
    <w:lvl w:ilvl="5" w:tplc="33B4DBE0" w:tentative="1">
      <w:start w:val="1"/>
      <w:numFmt w:val="bullet"/>
      <w:lvlText w:val=""/>
      <w:lvlJc w:val="left"/>
      <w:pPr>
        <w:tabs>
          <w:tab w:val="num" w:pos="4320"/>
        </w:tabs>
        <w:ind w:left="4320" w:hanging="360"/>
      </w:pPr>
      <w:rPr>
        <w:rFonts w:ascii="Symbol" w:hAnsi="Symbol" w:hint="default"/>
        <w:sz w:val="20"/>
      </w:rPr>
    </w:lvl>
    <w:lvl w:ilvl="6" w:tplc="9C4A34CE" w:tentative="1">
      <w:start w:val="1"/>
      <w:numFmt w:val="bullet"/>
      <w:lvlText w:val=""/>
      <w:lvlJc w:val="left"/>
      <w:pPr>
        <w:tabs>
          <w:tab w:val="num" w:pos="5040"/>
        </w:tabs>
        <w:ind w:left="5040" w:hanging="360"/>
      </w:pPr>
      <w:rPr>
        <w:rFonts w:ascii="Symbol" w:hAnsi="Symbol" w:hint="default"/>
        <w:sz w:val="20"/>
      </w:rPr>
    </w:lvl>
    <w:lvl w:ilvl="7" w:tplc="21148022" w:tentative="1">
      <w:start w:val="1"/>
      <w:numFmt w:val="bullet"/>
      <w:lvlText w:val=""/>
      <w:lvlJc w:val="left"/>
      <w:pPr>
        <w:tabs>
          <w:tab w:val="num" w:pos="5760"/>
        </w:tabs>
        <w:ind w:left="5760" w:hanging="360"/>
      </w:pPr>
      <w:rPr>
        <w:rFonts w:ascii="Symbol" w:hAnsi="Symbol" w:hint="default"/>
        <w:sz w:val="20"/>
      </w:rPr>
    </w:lvl>
    <w:lvl w:ilvl="8" w:tplc="FA866E6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95AF7"/>
    <w:multiLevelType w:val="hybridMultilevel"/>
    <w:tmpl w:val="DF766E1A"/>
    <w:lvl w:ilvl="0" w:tplc="FD94B58E">
      <w:start w:val="1"/>
      <w:numFmt w:val="bullet"/>
      <w:lvlText w:val=""/>
      <w:lvlJc w:val="left"/>
      <w:pPr>
        <w:ind w:left="720" w:hanging="360"/>
      </w:pPr>
      <w:rPr>
        <w:rFonts w:ascii="Symbol" w:hAnsi="Symbol" w:hint="default"/>
      </w:rPr>
    </w:lvl>
    <w:lvl w:ilvl="1" w:tplc="815AFB4E">
      <w:start w:val="1"/>
      <w:numFmt w:val="bullet"/>
      <w:lvlText w:val="o"/>
      <w:lvlJc w:val="left"/>
      <w:pPr>
        <w:ind w:left="1440" w:hanging="360"/>
      </w:pPr>
      <w:rPr>
        <w:rFonts w:ascii="Courier New" w:hAnsi="Courier New" w:hint="default"/>
      </w:rPr>
    </w:lvl>
    <w:lvl w:ilvl="2" w:tplc="9DB49874">
      <w:start w:val="1"/>
      <w:numFmt w:val="bullet"/>
      <w:lvlText w:val=""/>
      <w:lvlJc w:val="left"/>
      <w:pPr>
        <w:ind w:left="2160" w:hanging="360"/>
      </w:pPr>
      <w:rPr>
        <w:rFonts w:ascii="Wingdings" w:hAnsi="Wingdings" w:hint="default"/>
      </w:rPr>
    </w:lvl>
    <w:lvl w:ilvl="3" w:tplc="14D6AC02">
      <w:start w:val="1"/>
      <w:numFmt w:val="bullet"/>
      <w:lvlText w:val=""/>
      <w:lvlJc w:val="left"/>
      <w:pPr>
        <w:ind w:left="2880" w:hanging="360"/>
      </w:pPr>
      <w:rPr>
        <w:rFonts w:ascii="Symbol" w:hAnsi="Symbol" w:hint="default"/>
      </w:rPr>
    </w:lvl>
    <w:lvl w:ilvl="4" w:tplc="4D7E3122">
      <w:start w:val="1"/>
      <w:numFmt w:val="bullet"/>
      <w:lvlText w:val="o"/>
      <w:lvlJc w:val="left"/>
      <w:pPr>
        <w:ind w:left="3600" w:hanging="360"/>
      </w:pPr>
      <w:rPr>
        <w:rFonts w:ascii="Courier New" w:hAnsi="Courier New" w:hint="default"/>
      </w:rPr>
    </w:lvl>
    <w:lvl w:ilvl="5" w:tplc="65828D76">
      <w:start w:val="1"/>
      <w:numFmt w:val="bullet"/>
      <w:lvlText w:val=""/>
      <w:lvlJc w:val="left"/>
      <w:pPr>
        <w:ind w:left="4320" w:hanging="360"/>
      </w:pPr>
      <w:rPr>
        <w:rFonts w:ascii="Wingdings" w:hAnsi="Wingdings" w:hint="default"/>
      </w:rPr>
    </w:lvl>
    <w:lvl w:ilvl="6" w:tplc="5BF2D59C">
      <w:start w:val="1"/>
      <w:numFmt w:val="bullet"/>
      <w:lvlText w:val=""/>
      <w:lvlJc w:val="left"/>
      <w:pPr>
        <w:ind w:left="5040" w:hanging="360"/>
      </w:pPr>
      <w:rPr>
        <w:rFonts w:ascii="Symbol" w:hAnsi="Symbol" w:hint="default"/>
      </w:rPr>
    </w:lvl>
    <w:lvl w:ilvl="7" w:tplc="535EA4AC">
      <w:start w:val="1"/>
      <w:numFmt w:val="bullet"/>
      <w:lvlText w:val="o"/>
      <w:lvlJc w:val="left"/>
      <w:pPr>
        <w:ind w:left="5760" w:hanging="360"/>
      </w:pPr>
      <w:rPr>
        <w:rFonts w:ascii="Courier New" w:hAnsi="Courier New" w:hint="default"/>
      </w:rPr>
    </w:lvl>
    <w:lvl w:ilvl="8" w:tplc="F4D8957A">
      <w:start w:val="1"/>
      <w:numFmt w:val="bullet"/>
      <w:lvlText w:val=""/>
      <w:lvlJc w:val="left"/>
      <w:pPr>
        <w:ind w:left="6480" w:hanging="360"/>
      </w:pPr>
      <w:rPr>
        <w:rFonts w:ascii="Wingdings" w:hAnsi="Wingdings" w:hint="default"/>
      </w:rPr>
    </w:lvl>
  </w:abstractNum>
  <w:abstractNum w:abstractNumId="28" w15:restartNumberingAfterBreak="0">
    <w:nsid w:val="47B82EB0"/>
    <w:multiLevelType w:val="hybridMultilevel"/>
    <w:tmpl w:val="A8787A90"/>
    <w:lvl w:ilvl="0" w:tplc="FFFFFFFF">
      <w:start w:val="1"/>
      <w:numFmt w:val="bullet"/>
      <w:lvlText w:val=""/>
      <w:lvlJc w:val="left"/>
      <w:pPr>
        <w:ind w:left="720" w:hanging="360"/>
      </w:pPr>
      <w:rPr>
        <w:rFonts w:ascii="Symbol" w:hAnsi="Symbol" w:hint="default"/>
      </w:rPr>
    </w:lvl>
    <w:lvl w:ilvl="1" w:tplc="73529D62">
      <w:start w:val="1"/>
      <w:numFmt w:val="bullet"/>
      <w:lvlText w:val="o"/>
      <w:lvlJc w:val="left"/>
      <w:pPr>
        <w:ind w:left="1440" w:hanging="360"/>
      </w:pPr>
      <w:rPr>
        <w:rFonts w:ascii="Courier New" w:hAnsi="Courier New" w:hint="default"/>
      </w:rPr>
    </w:lvl>
    <w:lvl w:ilvl="2" w:tplc="4F9098FE">
      <w:start w:val="1"/>
      <w:numFmt w:val="bullet"/>
      <w:lvlText w:val=""/>
      <w:lvlJc w:val="left"/>
      <w:pPr>
        <w:ind w:left="2160" w:hanging="360"/>
      </w:pPr>
      <w:rPr>
        <w:rFonts w:ascii="Wingdings" w:hAnsi="Wingdings" w:hint="default"/>
      </w:rPr>
    </w:lvl>
    <w:lvl w:ilvl="3" w:tplc="EFB6D948">
      <w:start w:val="1"/>
      <w:numFmt w:val="bullet"/>
      <w:lvlText w:val=""/>
      <w:lvlJc w:val="left"/>
      <w:pPr>
        <w:ind w:left="2880" w:hanging="360"/>
      </w:pPr>
      <w:rPr>
        <w:rFonts w:ascii="Symbol" w:hAnsi="Symbol" w:hint="default"/>
      </w:rPr>
    </w:lvl>
    <w:lvl w:ilvl="4" w:tplc="5160684E">
      <w:start w:val="1"/>
      <w:numFmt w:val="bullet"/>
      <w:lvlText w:val="o"/>
      <w:lvlJc w:val="left"/>
      <w:pPr>
        <w:ind w:left="3600" w:hanging="360"/>
      </w:pPr>
      <w:rPr>
        <w:rFonts w:ascii="Courier New" w:hAnsi="Courier New" w:hint="default"/>
      </w:rPr>
    </w:lvl>
    <w:lvl w:ilvl="5" w:tplc="0F602362">
      <w:start w:val="1"/>
      <w:numFmt w:val="bullet"/>
      <w:lvlText w:val=""/>
      <w:lvlJc w:val="left"/>
      <w:pPr>
        <w:ind w:left="4320" w:hanging="360"/>
      </w:pPr>
      <w:rPr>
        <w:rFonts w:ascii="Wingdings" w:hAnsi="Wingdings" w:hint="default"/>
      </w:rPr>
    </w:lvl>
    <w:lvl w:ilvl="6" w:tplc="DAF202C2">
      <w:start w:val="1"/>
      <w:numFmt w:val="bullet"/>
      <w:lvlText w:val=""/>
      <w:lvlJc w:val="left"/>
      <w:pPr>
        <w:ind w:left="5040" w:hanging="360"/>
      </w:pPr>
      <w:rPr>
        <w:rFonts w:ascii="Symbol" w:hAnsi="Symbol" w:hint="default"/>
      </w:rPr>
    </w:lvl>
    <w:lvl w:ilvl="7" w:tplc="1834C48C">
      <w:start w:val="1"/>
      <w:numFmt w:val="bullet"/>
      <w:lvlText w:val="o"/>
      <w:lvlJc w:val="left"/>
      <w:pPr>
        <w:ind w:left="5760" w:hanging="360"/>
      </w:pPr>
      <w:rPr>
        <w:rFonts w:ascii="Courier New" w:hAnsi="Courier New" w:hint="default"/>
      </w:rPr>
    </w:lvl>
    <w:lvl w:ilvl="8" w:tplc="B558720E">
      <w:start w:val="1"/>
      <w:numFmt w:val="bullet"/>
      <w:lvlText w:val=""/>
      <w:lvlJc w:val="left"/>
      <w:pPr>
        <w:ind w:left="6480" w:hanging="360"/>
      </w:pPr>
      <w:rPr>
        <w:rFonts w:ascii="Wingdings" w:hAnsi="Wingdings" w:hint="default"/>
      </w:rPr>
    </w:lvl>
  </w:abstractNum>
  <w:abstractNum w:abstractNumId="29" w15:restartNumberingAfterBreak="0">
    <w:nsid w:val="499B0E8C"/>
    <w:multiLevelType w:val="hybridMultilevel"/>
    <w:tmpl w:val="04090015"/>
    <w:lvl w:ilvl="0" w:tplc="9CE47516">
      <w:start w:val="1"/>
      <w:numFmt w:val="upperLetter"/>
      <w:lvlText w:val="%1."/>
      <w:lvlJc w:val="left"/>
      <w:pPr>
        <w:tabs>
          <w:tab w:val="num" w:pos="360"/>
        </w:tabs>
        <w:ind w:left="360" w:hanging="360"/>
      </w:pPr>
    </w:lvl>
    <w:lvl w:ilvl="1" w:tplc="2DE4D15E">
      <w:numFmt w:val="decimal"/>
      <w:lvlText w:val=""/>
      <w:lvlJc w:val="left"/>
    </w:lvl>
    <w:lvl w:ilvl="2" w:tplc="792CEE58">
      <w:numFmt w:val="decimal"/>
      <w:lvlText w:val=""/>
      <w:lvlJc w:val="left"/>
    </w:lvl>
    <w:lvl w:ilvl="3" w:tplc="2C50834A">
      <w:numFmt w:val="decimal"/>
      <w:lvlText w:val=""/>
      <w:lvlJc w:val="left"/>
    </w:lvl>
    <w:lvl w:ilvl="4" w:tplc="45A072FE">
      <w:numFmt w:val="decimal"/>
      <w:lvlText w:val=""/>
      <w:lvlJc w:val="left"/>
    </w:lvl>
    <w:lvl w:ilvl="5" w:tplc="1A28B19A">
      <w:numFmt w:val="decimal"/>
      <w:lvlText w:val=""/>
      <w:lvlJc w:val="left"/>
    </w:lvl>
    <w:lvl w:ilvl="6" w:tplc="0B3A2F32">
      <w:numFmt w:val="decimal"/>
      <w:lvlText w:val=""/>
      <w:lvlJc w:val="left"/>
    </w:lvl>
    <w:lvl w:ilvl="7" w:tplc="F2E4D16C">
      <w:numFmt w:val="decimal"/>
      <w:lvlText w:val=""/>
      <w:lvlJc w:val="left"/>
    </w:lvl>
    <w:lvl w:ilvl="8" w:tplc="B2921C58">
      <w:numFmt w:val="decimal"/>
      <w:lvlText w:val=""/>
      <w:lvlJc w:val="left"/>
    </w:lvl>
  </w:abstractNum>
  <w:abstractNum w:abstractNumId="30" w15:restartNumberingAfterBreak="0">
    <w:nsid w:val="4ABB3E17"/>
    <w:multiLevelType w:val="hybridMultilevel"/>
    <w:tmpl w:val="FFFFFFFF"/>
    <w:lvl w:ilvl="0" w:tplc="6BCA9F9A">
      <w:start w:val="1"/>
      <w:numFmt w:val="bullet"/>
      <w:lvlText w:val=""/>
      <w:lvlJc w:val="left"/>
      <w:pPr>
        <w:ind w:left="720" w:hanging="360"/>
      </w:pPr>
      <w:rPr>
        <w:rFonts w:ascii="Symbol" w:hAnsi="Symbol" w:hint="default"/>
      </w:rPr>
    </w:lvl>
    <w:lvl w:ilvl="1" w:tplc="6C94FC8C">
      <w:start w:val="1"/>
      <w:numFmt w:val="bullet"/>
      <w:lvlText w:val="o"/>
      <w:lvlJc w:val="left"/>
      <w:pPr>
        <w:ind w:left="1440" w:hanging="360"/>
      </w:pPr>
      <w:rPr>
        <w:rFonts w:ascii="Courier New" w:hAnsi="Courier New" w:hint="default"/>
      </w:rPr>
    </w:lvl>
    <w:lvl w:ilvl="2" w:tplc="479A32B4">
      <w:start w:val="1"/>
      <w:numFmt w:val="bullet"/>
      <w:lvlText w:val=""/>
      <w:lvlJc w:val="left"/>
      <w:pPr>
        <w:ind w:left="2160" w:hanging="360"/>
      </w:pPr>
      <w:rPr>
        <w:rFonts w:ascii="Wingdings" w:hAnsi="Wingdings" w:hint="default"/>
      </w:rPr>
    </w:lvl>
    <w:lvl w:ilvl="3" w:tplc="A112BBE4">
      <w:start w:val="1"/>
      <w:numFmt w:val="bullet"/>
      <w:lvlText w:val=""/>
      <w:lvlJc w:val="left"/>
      <w:pPr>
        <w:ind w:left="2880" w:hanging="360"/>
      </w:pPr>
      <w:rPr>
        <w:rFonts w:ascii="Symbol" w:hAnsi="Symbol" w:hint="default"/>
      </w:rPr>
    </w:lvl>
    <w:lvl w:ilvl="4" w:tplc="D486B98C">
      <w:start w:val="1"/>
      <w:numFmt w:val="bullet"/>
      <w:lvlText w:val="o"/>
      <w:lvlJc w:val="left"/>
      <w:pPr>
        <w:ind w:left="3600" w:hanging="360"/>
      </w:pPr>
      <w:rPr>
        <w:rFonts w:ascii="Courier New" w:hAnsi="Courier New" w:hint="default"/>
      </w:rPr>
    </w:lvl>
    <w:lvl w:ilvl="5" w:tplc="B22E0D68">
      <w:start w:val="1"/>
      <w:numFmt w:val="bullet"/>
      <w:lvlText w:val=""/>
      <w:lvlJc w:val="left"/>
      <w:pPr>
        <w:ind w:left="4320" w:hanging="360"/>
      </w:pPr>
      <w:rPr>
        <w:rFonts w:ascii="Wingdings" w:hAnsi="Wingdings" w:hint="default"/>
      </w:rPr>
    </w:lvl>
    <w:lvl w:ilvl="6" w:tplc="9B78EC92">
      <w:start w:val="1"/>
      <w:numFmt w:val="bullet"/>
      <w:lvlText w:val=""/>
      <w:lvlJc w:val="left"/>
      <w:pPr>
        <w:ind w:left="5040" w:hanging="360"/>
      </w:pPr>
      <w:rPr>
        <w:rFonts w:ascii="Symbol" w:hAnsi="Symbol" w:hint="default"/>
      </w:rPr>
    </w:lvl>
    <w:lvl w:ilvl="7" w:tplc="2FDC8C7C">
      <w:start w:val="1"/>
      <w:numFmt w:val="bullet"/>
      <w:lvlText w:val="o"/>
      <w:lvlJc w:val="left"/>
      <w:pPr>
        <w:ind w:left="5760" w:hanging="360"/>
      </w:pPr>
      <w:rPr>
        <w:rFonts w:ascii="Courier New" w:hAnsi="Courier New" w:hint="default"/>
      </w:rPr>
    </w:lvl>
    <w:lvl w:ilvl="8" w:tplc="14BCBA42">
      <w:start w:val="1"/>
      <w:numFmt w:val="bullet"/>
      <w:lvlText w:val=""/>
      <w:lvlJc w:val="left"/>
      <w:pPr>
        <w:ind w:left="6480" w:hanging="360"/>
      </w:pPr>
      <w:rPr>
        <w:rFonts w:ascii="Wingdings" w:hAnsi="Wingdings" w:hint="default"/>
      </w:rPr>
    </w:lvl>
  </w:abstractNum>
  <w:abstractNum w:abstractNumId="31" w15:restartNumberingAfterBreak="0">
    <w:nsid w:val="4BA83352"/>
    <w:multiLevelType w:val="hybridMultilevel"/>
    <w:tmpl w:val="71C4E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8286B"/>
    <w:multiLevelType w:val="hybridMultilevel"/>
    <w:tmpl w:val="04090015"/>
    <w:lvl w:ilvl="0" w:tplc="921E1B38">
      <w:start w:val="1"/>
      <w:numFmt w:val="upperLetter"/>
      <w:lvlText w:val="%1."/>
      <w:lvlJc w:val="left"/>
      <w:pPr>
        <w:tabs>
          <w:tab w:val="num" w:pos="360"/>
        </w:tabs>
        <w:ind w:left="360" w:hanging="360"/>
      </w:pPr>
    </w:lvl>
    <w:lvl w:ilvl="1" w:tplc="9D5C6BF6">
      <w:numFmt w:val="decimal"/>
      <w:lvlText w:val=""/>
      <w:lvlJc w:val="left"/>
    </w:lvl>
    <w:lvl w:ilvl="2" w:tplc="53488496">
      <w:numFmt w:val="decimal"/>
      <w:lvlText w:val=""/>
      <w:lvlJc w:val="left"/>
    </w:lvl>
    <w:lvl w:ilvl="3" w:tplc="E62247BC">
      <w:numFmt w:val="decimal"/>
      <w:lvlText w:val=""/>
      <w:lvlJc w:val="left"/>
    </w:lvl>
    <w:lvl w:ilvl="4" w:tplc="4FE6BE32">
      <w:numFmt w:val="decimal"/>
      <w:lvlText w:val=""/>
      <w:lvlJc w:val="left"/>
    </w:lvl>
    <w:lvl w:ilvl="5" w:tplc="F4D091F6">
      <w:numFmt w:val="decimal"/>
      <w:lvlText w:val=""/>
      <w:lvlJc w:val="left"/>
    </w:lvl>
    <w:lvl w:ilvl="6" w:tplc="01847600">
      <w:numFmt w:val="decimal"/>
      <w:lvlText w:val=""/>
      <w:lvlJc w:val="left"/>
    </w:lvl>
    <w:lvl w:ilvl="7" w:tplc="56D001CE">
      <w:numFmt w:val="decimal"/>
      <w:lvlText w:val=""/>
      <w:lvlJc w:val="left"/>
    </w:lvl>
    <w:lvl w:ilvl="8" w:tplc="929CD486">
      <w:numFmt w:val="decimal"/>
      <w:lvlText w:val=""/>
      <w:lvlJc w:val="left"/>
    </w:lvl>
  </w:abstractNum>
  <w:abstractNum w:abstractNumId="33" w15:restartNumberingAfterBreak="0">
    <w:nsid w:val="4C576FB9"/>
    <w:multiLevelType w:val="hybridMultilevel"/>
    <w:tmpl w:val="FFFFFFFF"/>
    <w:lvl w:ilvl="0" w:tplc="BA4EB576">
      <w:start w:val="1"/>
      <w:numFmt w:val="decimal"/>
      <w:lvlText w:val="%1."/>
      <w:lvlJc w:val="left"/>
      <w:pPr>
        <w:ind w:left="720" w:hanging="360"/>
      </w:pPr>
    </w:lvl>
    <w:lvl w:ilvl="1" w:tplc="ED8A4A36">
      <w:start w:val="1"/>
      <w:numFmt w:val="lowerLetter"/>
      <w:lvlText w:val="%2."/>
      <w:lvlJc w:val="left"/>
      <w:pPr>
        <w:ind w:left="1440" w:hanging="360"/>
      </w:pPr>
    </w:lvl>
    <w:lvl w:ilvl="2" w:tplc="4F68D884">
      <w:start w:val="1"/>
      <w:numFmt w:val="lowerRoman"/>
      <w:lvlText w:val="%3."/>
      <w:lvlJc w:val="right"/>
      <w:pPr>
        <w:ind w:left="2160" w:hanging="180"/>
      </w:pPr>
    </w:lvl>
    <w:lvl w:ilvl="3" w:tplc="BFA82518">
      <w:start w:val="1"/>
      <w:numFmt w:val="decimal"/>
      <w:lvlText w:val="%4."/>
      <w:lvlJc w:val="left"/>
      <w:pPr>
        <w:ind w:left="2880" w:hanging="360"/>
      </w:pPr>
    </w:lvl>
    <w:lvl w:ilvl="4" w:tplc="6FC44CE4">
      <w:start w:val="1"/>
      <w:numFmt w:val="lowerLetter"/>
      <w:lvlText w:val="%5."/>
      <w:lvlJc w:val="left"/>
      <w:pPr>
        <w:ind w:left="3600" w:hanging="360"/>
      </w:pPr>
    </w:lvl>
    <w:lvl w:ilvl="5" w:tplc="39AC02A6">
      <w:start w:val="1"/>
      <w:numFmt w:val="lowerRoman"/>
      <w:lvlText w:val="%6."/>
      <w:lvlJc w:val="right"/>
      <w:pPr>
        <w:ind w:left="4320" w:hanging="180"/>
      </w:pPr>
    </w:lvl>
    <w:lvl w:ilvl="6" w:tplc="0DD404F4">
      <w:start w:val="1"/>
      <w:numFmt w:val="decimal"/>
      <w:lvlText w:val="%7."/>
      <w:lvlJc w:val="left"/>
      <w:pPr>
        <w:ind w:left="5040" w:hanging="360"/>
      </w:pPr>
    </w:lvl>
    <w:lvl w:ilvl="7" w:tplc="58FC1FFA">
      <w:start w:val="1"/>
      <w:numFmt w:val="lowerLetter"/>
      <w:lvlText w:val="%8."/>
      <w:lvlJc w:val="left"/>
      <w:pPr>
        <w:ind w:left="5760" w:hanging="360"/>
      </w:pPr>
    </w:lvl>
    <w:lvl w:ilvl="8" w:tplc="241CB120">
      <w:start w:val="1"/>
      <w:numFmt w:val="lowerRoman"/>
      <w:lvlText w:val="%9."/>
      <w:lvlJc w:val="right"/>
      <w:pPr>
        <w:ind w:left="6480" w:hanging="180"/>
      </w:pPr>
    </w:lvl>
  </w:abstractNum>
  <w:abstractNum w:abstractNumId="34" w15:restartNumberingAfterBreak="0">
    <w:nsid w:val="4EAA1CED"/>
    <w:multiLevelType w:val="hybridMultilevel"/>
    <w:tmpl w:val="CC986F5A"/>
    <w:lvl w:ilvl="0" w:tplc="49B2885E">
      <w:start w:val="1"/>
      <w:numFmt w:val="decimal"/>
      <w:lvlText w:val="%1."/>
      <w:lvlJc w:val="left"/>
      <w:pPr>
        <w:ind w:left="720" w:hanging="360"/>
      </w:pPr>
    </w:lvl>
    <w:lvl w:ilvl="1" w:tplc="F7B0B242">
      <w:start w:val="1"/>
      <w:numFmt w:val="lowerLetter"/>
      <w:lvlText w:val="%2."/>
      <w:lvlJc w:val="left"/>
      <w:pPr>
        <w:ind w:left="1440" w:hanging="360"/>
      </w:pPr>
    </w:lvl>
    <w:lvl w:ilvl="2" w:tplc="1182E4E4">
      <w:start w:val="1"/>
      <w:numFmt w:val="lowerRoman"/>
      <w:lvlText w:val="%3."/>
      <w:lvlJc w:val="right"/>
      <w:pPr>
        <w:ind w:left="2160" w:hanging="180"/>
      </w:pPr>
    </w:lvl>
    <w:lvl w:ilvl="3" w:tplc="8B46A27C">
      <w:start w:val="1"/>
      <w:numFmt w:val="decimal"/>
      <w:lvlText w:val="%4."/>
      <w:lvlJc w:val="left"/>
      <w:pPr>
        <w:ind w:left="2880" w:hanging="360"/>
      </w:pPr>
    </w:lvl>
    <w:lvl w:ilvl="4" w:tplc="FCF022C6">
      <w:start w:val="1"/>
      <w:numFmt w:val="lowerLetter"/>
      <w:lvlText w:val="%5."/>
      <w:lvlJc w:val="left"/>
      <w:pPr>
        <w:ind w:left="3600" w:hanging="360"/>
      </w:pPr>
    </w:lvl>
    <w:lvl w:ilvl="5" w:tplc="90D6FCD8">
      <w:start w:val="1"/>
      <w:numFmt w:val="lowerRoman"/>
      <w:lvlText w:val="%6."/>
      <w:lvlJc w:val="right"/>
      <w:pPr>
        <w:ind w:left="4320" w:hanging="180"/>
      </w:pPr>
    </w:lvl>
    <w:lvl w:ilvl="6" w:tplc="79AE9012">
      <w:start w:val="1"/>
      <w:numFmt w:val="decimal"/>
      <w:lvlText w:val="%7."/>
      <w:lvlJc w:val="left"/>
      <w:pPr>
        <w:ind w:left="5040" w:hanging="360"/>
      </w:pPr>
    </w:lvl>
    <w:lvl w:ilvl="7" w:tplc="9E001260">
      <w:start w:val="1"/>
      <w:numFmt w:val="lowerLetter"/>
      <w:lvlText w:val="%8."/>
      <w:lvlJc w:val="left"/>
      <w:pPr>
        <w:ind w:left="5760" w:hanging="360"/>
      </w:pPr>
    </w:lvl>
    <w:lvl w:ilvl="8" w:tplc="373A20A2">
      <w:start w:val="1"/>
      <w:numFmt w:val="lowerRoman"/>
      <w:lvlText w:val="%9."/>
      <w:lvlJc w:val="right"/>
      <w:pPr>
        <w:ind w:left="6480" w:hanging="180"/>
      </w:pPr>
    </w:lvl>
  </w:abstractNum>
  <w:abstractNum w:abstractNumId="35" w15:restartNumberingAfterBreak="0">
    <w:nsid w:val="50A3481F"/>
    <w:multiLevelType w:val="hybridMultilevel"/>
    <w:tmpl w:val="30AA5264"/>
    <w:lvl w:ilvl="0" w:tplc="F1D2CF38">
      <w:start w:val="1"/>
      <w:numFmt w:val="bullet"/>
      <w:lvlText w:val=""/>
      <w:lvlJc w:val="left"/>
      <w:pPr>
        <w:ind w:left="720" w:hanging="360"/>
      </w:pPr>
      <w:rPr>
        <w:rFonts w:ascii="Symbol" w:hAnsi="Symbol" w:hint="default"/>
      </w:rPr>
    </w:lvl>
    <w:lvl w:ilvl="1" w:tplc="53BA977A">
      <w:start w:val="1"/>
      <w:numFmt w:val="bullet"/>
      <w:lvlText w:val="o"/>
      <w:lvlJc w:val="left"/>
      <w:pPr>
        <w:ind w:left="1440" w:hanging="360"/>
      </w:pPr>
      <w:rPr>
        <w:rFonts w:ascii="Courier New" w:hAnsi="Courier New" w:hint="default"/>
      </w:rPr>
    </w:lvl>
    <w:lvl w:ilvl="2" w:tplc="B29C8C90">
      <w:start w:val="1"/>
      <w:numFmt w:val="bullet"/>
      <w:lvlText w:val=""/>
      <w:lvlJc w:val="left"/>
      <w:pPr>
        <w:ind w:left="2160" w:hanging="360"/>
      </w:pPr>
      <w:rPr>
        <w:rFonts w:ascii="Wingdings" w:hAnsi="Wingdings" w:hint="default"/>
      </w:rPr>
    </w:lvl>
    <w:lvl w:ilvl="3" w:tplc="DBC21D2E">
      <w:start w:val="1"/>
      <w:numFmt w:val="bullet"/>
      <w:lvlText w:val=""/>
      <w:lvlJc w:val="left"/>
      <w:pPr>
        <w:ind w:left="2880" w:hanging="360"/>
      </w:pPr>
      <w:rPr>
        <w:rFonts w:ascii="Symbol" w:hAnsi="Symbol" w:hint="default"/>
      </w:rPr>
    </w:lvl>
    <w:lvl w:ilvl="4" w:tplc="C66A5884">
      <w:start w:val="1"/>
      <w:numFmt w:val="bullet"/>
      <w:lvlText w:val="o"/>
      <w:lvlJc w:val="left"/>
      <w:pPr>
        <w:ind w:left="3600" w:hanging="360"/>
      </w:pPr>
      <w:rPr>
        <w:rFonts w:ascii="Courier New" w:hAnsi="Courier New" w:hint="default"/>
      </w:rPr>
    </w:lvl>
    <w:lvl w:ilvl="5" w:tplc="5CA0C9E8">
      <w:start w:val="1"/>
      <w:numFmt w:val="bullet"/>
      <w:lvlText w:val=""/>
      <w:lvlJc w:val="left"/>
      <w:pPr>
        <w:ind w:left="4320" w:hanging="360"/>
      </w:pPr>
      <w:rPr>
        <w:rFonts w:ascii="Wingdings" w:hAnsi="Wingdings" w:hint="default"/>
      </w:rPr>
    </w:lvl>
    <w:lvl w:ilvl="6" w:tplc="85128CF0">
      <w:start w:val="1"/>
      <w:numFmt w:val="bullet"/>
      <w:lvlText w:val=""/>
      <w:lvlJc w:val="left"/>
      <w:pPr>
        <w:ind w:left="5040" w:hanging="360"/>
      </w:pPr>
      <w:rPr>
        <w:rFonts w:ascii="Symbol" w:hAnsi="Symbol" w:hint="default"/>
      </w:rPr>
    </w:lvl>
    <w:lvl w:ilvl="7" w:tplc="568EDD42">
      <w:start w:val="1"/>
      <w:numFmt w:val="bullet"/>
      <w:lvlText w:val="o"/>
      <w:lvlJc w:val="left"/>
      <w:pPr>
        <w:ind w:left="5760" w:hanging="360"/>
      </w:pPr>
      <w:rPr>
        <w:rFonts w:ascii="Courier New" w:hAnsi="Courier New" w:hint="default"/>
      </w:rPr>
    </w:lvl>
    <w:lvl w:ilvl="8" w:tplc="B0DC7530">
      <w:start w:val="1"/>
      <w:numFmt w:val="bullet"/>
      <w:lvlText w:val=""/>
      <w:lvlJc w:val="left"/>
      <w:pPr>
        <w:ind w:left="6480" w:hanging="360"/>
      </w:pPr>
      <w:rPr>
        <w:rFonts w:ascii="Wingdings" w:hAnsi="Wingdings" w:hint="default"/>
      </w:rPr>
    </w:lvl>
  </w:abstractNum>
  <w:abstractNum w:abstractNumId="36" w15:restartNumberingAfterBreak="0">
    <w:nsid w:val="51155688"/>
    <w:multiLevelType w:val="hybridMultilevel"/>
    <w:tmpl w:val="FFFFFFFF"/>
    <w:lvl w:ilvl="0" w:tplc="AB30EADE">
      <w:start w:val="1"/>
      <w:numFmt w:val="decimal"/>
      <w:lvlText w:val="%1."/>
      <w:lvlJc w:val="left"/>
      <w:pPr>
        <w:ind w:left="1080" w:hanging="360"/>
      </w:pPr>
    </w:lvl>
    <w:lvl w:ilvl="1" w:tplc="E592A034">
      <w:start w:val="1"/>
      <w:numFmt w:val="lowerLetter"/>
      <w:lvlText w:val="%2."/>
      <w:lvlJc w:val="left"/>
      <w:pPr>
        <w:ind w:left="1800" w:hanging="360"/>
      </w:pPr>
    </w:lvl>
    <w:lvl w:ilvl="2" w:tplc="7D465F1E">
      <w:start w:val="1"/>
      <w:numFmt w:val="lowerRoman"/>
      <w:lvlText w:val="%3."/>
      <w:lvlJc w:val="right"/>
      <w:pPr>
        <w:ind w:left="2520" w:hanging="180"/>
      </w:pPr>
    </w:lvl>
    <w:lvl w:ilvl="3" w:tplc="7DACC66E">
      <w:start w:val="1"/>
      <w:numFmt w:val="decimal"/>
      <w:lvlText w:val="%4."/>
      <w:lvlJc w:val="left"/>
      <w:pPr>
        <w:ind w:left="3240" w:hanging="360"/>
      </w:pPr>
    </w:lvl>
    <w:lvl w:ilvl="4" w:tplc="ED649CC6">
      <w:start w:val="1"/>
      <w:numFmt w:val="lowerLetter"/>
      <w:lvlText w:val="%5."/>
      <w:lvlJc w:val="left"/>
      <w:pPr>
        <w:ind w:left="3960" w:hanging="360"/>
      </w:pPr>
    </w:lvl>
    <w:lvl w:ilvl="5" w:tplc="BE762B0A">
      <w:start w:val="1"/>
      <w:numFmt w:val="lowerRoman"/>
      <w:lvlText w:val="%6."/>
      <w:lvlJc w:val="right"/>
      <w:pPr>
        <w:ind w:left="4680" w:hanging="180"/>
      </w:pPr>
    </w:lvl>
    <w:lvl w:ilvl="6" w:tplc="661EE638">
      <w:start w:val="1"/>
      <w:numFmt w:val="decimal"/>
      <w:lvlText w:val="%7."/>
      <w:lvlJc w:val="left"/>
      <w:pPr>
        <w:ind w:left="5400" w:hanging="360"/>
      </w:pPr>
    </w:lvl>
    <w:lvl w:ilvl="7" w:tplc="AD3C43A8">
      <w:start w:val="1"/>
      <w:numFmt w:val="lowerLetter"/>
      <w:lvlText w:val="%8."/>
      <w:lvlJc w:val="left"/>
      <w:pPr>
        <w:ind w:left="6120" w:hanging="360"/>
      </w:pPr>
    </w:lvl>
    <w:lvl w:ilvl="8" w:tplc="EB246DF4">
      <w:start w:val="1"/>
      <w:numFmt w:val="lowerRoman"/>
      <w:lvlText w:val="%9."/>
      <w:lvlJc w:val="right"/>
      <w:pPr>
        <w:ind w:left="6840" w:hanging="180"/>
      </w:pPr>
    </w:lvl>
  </w:abstractNum>
  <w:abstractNum w:abstractNumId="37" w15:restartNumberingAfterBreak="0">
    <w:nsid w:val="540466E4"/>
    <w:multiLevelType w:val="hybridMultilevel"/>
    <w:tmpl w:val="FFFFFFFF"/>
    <w:lvl w:ilvl="0" w:tplc="2A6CC27E">
      <w:start w:val="1"/>
      <w:numFmt w:val="bullet"/>
      <w:lvlText w:val=""/>
      <w:lvlJc w:val="left"/>
      <w:pPr>
        <w:ind w:left="720" w:hanging="360"/>
      </w:pPr>
      <w:rPr>
        <w:rFonts w:ascii="Wingdings" w:hAnsi="Wingdings" w:hint="default"/>
      </w:rPr>
    </w:lvl>
    <w:lvl w:ilvl="1" w:tplc="169CC9DE">
      <w:start w:val="1"/>
      <w:numFmt w:val="bullet"/>
      <w:lvlText w:val="o"/>
      <w:lvlJc w:val="left"/>
      <w:pPr>
        <w:ind w:left="1440" w:hanging="360"/>
      </w:pPr>
      <w:rPr>
        <w:rFonts w:ascii="Courier New" w:hAnsi="Courier New" w:hint="default"/>
      </w:rPr>
    </w:lvl>
    <w:lvl w:ilvl="2" w:tplc="F36E6DC6">
      <w:start w:val="1"/>
      <w:numFmt w:val="bullet"/>
      <w:lvlText w:val=""/>
      <w:lvlJc w:val="left"/>
      <w:pPr>
        <w:ind w:left="2160" w:hanging="360"/>
      </w:pPr>
      <w:rPr>
        <w:rFonts w:ascii="Wingdings" w:hAnsi="Wingdings" w:hint="default"/>
      </w:rPr>
    </w:lvl>
    <w:lvl w:ilvl="3" w:tplc="AECAF8D4">
      <w:start w:val="1"/>
      <w:numFmt w:val="bullet"/>
      <w:lvlText w:val=""/>
      <w:lvlJc w:val="left"/>
      <w:pPr>
        <w:ind w:left="2880" w:hanging="360"/>
      </w:pPr>
      <w:rPr>
        <w:rFonts w:ascii="Symbol" w:hAnsi="Symbol" w:hint="default"/>
      </w:rPr>
    </w:lvl>
    <w:lvl w:ilvl="4" w:tplc="75FE254C">
      <w:start w:val="1"/>
      <w:numFmt w:val="bullet"/>
      <w:lvlText w:val="o"/>
      <w:lvlJc w:val="left"/>
      <w:pPr>
        <w:ind w:left="3600" w:hanging="360"/>
      </w:pPr>
      <w:rPr>
        <w:rFonts w:ascii="Courier New" w:hAnsi="Courier New" w:hint="default"/>
      </w:rPr>
    </w:lvl>
    <w:lvl w:ilvl="5" w:tplc="5B88FD1E">
      <w:start w:val="1"/>
      <w:numFmt w:val="bullet"/>
      <w:lvlText w:val=""/>
      <w:lvlJc w:val="left"/>
      <w:pPr>
        <w:ind w:left="4320" w:hanging="360"/>
      </w:pPr>
      <w:rPr>
        <w:rFonts w:ascii="Wingdings" w:hAnsi="Wingdings" w:hint="default"/>
      </w:rPr>
    </w:lvl>
    <w:lvl w:ilvl="6" w:tplc="F3C2F344">
      <w:start w:val="1"/>
      <w:numFmt w:val="bullet"/>
      <w:lvlText w:val=""/>
      <w:lvlJc w:val="left"/>
      <w:pPr>
        <w:ind w:left="5040" w:hanging="360"/>
      </w:pPr>
      <w:rPr>
        <w:rFonts w:ascii="Symbol" w:hAnsi="Symbol" w:hint="default"/>
      </w:rPr>
    </w:lvl>
    <w:lvl w:ilvl="7" w:tplc="33B28886">
      <w:start w:val="1"/>
      <w:numFmt w:val="bullet"/>
      <w:lvlText w:val="o"/>
      <w:lvlJc w:val="left"/>
      <w:pPr>
        <w:ind w:left="5760" w:hanging="360"/>
      </w:pPr>
      <w:rPr>
        <w:rFonts w:ascii="Courier New" w:hAnsi="Courier New" w:hint="default"/>
      </w:rPr>
    </w:lvl>
    <w:lvl w:ilvl="8" w:tplc="F12E183E">
      <w:start w:val="1"/>
      <w:numFmt w:val="bullet"/>
      <w:lvlText w:val=""/>
      <w:lvlJc w:val="left"/>
      <w:pPr>
        <w:ind w:left="6480" w:hanging="360"/>
      </w:pPr>
      <w:rPr>
        <w:rFonts w:ascii="Wingdings" w:hAnsi="Wingdings" w:hint="default"/>
      </w:rPr>
    </w:lvl>
  </w:abstractNum>
  <w:abstractNum w:abstractNumId="38" w15:restartNumberingAfterBreak="0">
    <w:nsid w:val="547C5DCD"/>
    <w:multiLevelType w:val="hybridMultilevel"/>
    <w:tmpl w:val="0409000B"/>
    <w:lvl w:ilvl="0" w:tplc="A46C4B48">
      <w:start w:val="1"/>
      <w:numFmt w:val="bullet"/>
      <w:lvlText w:val=""/>
      <w:lvlJc w:val="left"/>
      <w:pPr>
        <w:tabs>
          <w:tab w:val="num" w:pos="360"/>
        </w:tabs>
        <w:ind w:left="360" w:hanging="360"/>
      </w:pPr>
      <w:rPr>
        <w:rFonts w:ascii="Wingdings" w:hAnsi="Wingdings" w:hint="default"/>
      </w:rPr>
    </w:lvl>
    <w:lvl w:ilvl="1" w:tplc="5A643D9E">
      <w:numFmt w:val="decimal"/>
      <w:lvlText w:val=""/>
      <w:lvlJc w:val="left"/>
    </w:lvl>
    <w:lvl w:ilvl="2" w:tplc="30EC39FE">
      <w:numFmt w:val="decimal"/>
      <w:lvlText w:val=""/>
      <w:lvlJc w:val="left"/>
    </w:lvl>
    <w:lvl w:ilvl="3" w:tplc="39164A48">
      <w:numFmt w:val="decimal"/>
      <w:lvlText w:val=""/>
      <w:lvlJc w:val="left"/>
    </w:lvl>
    <w:lvl w:ilvl="4" w:tplc="F8D23488">
      <w:numFmt w:val="decimal"/>
      <w:lvlText w:val=""/>
      <w:lvlJc w:val="left"/>
    </w:lvl>
    <w:lvl w:ilvl="5" w:tplc="C534DE98">
      <w:numFmt w:val="decimal"/>
      <w:lvlText w:val=""/>
      <w:lvlJc w:val="left"/>
    </w:lvl>
    <w:lvl w:ilvl="6" w:tplc="1C368404">
      <w:numFmt w:val="decimal"/>
      <w:lvlText w:val=""/>
      <w:lvlJc w:val="left"/>
    </w:lvl>
    <w:lvl w:ilvl="7" w:tplc="1668D468">
      <w:numFmt w:val="decimal"/>
      <w:lvlText w:val=""/>
      <w:lvlJc w:val="left"/>
    </w:lvl>
    <w:lvl w:ilvl="8" w:tplc="2206B76E">
      <w:numFmt w:val="decimal"/>
      <w:lvlText w:val=""/>
      <w:lvlJc w:val="left"/>
    </w:lvl>
  </w:abstractNum>
  <w:abstractNum w:abstractNumId="39" w15:restartNumberingAfterBreak="0">
    <w:nsid w:val="56431080"/>
    <w:multiLevelType w:val="hybridMultilevel"/>
    <w:tmpl w:val="45AA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C52E7"/>
    <w:multiLevelType w:val="hybridMultilevel"/>
    <w:tmpl w:val="04090015"/>
    <w:lvl w:ilvl="0" w:tplc="77D0C0BC">
      <w:start w:val="1"/>
      <w:numFmt w:val="upperLetter"/>
      <w:lvlText w:val="%1."/>
      <w:lvlJc w:val="left"/>
      <w:pPr>
        <w:tabs>
          <w:tab w:val="num" w:pos="360"/>
        </w:tabs>
        <w:ind w:left="360" w:hanging="360"/>
      </w:pPr>
    </w:lvl>
    <w:lvl w:ilvl="1" w:tplc="7F6249F6">
      <w:numFmt w:val="decimal"/>
      <w:lvlText w:val=""/>
      <w:lvlJc w:val="left"/>
    </w:lvl>
    <w:lvl w:ilvl="2" w:tplc="F6548B78">
      <w:numFmt w:val="decimal"/>
      <w:lvlText w:val=""/>
      <w:lvlJc w:val="left"/>
    </w:lvl>
    <w:lvl w:ilvl="3" w:tplc="F9ACE910">
      <w:numFmt w:val="decimal"/>
      <w:lvlText w:val=""/>
      <w:lvlJc w:val="left"/>
    </w:lvl>
    <w:lvl w:ilvl="4" w:tplc="BFB62B18">
      <w:numFmt w:val="decimal"/>
      <w:lvlText w:val=""/>
      <w:lvlJc w:val="left"/>
    </w:lvl>
    <w:lvl w:ilvl="5" w:tplc="BAB435DA">
      <w:numFmt w:val="decimal"/>
      <w:lvlText w:val=""/>
      <w:lvlJc w:val="left"/>
    </w:lvl>
    <w:lvl w:ilvl="6" w:tplc="505A0434">
      <w:numFmt w:val="decimal"/>
      <w:lvlText w:val=""/>
      <w:lvlJc w:val="left"/>
    </w:lvl>
    <w:lvl w:ilvl="7" w:tplc="8A04467C">
      <w:numFmt w:val="decimal"/>
      <w:lvlText w:val=""/>
      <w:lvlJc w:val="left"/>
    </w:lvl>
    <w:lvl w:ilvl="8" w:tplc="6CD81CE0">
      <w:numFmt w:val="decimal"/>
      <w:lvlText w:val=""/>
      <w:lvlJc w:val="left"/>
    </w:lvl>
  </w:abstractNum>
  <w:abstractNum w:abstractNumId="41" w15:restartNumberingAfterBreak="0">
    <w:nsid w:val="575B0812"/>
    <w:multiLevelType w:val="hybridMultilevel"/>
    <w:tmpl w:val="B01E19B6"/>
    <w:lvl w:ilvl="0" w:tplc="A89630E4">
      <w:start w:val="1"/>
      <w:numFmt w:val="bullet"/>
      <w:lvlText w:val=""/>
      <w:lvlJc w:val="left"/>
      <w:pPr>
        <w:ind w:left="2050" w:hanging="360"/>
      </w:pPr>
      <w:rPr>
        <w:rFonts w:ascii="Symbol" w:hAnsi="Symbol" w:hint="default"/>
      </w:rPr>
    </w:lvl>
    <w:lvl w:ilvl="1" w:tplc="06FE92BC">
      <w:start w:val="1"/>
      <w:numFmt w:val="bullet"/>
      <w:lvlText w:val="o"/>
      <w:lvlJc w:val="left"/>
      <w:pPr>
        <w:ind w:left="2770" w:hanging="360"/>
      </w:pPr>
      <w:rPr>
        <w:rFonts w:ascii="Courier New" w:hAnsi="Courier New" w:hint="default"/>
      </w:rPr>
    </w:lvl>
    <w:lvl w:ilvl="2" w:tplc="BC5A5C80">
      <w:start w:val="1"/>
      <w:numFmt w:val="bullet"/>
      <w:lvlText w:val=""/>
      <w:lvlJc w:val="left"/>
      <w:pPr>
        <w:ind w:left="3490" w:hanging="360"/>
      </w:pPr>
      <w:rPr>
        <w:rFonts w:ascii="Wingdings" w:hAnsi="Wingdings" w:hint="default"/>
      </w:rPr>
    </w:lvl>
    <w:lvl w:ilvl="3" w:tplc="F0BAC658">
      <w:start w:val="1"/>
      <w:numFmt w:val="bullet"/>
      <w:lvlText w:val=""/>
      <w:lvlJc w:val="left"/>
      <w:pPr>
        <w:ind w:left="4210" w:hanging="360"/>
      </w:pPr>
      <w:rPr>
        <w:rFonts w:ascii="Symbol" w:hAnsi="Symbol" w:hint="default"/>
      </w:rPr>
    </w:lvl>
    <w:lvl w:ilvl="4" w:tplc="9B12843A">
      <w:start w:val="1"/>
      <w:numFmt w:val="bullet"/>
      <w:lvlText w:val="o"/>
      <w:lvlJc w:val="left"/>
      <w:pPr>
        <w:ind w:left="4930" w:hanging="360"/>
      </w:pPr>
      <w:rPr>
        <w:rFonts w:ascii="Courier New" w:hAnsi="Courier New" w:hint="default"/>
      </w:rPr>
    </w:lvl>
    <w:lvl w:ilvl="5" w:tplc="2B4EAC08">
      <w:start w:val="1"/>
      <w:numFmt w:val="bullet"/>
      <w:lvlText w:val=""/>
      <w:lvlJc w:val="left"/>
      <w:pPr>
        <w:ind w:left="5650" w:hanging="360"/>
      </w:pPr>
      <w:rPr>
        <w:rFonts w:ascii="Wingdings" w:hAnsi="Wingdings" w:hint="default"/>
      </w:rPr>
    </w:lvl>
    <w:lvl w:ilvl="6" w:tplc="2EB42B8C">
      <w:start w:val="1"/>
      <w:numFmt w:val="bullet"/>
      <w:lvlText w:val=""/>
      <w:lvlJc w:val="left"/>
      <w:pPr>
        <w:ind w:left="6370" w:hanging="360"/>
      </w:pPr>
      <w:rPr>
        <w:rFonts w:ascii="Symbol" w:hAnsi="Symbol" w:hint="default"/>
      </w:rPr>
    </w:lvl>
    <w:lvl w:ilvl="7" w:tplc="E1120D6E">
      <w:start w:val="1"/>
      <w:numFmt w:val="bullet"/>
      <w:lvlText w:val="o"/>
      <w:lvlJc w:val="left"/>
      <w:pPr>
        <w:ind w:left="7090" w:hanging="360"/>
      </w:pPr>
      <w:rPr>
        <w:rFonts w:ascii="Courier New" w:hAnsi="Courier New" w:hint="default"/>
      </w:rPr>
    </w:lvl>
    <w:lvl w:ilvl="8" w:tplc="98F67A12">
      <w:start w:val="1"/>
      <w:numFmt w:val="bullet"/>
      <w:lvlText w:val=""/>
      <w:lvlJc w:val="left"/>
      <w:pPr>
        <w:ind w:left="7810" w:hanging="360"/>
      </w:pPr>
      <w:rPr>
        <w:rFonts w:ascii="Wingdings" w:hAnsi="Wingdings" w:hint="default"/>
      </w:rPr>
    </w:lvl>
  </w:abstractNum>
  <w:abstractNum w:abstractNumId="42" w15:restartNumberingAfterBreak="0">
    <w:nsid w:val="58347C1E"/>
    <w:multiLevelType w:val="hybridMultilevel"/>
    <w:tmpl w:val="FFFFFFFF"/>
    <w:lvl w:ilvl="0" w:tplc="BBE82EC2">
      <w:start w:val="1"/>
      <w:numFmt w:val="bullet"/>
      <w:lvlText w:val=""/>
      <w:lvlJc w:val="left"/>
      <w:pPr>
        <w:ind w:left="720" w:hanging="360"/>
      </w:pPr>
      <w:rPr>
        <w:rFonts w:ascii="Symbol" w:hAnsi="Symbol" w:hint="default"/>
      </w:rPr>
    </w:lvl>
    <w:lvl w:ilvl="1" w:tplc="34DE7602">
      <w:start w:val="1"/>
      <w:numFmt w:val="bullet"/>
      <w:lvlText w:val="o"/>
      <w:lvlJc w:val="left"/>
      <w:pPr>
        <w:ind w:left="1440" w:hanging="360"/>
      </w:pPr>
      <w:rPr>
        <w:rFonts w:ascii="Courier New" w:hAnsi="Courier New" w:hint="default"/>
      </w:rPr>
    </w:lvl>
    <w:lvl w:ilvl="2" w:tplc="88F6C230">
      <w:start w:val="1"/>
      <w:numFmt w:val="bullet"/>
      <w:lvlText w:val=""/>
      <w:lvlJc w:val="left"/>
      <w:pPr>
        <w:ind w:left="2160" w:hanging="360"/>
      </w:pPr>
      <w:rPr>
        <w:rFonts w:ascii="Wingdings" w:hAnsi="Wingdings" w:hint="default"/>
      </w:rPr>
    </w:lvl>
    <w:lvl w:ilvl="3" w:tplc="64A47A0C">
      <w:start w:val="1"/>
      <w:numFmt w:val="bullet"/>
      <w:lvlText w:val=""/>
      <w:lvlJc w:val="left"/>
      <w:pPr>
        <w:ind w:left="2880" w:hanging="360"/>
      </w:pPr>
      <w:rPr>
        <w:rFonts w:ascii="Symbol" w:hAnsi="Symbol" w:hint="default"/>
      </w:rPr>
    </w:lvl>
    <w:lvl w:ilvl="4" w:tplc="797ADA06">
      <w:start w:val="1"/>
      <w:numFmt w:val="bullet"/>
      <w:lvlText w:val="o"/>
      <w:lvlJc w:val="left"/>
      <w:pPr>
        <w:ind w:left="3600" w:hanging="360"/>
      </w:pPr>
      <w:rPr>
        <w:rFonts w:ascii="Courier New" w:hAnsi="Courier New" w:hint="default"/>
      </w:rPr>
    </w:lvl>
    <w:lvl w:ilvl="5" w:tplc="A79203F2">
      <w:start w:val="1"/>
      <w:numFmt w:val="bullet"/>
      <w:lvlText w:val=""/>
      <w:lvlJc w:val="left"/>
      <w:pPr>
        <w:ind w:left="4320" w:hanging="360"/>
      </w:pPr>
      <w:rPr>
        <w:rFonts w:ascii="Wingdings" w:hAnsi="Wingdings" w:hint="default"/>
      </w:rPr>
    </w:lvl>
    <w:lvl w:ilvl="6" w:tplc="993ABEE0">
      <w:start w:val="1"/>
      <w:numFmt w:val="bullet"/>
      <w:lvlText w:val=""/>
      <w:lvlJc w:val="left"/>
      <w:pPr>
        <w:ind w:left="5040" w:hanging="360"/>
      </w:pPr>
      <w:rPr>
        <w:rFonts w:ascii="Symbol" w:hAnsi="Symbol" w:hint="default"/>
      </w:rPr>
    </w:lvl>
    <w:lvl w:ilvl="7" w:tplc="2AC88836">
      <w:start w:val="1"/>
      <w:numFmt w:val="bullet"/>
      <w:lvlText w:val="o"/>
      <w:lvlJc w:val="left"/>
      <w:pPr>
        <w:ind w:left="5760" w:hanging="360"/>
      </w:pPr>
      <w:rPr>
        <w:rFonts w:ascii="Courier New" w:hAnsi="Courier New" w:hint="default"/>
      </w:rPr>
    </w:lvl>
    <w:lvl w:ilvl="8" w:tplc="0436EAB0">
      <w:start w:val="1"/>
      <w:numFmt w:val="bullet"/>
      <w:lvlText w:val=""/>
      <w:lvlJc w:val="left"/>
      <w:pPr>
        <w:ind w:left="6480" w:hanging="360"/>
      </w:pPr>
      <w:rPr>
        <w:rFonts w:ascii="Wingdings" w:hAnsi="Wingdings" w:hint="default"/>
      </w:rPr>
    </w:lvl>
  </w:abstractNum>
  <w:abstractNum w:abstractNumId="43" w15:restartNumberingAfterBreak="0">
    <w:nsid w:val="5AB77930"/>
    <w:multiLevelType w:val="hybridMultilevel"/>
    <w:tmpl w:val="03C61766"/>
    <w:lvl w:ilvl="0" w:tplc="F0E63672">
      <w:start w:val="1"/>
      <w:numFmt w:val="bullet"/>
      <w:lvlText w:val=""/>
      <w:lvlJc w:val="left"/>
      <w:pPr>
        <w:ind w:left="720" w:hanging="360"/>
      </w:pPr>
      <w:rPr>
        <w:rFonts w:ascii="Symbol" w:hAnsi="Symbol" w:hint="default"/>
      </w:rPr>
    </w:lvl>
    <w:lvl w:ilvl="1" w:tplc="33000CD0">
      <w:start w:val="1"/>
      <w:numFmt w:val="bullet"/>
      <w:lvlText w:val="o"/>
      <w:lvlJc w:val="left"/>
      <w:pPr>
        <w:ind w:left="1440" w:hanging="360"/>
      </w:pPr>
      <w:rPr>
        <w:rFonts w:ascii="Courier New" w:hAnsi="Courier New" w:hint="default"/>
      </w:rPr>
    </w:lvl>
    <w:lvl w:ilvl="2" w:tplc="FF76E24A">
      <w:start w:val="1"/>
      <w:numFmt w:val="bullet"/>
      <w:lvlText w:val=""/>
      <w:lvlJc w:val="left"/>
      <w:pPr>
        <w:ind w:left="2160" w:hanging="360"/>
      </w:pPr>
      <w:rPr>
        <w:rFonts w:ascii="Wingdings" w:hAnsi="Wingdings" w:hint="default"/>
      </w:rPr>
    </w:lvl>
    <w:lvl w:ilvl="3" w:tplc="ED1CF386">
      <w:start w:val="1"/>
      <w:numFmt w:val="bullet"/>
      <w:lvlText w:val=""/>
      <w:lvlJc w:val="left"/>
      <w:pPr>
        <w:ind w:left="2880" w:hanging="360"/>
      </w:pPr>
      <w:rPr>
        <w:rFonts w:ascii="Symbol" w:hAnsi="Symbol" w:hint="default"/>
      </w:rPr>
    </w:lvl>
    <w:lvl w:ilvl="4" w:tplc="EA6A73E2">
      <w:start w:val="1"/>
      <w:numFmt w:val="bullet"/>
      <w:lvlText w:val="o"/>
      <w:lvlJc w:val="left"/>
      <w:pPr>
        <w:ind w:left="3600" w:hanging="360"/>
      </w:pPr>
      <w:rPr>
        <w:rFonts w:ascii="Courier New" w:hAnsi="Courier New" w:hint="default"/>
      </w:rPr>
    </w:lvl>
    <w:lvl w:ilvl="5" w:tplc="36560CD8">
      <w:start w:val="1"/>
      <w:numFmt w:val="bullet"/>
      <w:lvlText w:val=""/>
      <w:lvlJc w:val="left"/>
      <w:pPr>
        <w:ind w:left="4320" w:hanging="360"/>
      </w:pPr>
      <w:rPr>
        <w:rFonts w:ascii="Wingdings" w:hAnsi="Wingdings" w:hint="default"/>
      </w:rPr>
    </w:lvl>
    <w:lvl w:ilvl="6" w:tplc="39C46134">
      <w:start w:val="1"/>
      <w:numFmt w:val="bullet"/>
      <w:lvlText w:val=""/>
      <w:lvlJc w:val="left"/>
      <w:pPr>
        <w:ind w:left="5040" w:hanging="360"/>
      </w:pPr>
      <w:rPr>
        <w:rFonts w:ascii="Symbol" w:hAnsi="Symbol" w:hint="default"/>
      </w:rPr>
    </w:lvl>
    <w:lvl w:ilvl="7" w:tplc="8A848978">
      <w:start w:val="1"/>
      <w:numFmt w:val="bullet"/>
      <w:lvlText w:val="o"/>
      <w:lvlJc w:val="left"/>
      <w:pPr>
        <w:ind w:left="5760" w:hanging="360"/>
      </w:pPr>
      <w:rPr>
        <w:rFonts w:ascii="Courier New" w:hAnsi="Courier New" w:hint="default"/>
      </w:rPr>
    </w:lvl>
    <w:lvl w:ilvl="8" w:tplc="260E5BEA">
      <w:start w:val="1"/>
      <w:numFmt w:val="bullet"/>
      <w:lvlText w:val=""/>
      <w:lvlJc w:val="left"/>
      <w:pPr>
        <w:ind w:left="6480" w:hanging="360"/>
      </w:pPr>
      <w:rPr>
        <w:rFonts w:ascii="Wingdings" w:hAnsi="Wingdings" w:hint="default"/>
      </w:rPr>
    </w:lvl>
  </w:abstractNum>
  <w:abstractNum w:abstractNumId="44"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795ACA"/>
    <w:multiLevelType w:val="hybridMultilevel"/>
    <w:tmpl w:val="66D458AC"/>
    <w:lvl w:ilvl="0" w:tplc="4A7CEFE6">
      <w:start w:val="1"/>
      <w:numFmt w:val="bullet"/>
      <w:lvlText w:val=""/>
      <w:lvlJc w:val="left"/>
      <w:pPr>
        <w:ind w:left="720" w:hanging="360"/>
      </w:pPr>
      <w:rPr>
        <w:rFonts w:ascii="Symbol" w:hAnsi="Symbol" w:hint="default"/>
      </w:rPr>
    </w:lvl>
    <w:lvl w:ilvl="1" w:tplc="ED6A7F44">
      <w:start w:val="1"/>
      <w:numFmt w:val="bullet"/>
      <w:lvlText w:val="o"/>
      <w:lvlJc w:val="left"/>
      <w:pPr>
        <w:ind w:left="1440" w:hanging="360"/>
      </w:pPr>
      <w:rPr>
        <w:rFonts w:ascii="Courier New" w:hAnsi="Courier New" w:hint="default"/>
      </w:rPr>
    </w:lvl>
    <w:lvl w:ilvl="2" w:tplc="BC70C40A">
      <w:start w:val="1"/>
      <w:numFmt w:val="bullet"/>
      <w:lvlText w:val=""/>
      <w:lvlJc w:val="left"/>
      <w:pPr>
        <w:ind w:left="2160" w:hanging="360"/>
      </w:pPr>
      <w:rPr>
        <w:rFonts w:ascii="Wingdings" w:hAnsi="Wingdings" w:hint="default"/>
      </w:rPr>
    </w:lvl>
    <w:lvl w:ilvl="3" w:tplc="6CE290AA">
      <w:start w:val="1"/>
      <w:numFmt w:val="bullet"/>
      <w:lvlText w:val=""/>
      <w:lvlJc w:val="left"/>
      <w:pPr>
        <w:ind w:left="2880" w:hanging="360"/>
      </w:pPr>
      <w:rPr>
        <w:rFonts w:ascii="Symbol" w:hAnsi="Symbol" w:hint="default"/>
      </w:rPr>
    </w:lvl>
    <w:lvl w:ilvl="4" w:tplc="302441FA">
      <w:start w:val="1"/>
      <w:numFmt w:val="bullet"/>
      <w:lvlText w:val="o"/>
      <w:lvlJc w:val="left"/>
      <w:pPr>
        <w:ind w:left="3600" w:hanging="360"/>
      </w:pPr>
      <w:rPr>
        <w:rFonts w:ascii="Courier New" w:hAnsi="Courier New" w:hint="default"/>
      </w:rPr>
    </w:lvl>
    <w:lvl w:ilvl="5" w:tplc="A8347AF8">
      <w:start w:val="1"/>
      <w:numFmt w:val="bullet"/>
      <w:lvlText w:val=""/>
      <w:lvlJc w:val="left"/>
      <w:pPr>
        <w:ind w:left="4320" w:hanging="360"/>
      </w:pPr>
      <w:rPr>
        <w:rFonts w:ascii="Wingdings" w:hAnsi="Wingdings" w:hint="default"/>
      </w:rPr>
    </w:lvl>
    <w:lvl w:ilvl="6" w:tplc="FDF07548">
      <w:start w:val="1"/>
      <w:numFmt w:val="bullet"/>
      <w:lvlText w:val=""/>
      <w:lvlJc w:val="left"/>
      <w:pPr>
        <w:ind w:left="5040" w:hanging="360"/>
      </w:pPr>
      <w:rPr>
        <w:rFonts w:ascii="Symbol" w:hAnsi="Symbol" w:hint="default"/>
      </w:rPr>
    </w:lvl>
    <w:lvl w:ilvl="7" w:tplc="CA3CF376">
      <w:start w:val="1"/>
      <w:numFmt w:val="bullet"/>
      <w:lvlText w:val="o"/>
      <w:lvlJc w:val="left"/>
      <w:pPr>
        <w:ind w:left="5760" w:hanging="360"/>
      </w:pPr>
      <w:rPr>
        <w:rFonts w:ascii="Courier New" w:hAnsi="Courier New" w:hint="default"/>
      </w:rPr>
    </w:lvl>
    <w:lvl w:ilvl="8" w:tplc="9DF401E6">
      <w:start w:val="1"/>
      <w:numFmt w:val="bullet"/>
      <w:lvlText w:val=""/>
      <w:lvlJc w:val="left"/>
      <w:pPr>
        <w:ind w:left="6480" w:hanging="360"/>
      </w:pPr>
      <w:rPr>
        <w:rFonts w:ascii="Wingdings" w:hAnsi="Wingdings" w:hint="default"/>
      </w:rPr>
    </w:lvl>
  </w:abstractNum>
  <w:abstractNum w:abstractNumId="46" w15:restartNumberingAfterBreak="0">
    <w:nsid w:val="62701E00"/>
    <w:multiLevelType w:val="hybridMultilevel"/>
    <w:tmpl w:val="50183DCC"/>
    <w:lvl w:ilvl="0" w:tplc="0D386176">
      <w:start w:val="1"/>
      <w:numFmt w:val="bullet"/>
      <w:lvlText w:val=""/>
      <w:lvlJc w:val="left"/>
      <w:pPr>
        <w:ind w:left="720" w:hanging="360"/>
      </w:pPr>
      <w:rPr>
        <w:rFonts w:ascii="Symbol" w:hAnsi="Symbol" w:hint="default"/>
      </w:rPr>
    </w:lvl>
    <w:lvl w:ilvl="1" w:tplc="6382D4A8">
      <w:start w:val="1"/>
      <w:numFmt w:val="bullet"/>
      <w:lvlText w:val="o"/>
      <w:lvlJc w:val="left"/>
      <w:pPr>
        <w:ind w:left="1440" w:hanging="360"/>
      </w:pPr>
      <w:rPr>
        <w:rFonts w:ascii="Courier New" w:hAnsi="Courier New" w:hint="default"/>
      </w:rPr>
    </w:lvl>
    <w:lvl w:ilvl="2" w:tplc="C654F7E6">
      <w:start w:val="1"/>
      <w:numFmt w:val="bullet"/>
      <w:lvlText w:val=""/>
      <w:lvlJc w:val="left"/>
      <w:pPr>
        <w:ind w:left="2160" w:hanging="360"/>
      </w:pPr>
      <w:rPr>
        <w:rFonts w:ascii="Wingdings" w:hAnsi="Wingdings" w:hint="default"/>
      </w:rPr>
    </w:lvl>
    <w:lvl w:ilvl="3" w:tplc="ED78ADE0">
      <w:start w:val="1"/>
      <w:numFmt w:val="bullet"/>
      <w:lvlText w:val=""/>
      <w:lvlJc w:val="left"/>
      <w:pPr>
        <w:ind w:left="2880" w:hanging="360"/>
      </w:pPr>
      <w:rPr>
        <w:rFonts w:ascii="Symbol" w:hAnsi="Symbol" w:hint="default"/>
      </w:rPr>
    </w:lvl>
    <w:lvl w:ilvl="4" w:tplc="EA3EF154">
      <w:start w:val="1"/>
      <w:numFmt w:val="bullet"/>
      <w:lvlText w:val="o"/>
      <w:lvlJc w:val="left"/>
      <w:pPr>
        <w:ind w:left="3600" w:hanging="360"/>
      </w:pPr>
      <w:rPr>
        <w:rFonts w:ascii="Courier New" w:hAnsi="Courier New" w:hint="default"/>
      </w:rPr>
    </w:lvl>
    <w:lvl w:ilvl="5" w:tplc="E1C26B02">
      <w:start w:val="1"/>
      <w:numFmt w:val="bullet"/>
      <w:lvlText w:val=""/>
      <w:lvlJc w:val="left"/>
      <w:pPr>
        <w:ind w:left="4320" w:hanging="360"/>
      </w:pPr>
      <w:rPr>
        <w:rFonts w:ascii="Wingdings" w:hAnsi="Wingdings" w:hint="default"/>
      </w:rPr>
    </w:lvl>
    <w:lvl w:ilvl="6" w:tplc="B90CAEAA">
      <w:start w:val="1"/>
      <w:numFmt w:val="bullet"/>
      <w:lvlText w:val=""/>
      <w:lvlJc w:val="left"/>
      <w:pPr>
        <w:ind w:left="5040" w:hanging="360"/>
      </w:pPr>
      <w:rPr>
        <w:rFonts w:ascii="Symbol" w:hAnsi="Symbol" w:hint="default"/>
      </w:rPr>
    </w:lvl>
    <w:lvl w:ilvl="7" w:tplc="2C68E7AA">
      <w:start w:val="1"/>
      <w:numFmt w:val="bullet"/>
      <w:lvlText w:val="o"/>
      <w:lvlJc w:val="left"/>
      <w:pPr>
        <w:ind w:left="5760" w:hanging="360"/>
      </w:pPr>
      <w:rPr>
        <w:rFonts w:ascii="Courier New" w:hAnsi="Courier New" w:hint="default"/>
      </w:rPr>
    </w:lvl>
    <w:lvl w:ilvl="8" w:tplc="E0AEFB42">
      <w:start w:val="1"/>
      <w:numFmt w:val="bullet"/>
      <w:lvlText w:val=""/>
      <w:lvlJc w:val="left"/>
      <w:pPr>
        <w:ind w:left="6480" w:hanging="360"/>
      </w:pPr>
      <w:rPr>
        <w:rFonts w:ascii="Wingdings" w:hAnsi="Wingdings" w:hint="default"/>
      </w:rPr>
    </w:lvl>
  </w:abstractNum>
  <w:abstractNum w:abstractNumId="47" w15:restartNumberingAfterBreak="0">
    <w:nsid w:val="65437933"/>
    <w:multiLevelType w:val="hybridMultilevel"/>
    <w:tmpl w:val="FFFFFFFF"/>
    <w:lvl w:ilvl="0" w:tplc="F0A0E442">
      <w:start w:val="1"/>
      <w:numFmt w:val="bullet"/>
      <w:lvlText w:val=""/>
      <w:lvlJc w:val="left"/>
      <w:pPr>
        <w:ind w:left="720" w:hanging="360"/>
      </w:pPr>
      <w:rPr>
        <w:rFonts w:ascii="Symbol" w:hAnsi="Symbol" w:hint="default"/>
      </w:rPr>
    </w:lvl>
    <w:lvl w:ilvl="1" w:tplc="3B86E3FA">
      <w:start w:val="1"/>
      <w:numFmt w:val="bullet"/>
      <w:lvlText w:val="o"/>
      <w:lvlJc w:val="left"/>
      <w:pPr>
        <w:ind w:left="1440" w:hanging="360"/>
      </w:pPr>
      <w:rPr>
        <w:rFonts w:ascii="Courier New" w:hAnsi="Courier New" w:hint="default"/>
      </w:rPr>
    </w:lvl>
    <w:lvl w:ilvl="2" w:tplc="8D324506">
      <w:start w:val="1"/>
      <w:numFmt w:val="bullet"/>
      <w:lvlText w:val=""/>
      <w:lvlJc w:val="left"/>
      <w:pPr>
        <w:ind w:left="2160" w:hanging="360"/>
      </w:pPr>
      <w:rPr>
        <w:rFonts w:ascii="Wingdings" w:hAnsi="Wingdings" w:hint="default"/>
      </w:rPr>
    </w:lvl>
    <w:lvl w:ilvl="3" w:tplc="51E67576">
      <w:start w:val="1"/>
      <w:numFmt w:val="bullet"/>
      <w:lvlText w:val=""/>
      <w:lvlJc w:val="left"/>
      <w:pPr>
        <w:ind w:left="2880" w:hanging="360"/>
      </w:pPr>
      <w:rPr>
        <w:rFonts w:ascii="Symbol" w:hAnsi="Symbol" w:hint="default"/>
      </w:rPr>
    </w:lvl>
    <w:lvl w:ilvl="4" w:tplc="AF3C1166">
      <w:start w:val="1"/>
      <w:numFmt w:val="bullet"/>
      <w:lvlText w:val="o"/>
      <w:lvlJc w:val="left"/>
      <w:pPr>
        <w:ind w:left="3600" w:hanging="360"/>
      </w:pPr>
      <w:rPr>
        <w:rFonts w:ascii="Courier New" w:hAnsi="Courier New" w:hint="default"/>
      </w:rPr>
    </w:lvl>
    <w:lvl w:ilvl="5" w:tplc="CCF80500">
      <w:start w:val="1"/>
      <w:numFmt w:val="bullet"/>
      <w:lvlText w:val=""/>
      <w:lvlJc w:val="left"/>
      <w:pPr>
        <w:ind w:left="4320" w:hanging="360"/>
      </w:pPr>
      <w:rPr>
        <w:rFonts w:ascii="Wingdings" w:hAnsi="Wingdings" w:hint="default"/>
      </w:rPr>
    </w:lvl>
    <w:lvl w:ilvl="6" w:tplc="52480526">
      <w:start w:val="1"/>
      <w:numFmt w:val="bullet"/>
      <w:lvlText w:val=""/>
      <w:lvlJc w:val="left"/>
      <w:pPr>
        <w:ind w:left="5040" w:hanging="360"/>
      </w:pPr>
      <w:rPr>
        <w:rFonts w:ascii="Symbol" w:hAnsi="Symbol" w:hint="default"/>
      </w:rPr>
    </w:lvl>
    <w:lvl w:ilvl="7" w:tplc="D85E0C8A">
      <w:start w:val="1"/>
      <w:numFmt w:val="bullet"/>
      <w:lvlText w:val="o"/>
      <w:lvlJc w:val="left"/>
      <w:pPr>
        <w:ind w:left="5760" w:hanging="360"/>
      </w:pPr>
      <w:rPr>
        <w:rFonts w:ascii="Courier New" w:hAnsi="Courier New" w:hint="default"/>
      </w:rPr>
    </w:lvl>
    <w:lvl w:ilvl="8" w:tplc="4C02793C">
      <w:start w:val="1"/>
      <w:numFmt w:val="bullet"/>
      <w:lvlText w:val=""/>
      <w:lvlJc w:val="left"/>
      <w:pPr>
        <w:ind w:left="6480" w:hanging="360"/>
      </w:pPr>
      <w:rPr>
        <w:rFonts w:ascii="Wingdings" w:hAnsi="Wingdings" w:hint="default"/>
      </w:rPr>
    </w:lvl>
  </w:abstractNum>
  <w:abstractNum w:abstractNumId="48" w15:restartNumberingAfterBreak="0">
    <w:nsid w:val="65D8502B"/>
    <w:multiLevelType w:val="hybridMultilevel"/>
    <w:tmpl w:val="89342004"/>
    <w:lvl w:ilvl="0" w:tplc="9CB437CA">
      <w:start w:val="1"/>
      <w:numFmt w:val="bullet"/>
      <w:lvlText w:val=""/>
      <w:lvlJc w:val="left"/>
      <w:pPr>
        <w:ind w:left="720" w:hanging="360"/>
      </w:pPr>
      <w:rPr>
        <w:rFonts w:ascii="Symbol" w:hAnsi="Symbol" w:hint="default"/>
      </w:rPr>
    </w:lvl>
    <w:lvl w:ilvl="1" w:tplc="BA585268">
      <w:start w:val="1"/>
      <w:numFmt w:val="bullet"/>
      <w:lvlText w:val="o"/>
      <w:lvlJc w:val="left"/>
      <w:pPr>
        <w:ind w:left="1440" w:hanging="360"/>
      </w:pPr>
      <w:rPr>
        <w:rFonts w:ascii="Courier New" w:hAnsi="Courier New" w:hint="default"/>
      </w:rPr>
    </w:lvl>
    <w:lvl w:ilvl="2" w:tplc="F2BA79AE">
      <w:start w:val="1"/>
      <w:numFmt w:val="bullet"/>
      <w:lvlText w:val=""/>
      <w:lvlJc w:val="left"/>
      <w:pPr>
        <w:ind w:left="2160" w:hanging="360"/>
      </w:pPr>
      <w:rPr>
        <w:rFonts w:ascii="Wingdings" w:hAnsi="Wingdings" w:hint="default"/>
      </w:rPr>
    </w:lvl>
    <w:lvl w:ilvl="3" w:tplc="65CE2DF4">
      <w:start w:val="1"/>
      <w:numFmt w:val="bullet"/>
      <w:lvlText w:val=""/>
      <w:lvlJc w:val="left"/>
      <w:pPr>
        <w:ind w:left="2880" w:hanging="360"/>
      </w:pPr>
      <w:rPr>
        <w:rFonts w:ascii="Symbol" w:hAnsi="Symbol" w:hint="default"/>
      </w:rPr>
    </w:lvl>
    <w:lvl w:ilvl="4" w:tplc="3BDE1FB8">
      <w:start w:val="1"/>
      <w:numFmt w:val="bullet"/>
      <w:lvlText w:val="o"/>
      <w:lvlJc w:val="left"/>
      <w:pPr>
        <w:ind w:left="3600" w:hanging="360"/>
      </w:pPr>
      <w:rPr>
        <w:rFonts w:ascii="Courier New" w:hAnsi="Courier New" w:hint="default"/>
      </w:rPr>
    </w:lvl>
    <w:lvl w:ilvl="5" w:tplc="3756547C">
      <w:start w:val="1"/>
      <w:numFmt w:val="bullet"/>
      <w:lvlText w:val=""/>
      <w:lvlJc w:val="left"/>
      <w:pPr>
        <w:ind w:left="4320" w:hanging="360"/>
      </w:pPr>
      <w:rPr>
        <w:rFonts w:ascii="Wingdings" w:hAnsi="Wingdings" w:hint="default"/>
      </w:rPr>
    </w:lvl>
    <w:lvl w:ilvl="6" w:tplc="74E4A8C6">
      <w:start w:val="1"/>
      <w:numFmt w:val="bullet"/>
      <w:lvlText w:val=""/>
      <w:lvlJc w:val="left"/>
      <w:pPr>
        <w:ind w:left="5040" w:hanging="360"/>
      </w:pPr>
      <w:rPr>
        <w:rFonts w:ascii="Symbol" w:hAnsi="Symbol" w:hint="default"/>
      </w:rPr>
    </w:lvl>
    <w:lvl w:ilvl="7" w:tplc="2558ED16">
      <w:start w:val="1"/>
      <w:numFmt w:val="bullet"/>
      <w:lvlText w:val="o"/>
      <w:lvlJc w:val="left"/>
      <w:pPr>
        <w:ind w:left="5760" w:hanging="360"/>
      </w:pPr>
      <w:rPr>
        <w:rFonts w:ascii="Courier New" w:hAnsi="Courier New" w:hint="default"/>
      </w:rPr>
    </w:lvl>
    <w:lvl w:ilvl="8" w:tplc="038417AA">
      <w:start w:val="1"/>
      <w:numFmt w:val="bullet"/>
      <w:lvlText w:val=""/>
      <w:lvlJc w:val="left"/>
      <w:pPr>
        <w:ind w:left="6480" w:hanging="360"/>
      </w:pPr>
      <w:rPr>
        <w:rFonts w:ascii="Wingdings" w:hAnsi="Wingdings" w:hint="default"/>
      </w:rPr>
    </w:lvl>
  </w:abstractNum>
  <w:abstractNum w:abstractNumId="49" w15:restartNumberingAfterBreak="0">
    <w:nsid w:val="67697B35"/>
    <w:multiLevelType w:val="hybridMultilevel"/>
    <w:tmpl w:val="FBEAF978"/>
    <w:lvl w:ilvl="0" w:tplc="2362BD26">
      <w:start w:val="1"/>
      <w:numFmt w:val="decimal"/>
      <w:lvlText w:val="%1."/>
      <w:lvlJc w:val="left"/>
      <w:pPr>
        <w:ind w:left="720" w:hanging="360"/>
      </w:pPr>
    </w:lvl>
    <w:lvl w:ilvl="1" w:tplc="DD769428">
      <w:start w:val="1"/>
      <w:numFmt w:val="lowerLetter"/>
      <w:lvlText w:val="%2."/>
      <w:lvlJc w:val="left"/>
      <w:pPr>
        <w:ind w:left="1440" w:hanging="360"/>
      </w:pPr>
    </w:lvl>
    <w:lvl w:ilvl="2" w:tplc="64E03AE2">
      <w:start w:val="1"/>
      <w:numFmt w:val="lowerRoman"/>
      <w:lvlText w:val="%3."/>
      <w:lvlJc w:val="right"/>
      <w:pPr>
        <w:ind w:left="2160" w:hanging="180"/>
      </w:pPr>
    </w:lvl>
    <w:lvl w:ilvl="3" w:tplc="723E262A">
      <w:start w:val="1"/>
      <w:numFmt w:val="decimal"/>
      <w:lvlText w:val="%4."/>
      <w:lvlJc w:val="left"/>
      <w:pPr>
        <w:ind w:left="2880" w:hanging="360"/>
      </w:pPr>
    </w:lvl>
    <w:lvl w:ilvl="4" w:tplc="82125EFE">
      <w:start w:val="1"/>
      <w:numFmt w:val="lowerLetter"/>
      <w:lvlText w:val="%5."/>
      <w:lvlJc w:val="left"/>
      <w:pPr>
        <w:ind w:left="3600" w:hanging="360"/>
      </w:pPr>
    </w:lvl>
    <w:lvl w:ilvl="5" w:tplc="BE6CD13C">
      <w:start w:val="1"/>
      <w:numFmt w:val="lowerRoman"/>
      <w:lvlText w:val="%6."/>
      <w:lvlJc w:val="right"/>
      <w:pPr>
        <w:ind w:left="4320" w:hanging="180"/>
      </w:pPr>
    </w:lvl>
    <w:lvl w:ilvl="6" w:tplc="674E7792">
      <w:start w:val="1"/>
      <w:numFmt w:val="decimal"/>
      <w:lvlText w:val="%7."/>
      <w:lvlJc w:val="left"/>
      <w:pPr>
        <w:ind w:left="5040" w:hanging="360"/>
      </w:pPr>
    </w:lvl>
    <w:lvl w:ilvl="7" w:tplc="9236A19E">
      <w:start w:val="1"/>
      <w:numFmt w:val="lowerLetter"/>
      <w:lvlText w:val="%8."/>
      <w:lvlJc w:val="left"/>
      <w:pPr>
        <w:ind w:left="5760" w:hanging="360"/>
      </w:pPr>
    </w:lvl>
    <w:lvl w:ilvl="8" w:tplc="D864EBB8">
      <w:start w:val="1"/>
      <w:numFmt w:val="lowerRoman"/>
      <w:lvlText w:val="%9."/>
      <w:lvlJc w:val="right"/>
      <w:pPr>
        <w:ind w:left="6480" w:hanging="180"/>
      </w:pPr>
    </w:lvl>
  </w:abstractNum>
  <w:abstractNum w:abstractNumId="50" w15:restartNumberingAfterBreak="0">
    <w:nsid w:val="68723417"/>
    <w:multiLevelType w:val="hybridMultilevel"/>
    <w:tmpl w:val="FFFFFFFF"/>
    <w:lvl w:ilvl="0" w:tplc="3DAA2D5E">
      <w:start w:val="1"/>
      <w:numFmt w:val="bullet"/>
      <w:lvlText w:val=""/>
      <w:lvlJc w:val="left"/>
      <w:pPr>
        <w:ind w:left="720" w:hanging="360"/>
      </w:pPr>
      <w:rPr>
        <w:rFonts w:ascii="Symbol" w:hAnsi="Symbol" w:hint="default"/>
      </w:rPr>
    </w:lvl>
    <w:lvl w:ilvl="1" w:tplc="C10A0DE8">
      <w:start w:val="1"/>
      <w:numFmt w:val="bullet"/>
      <w:lvlText w:val="o"/>
      <w:lvlJc w:val="left"/>
      <w:pPr>
        <w:ind w:left="1440" w:hanging="360"/>
      </w:pPr>
      <w:rPr>
        <w:rFonts w:ascii="Courier New" w:hAnsi="Courier New" w:hint="default"/>
      </w:rPr>
    </w:lvl>
    <w:lvl w:ilvl="2" w:tplc="F9AC0892">
      <w:start w:val="1"/>
      <w:numFmt w:val="bullet"/>
      <w:lvlText w:val=""/>
      <w:lvlJc w:val="left"/>
      <w:pPr>
        <w:ind w:left="2160" w:hanging="360"/>
      </w:pPr>
      <w:rPr>
        <w:rFonts w:ascii="Wingdings" w:hAnsi="Wingdings" w:hint="default"/>
      </w:rPr>
    </w:lvl>
    <w:lvl w:ilvl="3" w:tplc="0D745768">
      <w:start w:val="1"/>
      <w:numFmt w:val="bullet"/>
      <w:lvlText w:val=""/>
      <w:lvlJc w:val="left"/>
      <w:pPr>
        <w:ind w:left="2880" w:hanging="360"/>
      </w:pPr>
      <w:rPr>
        <w:rFonts w:ascii="Symbol" w:hAnsi="Symbol" w:hint="default"/>
      </w:rPr>
    </w:lvl>
    <w:lvl w:ilvl="4" w:tplc="AFD05764">
      <w:start w:val="1"/>
      <w:numFmt w:val="bullet"/>
      <w:lvlText w:val="o"/>
      <w:lvlJc w:val="left"/>
      <w:pPr>
        <w:ind w:left="3600" w:hanging="360"/>
      </w:pPr>
      <w:rPr>
        <w:rFonts w:ascii="Courier New" w:hAnsi="Courier New" w:hint="default"/>
      </w:rPr>
    </w:lvl>
    <w:lvl w:ilvl="5" w:tplc="F1EA3518">
      <w:start w:val="1"/>
      <w:numFmt w:val="bullet"/>
      <w:lvlText w:val=""/>
      <w:lvlJc w:val="left"/>
      <w:pPr>
        <w:ind w:left="4320" w:hanging="360"/>
      </w:pPr>
      <w:rPr>
        <w:rFonts w:ascii="Wingdings" w:hAnsi="Wingdings" w:hint="default"/>
      </w:rPr>
    </w:lvl>
    <w:lvl w:ilvl="6" w:tplc="5F1067CA">
      <w:start w:val="1"/>
      <w:numFmt w:val="bullet"/>
      <w:lvlText w:val=""/>
      <w:lvlJc w:val="left"/>
      <w:pPr>
        <w:ind w:left="5040" w:hanging="360"/>
      </w:pPr>
      <w:rPr>
        <w:rFonts w:ascii="Symbol" w:hAnsi="Symbol" w:hint="default"/>
      </w:rPr>
    </w:lvl>
    <w:lvl w:ilvl="7" w:tplc="1C6A6664">
      <w:start w:val="1"/>
      <w:numFmt w:val="bullet"/>
      <w:lvlText w:val="o"/>
      <w:lvlJc w:val="left"/>
      <w:pPr>
        <w:ind w:left="5760" w:hanging="360"/>
      </w:pPr>
      <w:rPr>
        <w:rFonts w:ascii="Courier New" w:hAnsi="Courier New" w:hint="default"/>
      </w:rPr>
    </w:lvl>
    <w:lvl w:ilvl="8" w:tplc="6B2C128C">
      <w:start w:val="1"/>
      <w:numFmt w:val="bullet"/>
      <w:lvlText w:val=""/>
      <w:lvlJc w:val="left"/>
      <w:pPr>
        <w:ind w:left="6480" w:hanging="360"/>
      </w:pPr>
      <w:rPr>
        <w:rFonts w:ascii="Wingdings" w:hAnsi="Wingdings" w:hint="default"/>
      </w:rPr>
    </w:lvl>
  </w:abstractNum>
  <w:abstractNum w:abstractNumId="51" w15:restartNumberingAfterBreak="0">
    <w:nsid w:val="69467EFC"/>
    <w:multiLevelType w:val="hybridMultilevel"/>
    <w:tmpl w:val="FFFFFFFF"/>
    <w:lvl w:ilvl="0" w:tplc="C92E6DEE">
      <w:start w:val="1"/>
      <w:numFmt w:val="bullet"/>
      <w:lvlText w:val=""/>
      <w:lvlJc w:val="left"/>
      <w:pPr>
        <w:ind w:left="720" w:hanging="360"/>
      </w:pPr>
      <w:rPr>
        <w:rFonts w:ascii="Symbol" w:hAnsi="Symbol" w:hint="default"/>
      </w:rPr>
    </w:lvl>
    <w:lvl w:ilvl="1" w:tplc="B13E248C">
      <w:start w:val="1"/>
      <w:numFmt w:val="bullet"/>
      <w:lvlText w:val="o"/>
      <w:lvlJc w:val="left"/>
      <w:pPr>
        <w:ind w:left="1440" w:hanging="360"/>
      </w:pPr>
      <w:rPr>
        <w:rFonts w:ascii="Courier New" w:hAnsi="Courier New" w:hint="default"/>
      </w:rPr>
    </w:lvl>
    <w:lvl w:ilvl="2" w:tplc="9A680BE2">
      <w:start w:val="1"/>
      <w:numFmt w:val="bullet"/>
      <w:lvlText w:val=""/>
      <w:lvlJc w:val="left"/>
      <w:pPr>
        <w:ind w:left="2160" w:hanging="360"/>
      </w:pPr>
      <w:rPr>
        <w:rFonts w:ascii="Wingdings" w:hAnsi="Wingdings" w:hint="default"/>
      </w:rPr>
    </w:lvl>
    <w:lvl w:ilvl="3" w:tplc="61A20788">
      <w:start w:val="1"/>
      <w:numFmt w:val="bullet"/>
      <w:lvlText w:val=""/>
      <w:lvlJc w:val="left"/>
      <w:pPr>
        <w:ind w:left="2880" w:hanging="360"/>
      </w:pPr>
      <w:rPr>
        <w:rFonts w:ascii="Symbol" w:hAnsi="Symbol" w:hint="default"/>
      </w:rPr>
    </w:lvl>
    <w:lvl w:ilvl="4" w:tplc="5A2EF166">
      <w:start w:val="1"/>
      <w:numFmt w:val="bullet"/>
      <w:lvlText w:val="o"/>
      <w:lvlJc w:val="left"/>
      <w:pPr>
        <w:ind w:left="3600" w:hanging="360"/>
      </w:pPr>
      <w:rPr>
        <w:rFonts w:ascii="Courier New" w:hAnsi="Courier New" w:hint="default"/>
      </w:rPr>
    </w:lvl>
    <w:lvl w:ilvl="5" w:tplc="69EA9F52">
      <w:start w:val="1"/>
      <w:numFmt w:val="bullet"/>
      <w:lvlText w:val=""/>
      <w:lvlJc w:val="left"/>
      <w:pPr>
        <w:ind w:left="4320" w:hanging="360"/>
      </w:pPr>
      <w:rPr>
        <w:rFonts w:ascii="Wingdings" w:hAnsi="Wingdings" w:hint="default"/>
      </w:rPr>
    </w:lvl>
    <w:lvl w:ilvl="6" w:tplc="AF909866">
      <w:start w:val="1"/>
      <w:numFmt w:val="bullet"/>
      <w:lvlText w:val=""/>
      <w:lvlJc w:val="left"/>
      <w:pPr>
        <w:ind w:left="5040" w:hanging="360"/>
      </w:pPr>
      <w:rPr>
        <w:rFonts w:ascii="Symbol" w:hAnsi="Symbol" w:hint="default"/>
      </w:rPr>
    </w:lvl>
    <w:lvl w:ilvl="7" w:tplc="F5C2A4DC">
      <w:start w:val="1"/>
      <w:numFmt w:val="bullet"/>
      <w:lvlText w:val="o"/>
      <w:lvlJc w:val="left"/>
      <w:pPr>
        <w:ind w:left="5760" w:hanging="360"/>
      </w:pPr>
      <w:rPr>
        <w:rFonts w:ascii="Courier New" w:hAnsi="Courier New" w:hint="default"/>
      </w:rPr>
    </w:lvl>
    <w:lvl w:ilvl="8" w:tplc="1158AA0A">
      <w:start w:val="1"/>
      <w:numFmt w:val="bullet"/>
      <w:lvlText w:val=""/>
      <w:lvlJc w:val="left"/>
      <w:pPr>
        <w:ind w:left="6480" w:hanging="360"/>
      </w:pPr>
      <w:rPr>
        <w:rFonts w:ascii="Wingdings" w:hAnsi="Wingdings" w:hint="default"/>
      </w:rPr>
    </w:lvl>
  </w:abstractNum>
  <w:abstractNum w:abstractNumId="52" w15:restartNumberingAfterBreak="0">
    <w:nsid w:val="6BBE1ED8"/>
    <w:multiLevelType w:val="hybridMultilevel"/>
    <w:tmpl w:val="FCA00EBC"/>
    <w:lvl w:ilvl="0" w:tplc="2A10FD58">
      <w:start w:val="1"/>
      <w:numFmt w:val="bullet"/>
      <w:lvlText w:val=""/>
      <w:lvlJc w:val="left"/>
      <w:pPr>
        <w:tabs>
          <w:tab w:val="num" w:pos="720"/>
        </w:tabs>
        <w:ind w:left="720" w:hanging="360"/>
      </w:pPr>
      <w:rPr>
        <w:rFonts w:ascii="Symbol" w:hAnsi="Symbol" w:hint="default"/>
        <w:sz w:val="20"/>
      </w:rPr>
    </w:lvl>
    <w:lvl w:ilvl="1" w:tplc="CE0A0E56" w:tentative="1">
      <w:start w:val="1"/>
      <w:numFmt w:val="bullet"/>
      <w:lvlText w:val=""/>
      <w:lvlJc w:val="left"/>
      <w:pPr>
        <w:tabs>
          <w:tab w:val="num" w:pos="1440"/>
        </w:tabs>
        <w:ind w:left="1440" w:hanging="360"/>
      </w:pPr>
      <w:rPr>
        <w:rFonts w:ascii="Symbol" w:hAnsi="Symbol" w:hint="default"/>
        <w:sz w:val="20"/>
      </w:rPr>
    </w:lvl>
    <w:lvl w:ilvl="2" w:tplc="597C42C2" w:tentative="1">
      <w:start w:val="1"/>
      <w:numFmt w:val="bullet"/>
      <w:lvlText w:val=""/>
      <w:lvlJc w:val="left"/>
      <w:pPr>
        <w:tabs>
          <w:tab w:val="num" w:pos="2160"/>
        </w:tabs>
        <w:ind w:left="2160" w:hanging="360"/>
      </w:pPr>
      <w:rPr>
        <w:rFonts w:ascii="Symbol" w:hAnsi="Symbol" w:hint="default"/>
        <w:sz w:val="20"/>
      </w:rPr>
    </w:lvl>
    <w:lvl w:ilvl="3" w:tplc="778CCCC6" w:tentative="1">
      <w:start w:val="1"/>
      <w:numFmt w:val="bullet"/>
      <w:lvlText w:val=""/>
      <w:lvlJc w:val="left"/>
      <w:pPr>
        <w:tabs>
          <w:tab w:val="num" w:pos="2880"/>
        </w:tabs>
        <w:ind w:left="2880" w:hanging="360"/>
      </w:pPr>
      <w:rPr>
        <w:rFonts w:ascii="Symbol" w:hAnsi="Symbol" w:hint="default"/>
        <w:sz w:val="20"/>
      </w:rPr>
    </w:lvl>
    <w:lvl w:ilvl="4" w:tplc="3C4ED344" w:tentative="1">
      <w:start w:val="1"/>
      <w:numFmt w:val="bullet"/>
      <w:lvlText w:val=""/>
      <w:lvlJc w:val="left"/>
      <w:pPr>
        <w:tabs>
          <w:tab w:val="num" w:pos="3600"/>
        </w:tabs>
        <w:ind w:left="3600" w:hanging="360"/>
      </w:pPr>
      <w:rPr>
        <w:rFonts w:ascii="Symbol" w:hAnsi="Symbol" w:hint="default"/>
        <w:sz w:val="20"/>
      </w:rPr>
    </w:lvl>
    <w:lvl w:ilvl="5" w:tplc="74A693EE" w:tentative="1">
      <w:start w:val="1"/>
      <w:numFmt w:val="bullet"/>
      <w:lvlText w:val=""/>
      <w:lvlJc w:val="left"/>
      <w:pPr>
        <w:tabs>
          <w:tab w:val="num" w:pos="4320"/>
        </w:tabs>
        <w:ind w:left="4320" w:hanging="360"/>
      </w:pPr>
      <w:rPr>
        <w:rFonts w:ascii="Symbol" w:hAnsi="Symbol" w:hint="default"/>
        <w:sz w:val="20"/>
      </w:rPr>
    </w:lvl>
    <w:lvl w:ilvl="6" w:tplc="7EEA7B5E" w:tentative="1">
      <w:start w:val="1"/>
      <w:numFmt w:val="bullet"/>
      <w:lvlText w:val=""/>
      <w:lvlJc w:val="left"/>
      <w:pPr>
        <w:tabs>
          <w:tab w:val="num" w:pos="5040"/>
        </w:tabs>
        <w:ind w:left="5040" w:hanging="360"/>
      </w:pPr>
      <w:rPr>
        <w:rFonts w:ascii="Symbol" w:hAnsi="Symbol" w:hint="default"/>
        <w:sz w:val="20"/>
      </w:rPr>
    </w:lvl>
    <w:lvl w:ilvl="7" w:tplc="615470C4" w:tentative="1">
      <w:start w:val="1"/>
      <w:numFmt w:val="bullet"/>
      <w:lvlText w:val=""/>
      <w:lvlJc w:val="left"/>
      <w:pPr>
        <w:tabs>
          <w:tab w:val="num" w:pos="5760"/>
        </w:tabs>
        <w:ind w:left="5760" w:hanging="360"/>
      </w:pPr>
      <w:rPr>
        <w:rFonts w:ascii="Symbol" w:hAnsi="Symbol" w:hint="default"/>
        <w:sz w:val="20"/>
      </w:rPr>
    </w:lvl>
    <w:lvl w:ilvl="8" w:tplc="96D28970"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354CC7"/>
    <w:multiLevelType w:val="hybridMultilevel"/>
    <w:tmpl w:val="FFFFFFFF"/>
    <w:lvl w:ilvl="0" w:tplc="4AAC0874">
      <w:start w:val="1"/>
      <w:numFmt w:val="bullet"/>
      <w:lvlText w:val=""/>
      <w:lvlJc w:val="left"/>
      <w:pPr>
        <w:ind w:left="720" w:hanging="360"/>
      </w:pPr>
      <w:rPr>
        <w:rFonts w:ascii="Symbol" w:hAnsi="Symbol" w:hint="default"/>
      </w:rPr>
    </w:lvl>
    <w:lvl w:ilvl="1" w:tplc="B510A514">
      <w:start w:val="1"/>
      <w:numFmt w:val="bullet"/>
      <w:lvlText w:val="o"/>
      <w:lvlJc w:val="left"/>
      <w:pPr>
        <w:ind w:left="1440" w:hanging="360"/>
      </w:pPr>
      <w:rPr>
        <w:rFonts w:ascii="Courier New" w:hAnsi="Courier New" w:hint="default"/>
      </w:rPr>
    </w:lvl>
    <w:lvl w:ilvl="2" w:tplc="6298ECCC">
      <w:start w:val="1"/>
      <w:numFmt w:val="bullet"/>
      <w:lvlText w:val=""/>
      <w:lvlJc w:val="left"/>
      <w:pPr>
        <w:ind w:left="2160" w:hanging="360"/>
      </w:pPr>
      <w:rPr>
        <w:rFonts w:ascii="Wingdings" w:hAnsi="Wingdings" w:hint="default"/>
      </w:rPr>
    </w:lvl>
    <w:lvl w:ilvl="3" w:tplc="D0502F6A">
      <w:start w:val="1"/>
      <w:numFmt w:val="bullet"/>
      <w:lvlText w:val=""/>
      <w:lvlJc w:val="left"/>
      <w:pPr>
        <w:ind w:left="2880" w:hanging="360"/>
      </w:pPr>
      <w:rPr>
        <w:rFonts w:ascii="Symbol" w:hAnsi="Symbol" w:hint="default"/>
      </w:rPr>
    </w:lvl>
    <w:lvl w:ilvl="4" w:tplc="78E8CA9A">
      <w:start w:val="1"/>
      <w:numFmt w:val="bullet"/>
      <w:lvlText w:val="o"/>
      <w:lvlJc w:val="left"/>
      <w:pPr>
        <w:ind w:left="3600" w:hanging="360"/>
      </w:pPr>
      <w:rPr>
        <w:rFonts w:ascii="Courier New" w:hAnsi="Courier New" w:hint="default"/>
      </w:rPr>
    </w:lvl>
    <w:lvl w:ilvl="5" w:tplc="0A104FFC">
      <w:start w:val="1"/>
      <w:numFmt w:val="bullet"/>
      <w:lvlText w:val=""/>
      <w:lvlJc w:val="left"/>
      <w:pPr>
        <w:ind w:left="4320" w:hanging="360"/>
      </w:pPr>
      <w:rPr>
        <w:rFonts w:ascii="Wingdings" w:hAnsi="Wingdings" w:hint="default"/>
      </w:rPr>
    </w:lvl>
    <w:lvl w:ilvl="6" w:tplc="08FE32DA">
      <w:start w:val="1"/>
      <w:numFmt w:val="bullet"/>
      <w:lvlText w:val=""/>
      <w:lvlJc w:val="left"/>
      <w:pPr>
        <w:ind w:left="5040" w:hanging="360"/>
      </w:pPr>
      <w:rPr>
        <w:rFonts w:ascii="Symbol" w:hAnsi="Symbol" w:hint="default"/>
      </w:rPr>
    </w:lvl>
    <w:lvl w:ilvl="7" w:tplc="3B0CC17E">
      <w:start w:val="1"/>
      <w:numFmt w:val="bullet"/>
      <w:lvlText w:val="o"/>
      <w:lvlJc w:val="left"/>
      <w:pPr>
        <w:ind w:left="5760" w:hanging="360"/>
      </w:pPr>
      <w:rPr>
        <w:rFonts w:ascii="Courier New" w:hAnsi="Courier New" w:hint="default"/>
      </w:rPr>
    </w:lvl>
    <w:lvl w:ilvl="8" w:tplc="B3C4E24A">
      <w:start w:val="1"/>
      <w:numFmt w:val="bullet"/>
      <w:lvlText w:val=""/>
      <w:lvlJc w:val="left"/>
      <w:pPr>
        <w:ind w:left="6480" w:hanging="360"/>
      </w:pPr>
      <w:rPr>
        <w:rFonts w:ascii="Wingdings" w:hAnsi="Wingdings" w:hint="default"/>
      </w:rPr>
    </w:lvl>
  </w:abstractNum>
  <w:abstractNum w:abstractNumId="54" w15:restartNumberingAfterBreak="0">
    <w:nsid w:val="6E201565"/>
    <w:multiLevelType w:val="hybridMultilevel"/>
    <w:tmpl w:val="A3C8D5FC"/>
    <w:lvl w:ilvl="0" w:tplc="FFFFFFFF">
      <w:start w:val="1"/>
      <w:numFmt w:val="decimal"/>
      <w:lvlText w:val="%1."/>
      <w:lvlJc w:val="left"/>
      <w:pPr>
        <w:tabs>
          <w:tab w:val="num" w:pos="2016"/>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FD91859"/>
    <w:multiLevelType w:val="hybridMultilevel"/>
    <w:tmpl w:val="98987A0C"/>
    <w:lvl w:ilvl="0" w:tplc="C4824B68">
      <w:start w:val="1"/>
      <w:numFmt w:val="decimal"/>
      <w:lvlText w:val="%1.)"/>
      <w:lvlJc w:val="left"/>
      <w:pPr>
        <w:tabs>
          <w:tab w:val="num" w:pos="1440"/>
        </w:tabs>
        <w:ind w:left="1440" w:hanging="1440"/>
      </w:pPr>
      <w:rPr>
        <w:rFonts w:hint="default"/>
      </w:rPr>
    </w:lvl>
    <w:lvl w:ilvl="1" w:tplc="49745E7C">
      <w:numFmt w:val="decimal"/>
      <w:lvlText w:val=""/>
      <w:lvlJc w:val="left"/>
    </w:lvl>
    <w:lvl w:ilvl="2" w:tplc="2C80996E">
      <w:numFmt w:val="decimal"/>
      <w:lvlText w:val=""/>
      <w:lvlJc w:val="left"/>
    </w:lvl>
    <w:lvl w:ilvl="3" w:tplc="8632C632">
      <w:numFmt w:val="decimal"/>
      <w:lvlText w:val=""/>
      <w:lvlJc w:val="left"/>
    </w:lvl>
    <w:lvl w:ilvl="4" w:tplc="FFFCED14">
      <w:numFmt w:val="decimal"/>
      <w:lvlText w:val=""/>
      <w:lvlJc w:val="left"/>
    </w:lvl>
    <w:lvl w:ilvl="5" w:tplc="A5B808AE">
      <w:numFmt w:val="decimal"/>
      <w:lvlText w:val=""/>
      <w:lvlJc w:val="left"/>
    </w:lvl>
    <w:lvl w:ilvl="6" w:tplc="56C654EA">
      <w:numFmt w:val="decimal"/>
      <w:lvlText w:val=""/>
      <w:lvlJc w:val="left"/>
    </w:lvl>
    <w:lvl w:ilvl="7" w:tplc="E9D67F50">
      <w:numFmt w:val="decimal"/>
      <w:lvlText w:val=""/>
      <w:lvlJc w:val="left"/>
    </w:lvl>
    <w:lvl w:ilvl="8" w:tplc="97A065C6">
      <w:numFmt w:val="decimal"/>
      <w:lvlText w:val=""/>
      <w:lvlJc w:val="left"/>
    </w:lvl>
  </w:abstractNum>
  <w:abstractNum w:abstractNumId="56" w15:restartNumberingAfterBreak="0">
    <w:nsid w:val="72447AB8"/>
    <w:multiLevelType w:val="hybridMultilevel"/>
    <w:tmpl w:val="5630DCF0"/>
    <w:lvl w:ilvl="0" w:tplc="92DA5282">
      <w:start w:val="1"/>
      <w:numFmt w:val="bullet"/>
      <w:lvlText w:val=""/>
      <w:lvlJc w:val="left"/>
      <w:pPr>
        <w:ind w:left="720" w:hanging="360"/>
      </w:pPr>
      <w:rPr>
        <w:rFonts w:ascii="Symbol" w:hAnsi="Symbol" w:hint="default"/>
      </w:rPr>
    </w:lvl>
    <w:lvl w:ilvl="1" w:tplc="C2A23AD2">
      <w:start w:val="1"/>
      <w:numFmt w:val="bullet"/>
      <w:lvlText w:val="o"/>
      <w:lvlJc w:val="left"/>
      <w:pPr>
        <w:ind w:left="1440" w:hanging="360"/>
      </w:pPr>
      <w:rPr>
        <w:rFonts w:ascii="Courier New" w:hAnsi="Courier New" w:hint="default"/>
      </w:rPr>
    </w:lvl>
    <w:lvl w:ilvl="2" w:tplc="EAB84C8A">
      <w:start w:val="1"/>
      <w:numFmt w:val="bullet"/>
      <w:lvlText w:val=""/>
      <w:lvlJc w:val="left"/>
      <w:pPr>
        <w:ind w:left="2160" w:hanging="360"/>
      </w:pPr>
      <w:rPr>
        <w:rFonts w:ascii="Wingdings" w:hAnsi="Wingdings" w:hint="default"/>
      </w:rPr>
    </w:lvl>
    <w:lvl w:ilvl="3" w:tplc="B08ECAF4">
      <w:start w:val="1"/>
      <w:numFmt w:val="bullet"/>
      <w:lvlText w:val=""/>
      <w:lvlJc w:val="left"/>
      <w:pPr>
        <w:ind w:left="2880" w:hanging="360"/>
      </w:pPr>
      <w:rPr>
        <w:rFonts w:ascii="Symbol" w:hAnsi="Symbol" w:hint="default"/>
      </w:rPr>
    </w:lvl>
    <w:lvl w:ilvl="4" w:tplc="87624AFA">
      <w:start w:val="1"/>
      <w:numFmt w:val="bullet"/>
      <w:lvlText w:val="o"/>
      <w:lvlJc w:val="left"/>
      <w:pPr>
        <w:ind w:left="3600" w:hanging="360"/>
      </w:pPr>
      <w:rPr>
        <w:rFonts w:ascii="Courier New" w:hAnsi="Courier New" w:hint="default"/>
      </w:rPr>
    </w:lvl>
    <w:lvl w:ilvl="5" w:tplc="BEDA369A">
      <w:start w:val="1"/>
      <w:numFmt w:val="bullet"/>
      <w:lvlText w:val=""/>
      <w:lvlJc w:val="left"/>
      <w:pPr>
        <w:ind w:left="4320" w:hanging="360"/>
      </w:pPr>
      <w:rPr>
        <w:rFonts w:ascii="Wingdings" w:hAnsi="Wingdings" w:hint="default"/>
      </w:rPr>
    </w:lvl>
    <w:lvl w:ilvl="6" w:tplc="02B66124">
      <w:start w:val="1"/>
      <w:numFmt w:val="bullet"/>
      <w:lvlText w:val=""/>
      <w:lvlJc w:val="left"/>
      <w:pPr>
        <w:ind w:left="5040" w:hanging="360"/>
      </w:pPr>
      <w:rPr>
        <w:rFonts w:ascii="Symbol" w:hAnsi="Symbol" w:hint="default"/>
      </w:rPr>
    </w:lvl>
    <w:lvl w:ilvl="7" w:tplc="2AAA3FA6">
      <w:start w:val="1"/>
      <w:numFmt w:val="bullet"/>
      <w:lvlText w:val="o"/>
      <w:lvlJc w:val="left"/>
      <w:pPr>
        <w:ind w:left="5760" w:hanging="360"/>
      </w:pPr>
      <w:rPr>
        <w:rFonts w:ascii="Courier New" w:hAnsi="Courier New" w:hint="default"/>
      </w:rPr>
    </w:lvl>
    <w:lvl w:ilvl="8" w:tplc="3A90F734">
      <w:start w:val="1"/>
      <w:numFmt w:val="bullet"/>
      <w:lvlText w:val=""/>
      <w:lvlJc w:val="left"/>
      <w:pPr>
        <w:ind w:left="6480" w:hanging="360"/>
      </w:pPr>
      <w:rPr>
        <w:rFonts w:ascii="Wingdings" w:hAnsi="Wingdings" w:hint="default"/>
      </w:rPr>
    </w:lvl>
  </w:abstractNum>
  <w:abstractNum w:abstractNumId="57"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A36080"/>
    <w:multiLevelType w:val="hybridMultilevel"/>
    <w:tmpl w:val="0409000B"/>
    <w:lvl w:ilvl="0" w:tplc="24702F56">
      <w:start w:val="1"/>
      <w:numFmt w:val="bullet"/>
      <w:lvlText w:val=""/>
      <w:lvlJc w:val="left"/>
      <w:pPr>
        <w:tabs>
          <w:tab w:val="num" w:pos="360"/>
        </w:tabs>
        <w:ind w:left="360" w:hanging="360"/>
      </w:pPr>
      <w:rPr>
        <w:rFonts w:ascii="Wingdings" w:hAnsi="Wingdings" w:hint="default"/>
      </w:rPr>
    </w:lvl>
    <w:lvl w:ilvl="1" w:tplc="6AC4679A">
      <w:numFmt w:val="decimal"/>
      <w:lvlText w:val=""/>
      <w:lvlJc w:val="left"/>
    </w:lvl>
    <w:lvl w:ilvl="2" w:tplc="F68C1406">
      <w:numFmt w:val="decimal"/>
      <w:lvlText w:val=""/>
      <w:lvlJc w:val="left"/>
    </w:lvl>
    <w:lvl w:ilvl="3" w:tplc="7D081A14">
      <w:numFmt w:val="decimal"/>
      <w:lvlText w:val=""/>
      <w:lvlJc w:val="left"/>
    </w:lvl>
    <w:lvl w:ilvl="4" w:tplc="C096D934">
      <w:numFmt w:val="decimal"/>
      <w:lvlText w:val=""/>
      <w:lvlJc w:val="left"/>
    </w:lvl>
    <w:lvl w:ilvl="5" w:tplc="48D0A2CA">
      <w:numFmt w:val="decimal"/>
      <w:lvlText w:val=""/>
      <w:lvlJc w:val="left"/>
    </w:lvl>
    <w:lvl w:ilvl="6" w:tplc="CFD232B2">
      <w:numFmt w:val="decimal"/>
      <w:lvlText w:val=""/>
      <w:lvlJc w:val="left"/>
    </w:lvl>
    <w:lvl w:ilvl="7" w:tplc="5D2CED10">
      <w:numFmt w:val="decimal"/>
      <w:lvlText w:val=""/>
      <w:lvlJc w:val="left"/>
    </w:lvl>
    <w:lvl w:ilvl="8" w:tplc="0A106D64">
      <w:numFmt w:val="decimal"/>
      <w:lvlText w:val=""/>
      <w:lvlJc w:val="left"/>
    </w:lvl>
  </w:abstractNum>
  <w:abstractNum w:abstractNumId="59"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1"/>
  </w:num>
  <w:num w:numId="3">
    <w:abstractNumId w:val="56"/>
  </w:num>
  <w:num w:numId="4">
    <w:abstractNumId w:val="0"/>
  </w:num>
  <w:num w:numId="5">
    <w:abstractNumId w:val="49"/>
  </w:num>
  <w:num w:numId="6">
    <w:abstractNumId w:val="24"/>
  </w:num>
  <w:num w:numId="7">
    <w:abstractNumId w:val="34"/>
  </w:num>
  <w:num w:numId="8">
    <w:abstractNumId w:val="7"/>
  </w:num>
  <w:num w:numId="9">
    <w:abstractNumId w:val="22"/>
  </w:num>
  <w:num w:numId="10">
    <w:abstractNumId w:val="23"/>
  </w:num>
  <w:num w:numId="11">
    <w:abstractNumId w:val="45"/>
  </w:num>
  <w:num w:numId="12">
    <w:abstractNumId w:val="4"/>
  </w:num>
  <w:num w:numId="13">
    <w:abstractNumId w:val="48"/>
  </w:num>
  <w:num w:numId="14">
    <w:abstractNumId w:val="5"/>
  </w:num>
  <w:num w:numId="15">
    <w:abstractNumId w:val="41"/>
  </w:num>
  <w:num w:numId="16">
    <w:abstractNumId w:val="46"/>
  </w:num>
  <w:num w:numId="17">
    <w:abstractNumId w:val="35"/>
  </w:num>
  <w:num w:numId="18">
    <w:abstractNumId w:val="15"/>
  </w:num>
  <w:num w:numId="19">
    <w:abstractNumId w:val="27"/>
  </w:num>
  <w:num w:numId="20">
    <w:abstractNumId w:val="6"/>
  </w:num>
  <w:num w:numId="21">
    <w:abstractNumId w:val="28"/>
  </w:num>
  <w:num w:numId="22">
    <w:abstractNumId w:val="9"/>
  </w:num>
  <w:num w:numId="23">
    <w:abstractNumId w:val="55"/>
  </w:num>
  <w:num w:numId="24">
    <w:abstractNumId w:val="38"/>
  </w:num>
  <w:num w:numId="25">
    <w:abstractNumId w:val="58"/>
  </w:num>
  <w:num w:numId="26">
    <w:abstractNumId w:val="29"/>
  </w:num>
  <w:num w:numId="27">
    <w:abstractNumId w:val="25"/>
  </w:num>
  <w:num w:numId="28">
    <w:abstractNumId w:val="32"/>
  </w:num>
  <w:num w:numId="29">
    <w:abstractNumId w:val="3"/>
  </w:num>
  <w:num w:numId="30">
    <w:abstractNumId w:val="44"/>
  </w:num>
  <w:num w:numId="31">
    <w:abstractNumId w:val="59"/>
  </w:num>
  <w:num w:numId="32">
    <w:abstractNumId w:val="20"/>
  </w:num>
  <w:num w:numId="33">
    <w:abstractNumId w:val="52"/>
    <w:lvlOverride w:ilvl="0">
      <w:startOverride w:val="1"/>
    </w:lvlOverride>
  </w:num>
  <w:num w:numId="34">
    <w:abstractNumId w:val="52"/>
    <w:lvlOverride w:ilvl="0">
      <w:startOverride w:val="2"/>
    </w:lvlOverride>
  </w:num>
  <w:num w:numId="35">
    <w:abstractNumId w:val="52"/>
    <w:lvlOverride w:ilvl="0">
      <w:startOverride w:val="3"/>
    </w:lvlOverride>
  </w:num>
  <w:num w:numId="36">
    <w:abstractNumId w:val="26"/>
    <w:lvlOverride w:ilvl="0">
      <w:startOverride w:val="1"/>
    </w:lvlOverride>
  </w:num>
  <w:num w:numId="37">
    <w:abstractNumId w:val="26"/>
    <w:lvlOverride w:ilvl="0">
      <w:startOverride w:val="2"/>
    </w:lvlOverride>
  </w:num>
  <w:num w:numId="38">
    <w:abstractNumId w:val="26"/>
    <w:lvlOverride w:ilvl="0">
      <w:startOverride w:val="3"/>
    </w:lvlOverride>
  </w:num>
  <w:num w:numId="39">
    <w:abstractNumId w:val="57"/>
  </w:num>
  <w:num w:numId="40">
    <w:abstractNumId w:val="14"/>
  </w:num>
  <w:num w:numId="41">
    <w:abstractNumId w:val="40"/>
  </w:num>
  <w:num w:numId="42">
    <w:abstractNumId w:val="54"/>
  </w:num>
  <w:num w:numId="43">
    <w:abstractNumId w:val="19"/>
  </w:num>
  <w:num w:numId="44">
    <w:abstractNumId w:val="1"/>
  </w:num>
  <w:num w:numId="45">
    <w:abstractNumId w:val="39"/>
  </w:num>
  <w:num w:numId="46">
    <w:abstractNumId w:val="37"/>
  </w:num>
  <w:num w:numId="47">
    <w:abstractNumId w:val="33"/>
  </w:num>
  <w:num w:numId="48">
    <w:abstractNumId w:val="36"/>
  </w:num>
  <w:num w:numId="49">
    <w:abstractNumId w:val="30"/>
  </w:num>
  <w:num w:numId="50">
    <w:abstractNumId w:val="42"/>
  </w:num>
  <w:num w:numId="51">
    <w:abstractNumId w:val="2"/>
  </w:num>
  <w:num w:numId="52">
    <w:abstractNumId w:val="13"/>
  </w:num>
  <w:num w:numId="53">
    <w:abstractNumId w:val="12"/>
  </w:num>
  <w:num w:numId="54">
    <w:abstractNumId w:val="11"/>
  </w:num>
  <w:num w:numId="55">
    <w:abstractNumId w:val="50"/>
  </w:num>
  <w:num w:numId="56">
    <w:abstractNumId w:val="53"/>
  </w:num>
  <w:num w:numId="57">
    <w:abstractNumId w:val="47"/>
  </w:num>
  <w:num w:numId="58">
    <w:abstractNumId w:val="10"/>
  </w:num>
  <w:num w:numId="59">
    <w:abstractNumId w:val="18"/>
  </w:num>
  <w:num w:numId="60">
    <w:abstractNumId w:val="51"/>
  </w:num>
  <w:num w:numId="61">
    <w:abstractNumId w:val="31"/>
  </w:num>
  <w:num w:numId="62">
    <w:abstractNumId w:val="16"/>
  </w:num>
  <w:num w:numId="63">
    <w:abstractNumId w:val="8"/>
  </w:num>
  <w:num w:numId="64">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zGwNDM0NzAxMjRT0lEKTi0uzszPAykwqQUA2MWAkCwAAAA="/>
  </w:docVars>
  <w:rsids>
    <w:rsidRoot w:val="00310634"/>
    <w:rsid w:val="0000241A"/>
    <w:rsid w:val="00006D03"/>
    <w:rsid w:val="00007505"/>
    <w:rsid w:val="00010FB6"/>
    <w:rsid w:val="0001217A"/>
    <w:rsid w:val="00017591"/>
    <w:rsid w:val="00021B53"/>
    <w:rsid w:val="00024D2D"/>
    <w:rsid w:val="00031877"/>
    <w:rsid w:val="0003213C"/>
    <w:rsid w:val="000370AA"/>
    <w:rsid w:val="00037E79"/>
    <w:rsid w:val="0004129F"/>
    <w:rsid w:val="000452E3"/>
    <w:rsid w:val="00045AAA"/>
    <w:rsid w:val="00046D95"/>
    <w:rsid w:val="00046EE0"/>
    <w:rsid w:val="0004716B"/>
    <w:rsid w:val="00047F8C"/>
    <w:rsid w:val="00050001"/>
    <w:rsid w:val="000540FA"/>
    <w:rsid w:val="00055A5D"/>
    <w:rsid w:val="000578E6"/>
    <w:rsid w:val="00066D34"/>
    <w:rsid w:val="00066ED1"/>
    <w:rsid w:val="00070CEC"/>
    <w:rsid w:val="0007156A"/>
    <w:rsid w:val="00071C64"/>
    <w:rsid w:val="00074522"/>
    <w:rsid w:val="00074C3E"/>
    <w:rsid w:val="00084300"/>
    <w:rsid w:val="00085A0F"/>
    <w:rsid w:val="00091133"/>
    <w:rsid w:val="00093352"/>
    <w:rsid w:val="00093AE4"/>
    <w:rsid w:val="000945AB"/>
    <w:rsid w:val="000A0BB4"/>
    <w:rsid w:val="000A4C50"/>
    <w:rsid w:val="000A6D55"/>
    <w:rsid w:val="000B1617"/>
    <w:rsid w:val="000B3173"/>
    <w:rsid w:val="000B321B"/>
    <w:rsid w:val="000B3A09"/>
    <w:rsid w:val="000B5780"/>
    <w:rsid w:val="000B6E2C"/>
    <w:rsid w:val="000C1198"/>
    <w:rsid w:val="000C3F98"/>
    <w:rsid w:val="000C5432"/>
    <w:rsid w:val="000C575C"/>
    <w:rsid w:val="000C656A"/>
    <w:rsid w:val="000C7B9F"/>
    <w:rsid w:val="000D3D5E"/>
    <w:rsid w:val="000D6CCA"/>
    <w:rsid w:val="000E016B"/>
    <w:rsid w:val="000E12CE"/>
    <w:rsid w:val="000E5496"/>
    <w:rsid w:val="000E70F7"/>
    <w:rsid w:val="00101CA0"/>
    <w:rsid w:val="001040D9"/>
    <w:rsid w:val="0010777E"/>
    <w:rsid w:val="00111501"/>
    <w:rsid w:val="00114267"/>
    <w:rsid w:val="001172FE"/>
    <w:rsid w:val="00117B6D"/>
    <w:rsid w:val="00122676"/>
    <w:rsid w:val="00123C78"/>
    <w:rsid w:val="00124050"/>
    <w:rsid w:val="00125035"/>
    <w:rsid w:val="00136DA0"/>
    <w:rsid w:val="00141971"/>
    <w:rsid w:val="00150D9E"/>
    <w:rsid w:val="00151E3E"/>
    <w:rsid w:val="00152EEB"/>
    <w:rsid w:val="00153A5B"/>
    <w:rsid w:val="00153AB9"/>
    <w:rsid w:val="0015525D"/>
    <w:rsid w:val="00155F8F"/>
    <w:rsid w:val="00157DFF"/>
    <w:rsid w:val="001606A3"/>
    <w:rsid w:val="00162764"/>
    <w:rsid w:val="00165B86"/>
    <w:rsid w:val="00167460"/>
    <w:rsid w:val="00167589"/>
    <w:rsid w:val="0018158A"/>
    <w:rsid w:val="001835FB"/>
    <w:rsid w:val="00183893"/>
    <w:rsid w:val="00187332"/>
    <w:rsid w:val="00190C84"/>
    <w:rsid w:val="00193CC4"/>
    <w:rsid w:val="0019442F"/>
    <w:rsid w:val="001A0D3F"/>
    <w:rsid w:val="001B67ED"/>
    <w:rsid w:val="001B6D54"/>
    <w:rsid w:val="001C1AD2"/>
    <w:rsid w:val="001C1DDA"/>
    <w:rsid w:val="001C2496"/>
    <w:rsid w:val="001C65C6"/>
    <w:rsid w:val="001C74D3"/>
    <w:rsid w:val="001C7DE2"/>
    <w:rsid w:val="001D11DC"/>
    <w:rsid w:val="001D2236"/>
    <w:rsid w:val="001D46FD"/>
    <w:rsid w:val="001D6201"/>
    <w:rsid w:val="001D62A8"/>
    <w:rsid w:val="001D7530"/>
    <w:rsid w:val="001E2252"/>
    <w:rsid w:val="001E43A7"/>
    <w:rsid w:val="001E5D4A"/>
    <w:rsid w:val="001E69A3"/>
    <w:rsid w:val="001F0613"/>
    <w:rsid w:val="001F6909"/>
    <w:rsid w:val="001F7D0A"/>
    <w:rsid w:val="00203919"/>
    <w:rsid w:val="00205D1A"/>
    <w:rsid w:val="00206347"/>
    <w:rsid w:val="00206BEC"/>
    <w:rsid w:val="00207D1E"/>
    <w:rsid w:val="0021518B"/>
    <w:rsid w:val="00215AD2"/>
    <w:rsid w:val="00221B59"/>
    <w:rsid w:val="00221C3D"/>
    <w:rsid w:val="002231D8"/>
    <w:rsid w:val="0022380B"/>
    <w:rsid w:val="002270A3"/>
    <w:rsid w:val="0023134D"/>
    <w:rsid w:val="00237061"/>
    <w:rsid w:val="0024004D"/>
    <w:rsid w:val="00242D41"/>
    <w:rsid w:val="00243FAA"/>
    <w:rsid w:val="00244ABE"/>
    <w:rsid w:val="00250339"/>
    <w:rsid w:val="00250A45"/>
    <w:rsid w:val="00251E90"/>
    <w:rsid w:val="00253E51"/>
    <w:rsid w:val="0025427C"/>
    <w:rsid w:val="00254C8B"/>
    <w:rsid w:val="00257C5F"/>
    <w:rsid w:val="002604A5"/>
    <w:rsid w:val="00264BBB"/>
    <w:rsid w:val="002664B1"/>
    <w:rsid w:val="00266CC6"/>
    <w:rsid w:val="00267747"/>
    <w:rsid w:val="00270410"/>
    <w:rsid w:val="00270543"/>
    <w:rsid w:val="00272D8E"/>
    <w:rsid w:val="002730ED"/>
    <w:rsid w:val="0027337D"/>
    <w:rsid w:val="002744E4"/>
    <w:rsid w:val="002762A7"/>
    <w:rsid w:val="002779DD"/>
    <w:rsid w:val="00277CD6"/>
    <w:rsid w:val="00280E41"/>
    <w:rsid w:val="00282B7E"/>
    <w:rsid w:val="00283CA5"/>
    <w:rsid w:val="0029048B"/>
    <w:rsid w:val="002934D7"/>
    <w:rsid w:val="00294492"/>
    <w:rsid w:val="00297162"/>
    <w:rsid w:val="002A096E"/>
    <w:rsid w:val="002A429B"/>
    <w:rsid w:val="002A48DC"/>
    <w:rsid w:val="002C24D0"/>
    <w:rsid w:val="002C4062"/>
    <w:rsid w:val="002C60C1"/>
    <w:rsid w:val="002C7D64"/>
    <w:rsid w:val="002D31C7"/>
    <w:rsid w:val="002D346B"/>
    <w:rsid w:val="002D3AF1"/>
    <w:rsid w:val="002D6811"/>
    <w:rsid w:val="002D694A"/>
    <w:rsid w:val="002E0233"/>
    <w:rsid w:val="002E14D3"/>
    <w:rsid w:val="002E224F"/>
    <w:rsid w:val="002E537B"/>
    <w:rsid w:val="002E6B1E"/>
    <w:rsid w:val="002E76DE"/>
    <w:rsid w:val="002E77AB"/>
    <w:rsid w:val="002F0048"/>
    <w:rsid w:val="002F2774"/>
    <w:rsid w:val="002F6246"/>
    <w:rsid w:val="0030710F"/>
    <w:rsid w:val="00310634"/>
    <w:rsid w:val="00311346"/>
    <w:rsid w:val="0031447C"/>
    <w:rsid w:val="00314A4C"/>
    <w:rsid w:val="003156D3"/>
    <w:rsid w:val="00315F84"/>
    <w:rsid w:val="00316E28"/>
    <w:rsid w:val="00316F9C"/>
    <w:rsid w:val="00321548"/>
    <w:rsid w:val="00327750"/>
    <w:rsid w:val="00327FD5"/>
    <w:rsid w:val="00330558"/>
    <w:rsid w:val="003325E8"/>
    <w:rsid w:val="0034648F"/>
    <w:rsid w:val="00347A58"/>
    <w:rsid w:val="00353970"/>
    <w:rsid w:val="003549F2"/>
    <w:rsid w:val="00355E63"/>
    <w:rsid w:val="00356535"/>
    <w:rsid w:val="00357DEC"/>
    <w:rsid w:val="00360D49"/>
    <w:rsid w:val="003758E3"/>
    <w:rsid w:val="00377B84"/>
    <w:rsid w:val="00377BE1"/>
    <w:rsid w:val="003852DD"/>
    <w:rsid w:val="00387B88"/>
    <w:rsid w:val="00395893"/>
    <w:rsid w:val="0039775A"/>
    <w:rsid w:val="0039D1A1"/>
    <w:rsid w:val="003A0253"/>
    <w:rsid w:val="003A16D3"/>
    <w:rsid w:val="003A3E67"/>
    <w:rsid w:val="003A4AA3"/>
    <w:rsid w:val="003A57C4"/>
    <w:rsid w:val="003A79DA"/>
    <w:rsid w:val="003B1A07"/>
    <w:rsid w:val="003B2CB2"/>
    <w:rsid w:val="003B366E"/>
    <w:rsid w:val="003B5CBE"/>
    <w:rsid w:val="003B6765"/>
    <w:rsid w:val="003B722D"/>
    <w:rsid w:val="003C0906"/>
    <w:rsid w:val="003C167A"/>
    <w:rsid w:val="003C2660"/>
    <w:rsid w:val="003D4232"/>
    <w:rsid w:val="003E2090"/>
    <w:rsid w:val="003F01B2"/>
    <w:rsid w:val="003F0954"/>
    <w:rsid w:val="003F1632"/>
    <w:rsid w:val="003F1DD6"/>
    <w:rsid w:val="003F2DF3"/>
    <w:rsid w:val="003F4494"/>
    <w:rsid w:val="003F6474"/>
    <w:rsid w:val="003F7101"/>
    <w:rsid w:val="004042E3"/>
    <w:rsid w:val="00404423"/>
    <w:rsid w:val="0040A536"/>
    <w:rsid w:val="004104B4"/>
    <w:rsid w:val="00412285"/>
    <w:rsid w:val="0041264D"/>
    <w:rsid w:val="0041516E"/>
    <w:rsid w:val="0041704F"/>
    <w:rsid w:val="004202B5"/>
    <w:rsid w:val="00422B42"/>
    <w:rsid w:val="00430FB0"/>
    <w:rsid w:val="0043149E"/>
    <w:rsid w:val="00446C0B"/>
    <w:rsid w:val="00453717"/>
    <w:rsid w:val="00454843"/>
    <w:rsid w:val="00454E83"/>
    <w:rsid w:val="00455223"/>
    <w:rsid w:val="0045757A"/>
    <w:rsid w:val="00464A73"/>
    <w:rsid w:val="00473035"/>
    <w:rsid w:val="00473DCF"/>
    <w:rsid w:val="0047401A"/>
    <w:rsid w:val="004751A3"/>
    <w:rsid w:val="00476DC0"/>
    <w:rsid w:val="00487302"/>
    <w:rsid w:val="00487654"/>
    <w:rsid w:val="00487B0F"/>
    <w:rsid w:val="0049448B"/>
    <w:rsid w:val="004A2620"/>
    <w:rsid w:val="004A5DD2"/>
    <w:rsid w:val="004B0C1F"/>
    <w:rsid w:val="004B472C"/>
    <w:rsid w:val="004B6AE3"/>
    <w:rsid w:val="004C0C05"/>
    <w:rsid w:val="004C1C39"/>
    <w:rsid w:val="004C22FC"/>
    <w:rsid w:val="004C3DDB"/>
    <w:rsid w:val="004C5523"/>
    <w:rsid w:val="004C6FCA"/>
    <w:rsid w:val="004D086A"/>
    <w:rsid w:val="004D779E"/>
    <w:rsid w:val="004DA5C2"/>
    <w:rsid w:val="004E0147"/>
    <w:rsid w:val="004E10D2"/>
    <w:rsid w:val="004E36B6"/>
    <w:rsid w:val="004F0BC8"/>
    <w:rsid w:val="004F15AC"/>
    <w:rsid w:val="004F240A"/>
    <w:rsid w:val="004F3161"/>
    <w:rsid w:val="004F5140"/>
    <w:rsid w:val="004F659C"/>
    <w:rsid w:val="00501128"/>
    <w:rsid w:val="00503762"/>
    <w:rsid w:val="00513D99"/>
    <w:rsid w:val="005176CE"/>
    <w:rsid w:val="00523B90"/>
    <w:rsid w:val="005247CF"/>
    <w:rsid w:val="005251AC"/>
    <w:rsid w:val="005253E8"/>
    <w:rsid w:val="00530D90"/>
    <w:rsid w:val="005317F2"/>
    <w:rsid w:val="00535570"/>
    <w:rsid w:val="00536111"/>
    <w:rsid w:val="00536676"/>
    <w:rsid w:val="00546E50"/>
    <w:rsid w:val="00551939"/>
    <w:rsid w:val="00552842"/>
    <w:rsid w:val="00556930"/>
    <w:rsid w:val="00557718"/>
    <w:rsid w:val="00557B44"/>
    <w:rsid w:val="0056052E"/>
    <w:rsid w:val="00560F32"/>
    <w:rsid w:val="00561CAC"/>
    <w:rsid w:val="0056412E"/>
    <w:rsid w:val="00570829"/>
    <w:rsid w:val="00574415"/>
    <w:rsid w:val="0057524F"/>
    <w:rsid w:val="00581909"/>
    <w:rsid w:val="00587F80"/>
    <w:rsid w:val="00592493"/>
    <w:rsid w:val="00594647"/>
    <w:rsid w:val="005967A3"/>
    <w:rsid w:val="005A13C3"/>
    <w:rsid w:val="005A2DED"/>
    <w:rsid w:val="005B04CE"/>
    <w:rsid w:val="005B225A"/>
    <w:rsid w:val="005B22E2"/>
    <w:rsid w:val="005B4B65"/>
    <w:rsid w:val="005B60BB"/>
    <w:rsid w:val="005C15C7"/>
    <w:rsid w:val="005C1756"/>
    <w:rsid w:val="005C2790"/>
    <w:rsid w:val="005C37C3"/>
    <w:rsid w:val="005C52D3"/>
    <w:rsid w:val="005C54C5"/>
    <w:rsid w:val="005C6BCA"/>
    <w:rsid w:val="005C7CF8"/>
    <w:rsid w:val="005D26B0"/>
    <w:rsid w:val="005D60B0"/>
    <w:rsid w:val="005D60E6"/>
    <w:rsid w:val="005D6489"/>
    <w:rsid w:val="005E01FD"/>
    <w:rsid w:val="005E09A1"/>
    <w:rsid w:val="005E330E"/>
    <w:rsid w:val="005E389F"/>
    <w:rsid w:val="005E6407"/>
    <w:rsid w:val="005E750A"/>
    <w:rsid w:val="005F1993"/>
    <w:rsid w:val="005F28FC"/>
    <w:rsid w:val="005F3A02"/>
    <w:rsid w:val="005F5210"/>
    <w:rsid w:val="006000BF"/>
    <w:rsid w:val="006036CC"/>
    <w:rsid w:val="0060BF6C"/>
    <w:rsid w:val="00613A1D"/>
    <w:rsid w:val="00613D4F"/>
    <w:rsid w:val="00614771"/>
    <w:rsid w:val="00620690"/>
    <w:rsid w:val="00621C2C"/>
    <w:rsid w:val="006232DF"/>
    <w:rsid w:val="00624F1E"/>
    <w:rsid w:val="00627228"/>
    <w:rsid w:val="00633F0D"/>
    <w:rsid w:val="00634F71"/>
    <w:rsid w:val="00635D30"/>
    <w:rsid w:val="00645117"/>
    <w:rsid w:val="00646C5D"/>
    <w:rsid w:val="00653023"/>
    <w:rsid w:val="00654F09"/>
    <w:rsid w:val="00657E97"/>
    <w:rsid w:val="00657F2A"/>
    <w:rsid w:val="00662B39"/>
    <w:rsid w:val="00667DE4"/>
    <w:rsid w:val="00675255"/>
    <w:rsid w:val="006762A6"/>
    <w:rsid w:val="006814EF"/>
    <w:rsid w:val="00681E2D"/>
    <w:rsid w:val="00683055"/>
    <w:rsid w:val="00684428"/>
    <w:rsid w:val="006877EC"/>
    <w:rsid w:val="006928B1"/>
    <w:rsid w:val="006932E9"/>
    <w:rsid w:val="00695710"/>
    <w:rsid w:val="00697B62"/>
    <w:rsid w:val="006A08EB"/>
    <w:rsid w:val="006A096C"/>
    <w:rsid w:val="006B04CB"/>
    <w:rsid w:val="006B1254"/>
    <w:rsid w:val="006B34DF"/>
    <w:rsid w:val="006B5787"/>
    <w:rsid w:val="006B7A03"/>
    <w:rsid w:val="006C0E30"/>
    <w:rsid w:val="006C2A5B"/>
    <w:rsid w:val="006C2C56"/>
    <w:rsid w:val="006D253D"/>
    <w:rsid w:val="006D30F3"/>
    <w:rsid w:val="006D3CA4"/>
    <w:rsid w:val="006E4D73"/>
    <w:rsid w:val="006E6A2F"/>
    <w:rsid w:val="006F4AB8"/>
    <w:rsid w:val="006F51DC"/>
    <w:rsid w:val="006F6C93"/>
    <w:rsid w:val="00700A16"/>
    <w:rsid w:val="00703036"/>
    <w:rsid w:val="00703412"/>
    <w:rsid w:val="007038E8"/>
    <w:rsid w:val="00704F4E"/>
    <w:rsid w:val="00705D61"/>
    <w:rsid w:val="00706ACD"/>
    <w:rsid w:val="00710156"/>
    <w:rsid w:val="00711D93"/>
    <w:rsid w:val="007147D7"/>
    <w:rsid w:val="00714B54"/>
    <w:rsid w:val="00716A00"/>
    <w:rsid w:val="00717F79"/>
    <w:rsid w:val="007229AB"/>
    <w:rsid w:val="00725EB5"/>
    <w:rsid w:val="00730491"/>
    <w:rsid w:val="00732CC2"/>
    <w:rsid w:val="007423F3"/>
    <w:rsid w:val="007446D9"/>
    <w:rsid w:val="00756128"/>
    <w:rsid w:val="00764B0C"/>
    <w:rsid w:val="0076E5C3"/>
    <w:rsid w:val="00774612"/>
    <w:rsid w:val="00774626"/>
    <w:rsid w:val="00776258"/>
    <w:rsid w:val="007776AD"/>
    <w:rsid w:val="00786A04"/>
    <w:rsid w:val="00790717"/>
    <w:rsid w:val="00790761"/>
    <w:rsid w:val="0079141B"/>
    <w:rsid w:val="0079191F"/>
    <w:rsid w:val="007934E1"/>
    <w:rsid w:val="0079391D"/>
    <w:rsid w:val="00795077"/>
    <w:rsid w:val="007A07EA"/>
    <w:rsid w:val="007A4244"/>
    <w:rsid w:val="007A4B4F"/>
    <w:rsid w:val="007A4E69"/>
    <w:rsid w:val="007B0A1C"/>
    <w:rsid w:val="007B1BD1"/>
    <w:rsid w:val="007B6F84"/>
    <w:rsid w:val="007C0DC8"/>
    <w:rsid w:val="007C5946"/>
    <w:rsid w:val="007C7F9E"/>
    <w:rsid w:val="007D5CF6"/>
    <w:rsid w:val="007D6EB8"/>
    <w:rsid w:val="007E03AA"/>
    <w:rsid w:val="007E0B40"/>
    <w:rsid w:val="007E0ECF"/>
    <w:rsid w:val="007E429D"/>
    <w:rsid w:val="007E4786"/>
    <w:rsid w:val="007E5946"/>
    <w:rsid w:val="007E6059"/>
    <w:rsid w:val="007F1155"/>
    <w:rsid w:val="007F25C0"/>
    <w:rsid w:val="007F3623"/>
    <w:rsid w:val="007F442C"/>
    <w:rsid w:val="007F6173"/>
    <w:rsid w:val="0080158F"/>
    <w:rsid w:val="00810EA8"/>
    <w:rsid w:val="00812A0C"/>
    <w:rsid w:val="008148BE"/>
    <w:rsid w:val="00822CEC"/>
    <w:rsid w:val="00833799"/>
    <w:rsid w:val="00840479"/>
    <w:rsid w:val="008409AB"/>
    <w:rsid w:val="00840CAB"/>
    <w:rsid w:val="00841BEB"/>
    <w:rsid w:val="008423F5"/>
    <w:rsid w:val="00844B6B"/>
    <w:rsid w:val="0085238A"/>
    <w:rsid w:val="00857414"/>
    <w:rsid w:val="00867FF6"/>
    <w:rsid w:val="0087670E"/>
    <w:rsid w:val="008774AC"/>
    <w:rsid w:val="00879320"/>
    <w:rsid w:val="00882D39"/>
    <w:rsid w:val="00886982"/>
    <w:rsid w:val="00892A30"/>
    <w:rsid w:val="0089347E"/>
    <w:rsid w:val="008960FE"/>
    <w:rsid w:val="008A57C0"/>
    <w:rsid w:val="008A5EE6"/>
    <w:rsid w:val="008B1517"/>
    <w:rsid w:val="008B248D"/>
    <w:rsid w:val="008B332F"/>
    <w:rsid w:val="008B6BDB"/>
    <w:rsid w:val="008D20C9"/>
    <w:rsid w:val="008E4AD7"/>
    <w:rsid w:val="008E54F9"/>
    <w:rsid w:val="008F505C"/>
    <w:rsid w:val="008F7256"/>
    <w:rsid w:val="00901678"/>
    <w:rsid w:val="009026B3"/>
    <w:rsid w:val="009026D2"/>
    <w:rsid w:val="009045E0"/>
    <w:rsid w:val="009055E8"/>
    <w:rsid w:val="0091139E"/>
    <w:rsid w:val="00914DAC"/>
    <w:rsid w:val="00916A5F"/>
    <w:rsid w:val="009208EE"/>
    <w:rsid w:val="0092377E"/>
    <w:rsid w:val="00927CC4"/>
    <w:rsid w:val="0093169F"/>
    <w:rsid w:val="0093599D"/>
    <w:rsid w:val="0093647B"/>
    <w:rsid w:val="009448AF"/>
    <w:rsid w:val="00945143"/>
    <w:rsid w:val="00950F61"/>
    <w:rsid w:val="00954A1A"/>
    <w:rsid w:val="00954F2E"/>
    <w:rsid w:val="00964737"/>
    <w:rsid w:val="00972DAB"/>
    <w:rsid w:val="00972E56"/>
    <w:rsid w:val="00980EED"/>
    <w:rsid w:val="00983F70"/>
    <w:rsid w:val="009847F3"/>
    <w:rsid w:val="0098576B"/>
    <w:rsid w:val="00987361"/>
    <w:rsid w:val="00992917"/>
    <w:rsid w:val="00992DFF"/>
    <w:rsid w:val="009944CD"/>
    <w:rsid w:val="00997694"/>
    <w:rsid w:val="009A0A23"/>
    <w:rsid w:val="009A1608"/>
    <w:rsid w:val="009B0F27"/>
    <w:rsid w:val="009B1EF0"/>
    <w:rsid w:val="009BEA2B"/>
    <w:rsid w:val="009C7222"/>
    <w:rsid w:val="009E4C53"/>
    <w:rsid w:val="009E64B3"/>
    <w:rsid w:val="009F15D5"/>
    <w:rsid w:val="009F6CE2"/>
    <w:rsid w:val="00A0147F"/>
    <w:rsid w:val="00A045B6"/>
    <w:rsid w:val="00A12D92"/>
    <w:rsid w:val="00A16101"/>
    <w:rsid w:val="00A16996"/>
    <w:rsid w:val="00A22073"/>
    <w:rsid w:val="00A276FA"/>
    <w:rsid w:val="00A27C7E"/>
    <w:rsid w:val="00A317ED"/>
    <w:rsid w:val="00A35C08"/>
    <w:rsid w:val="00A40E66"/>
    <w:rsid w:val="00A429CA"/>
    <w:rsid w:val="00A448B6"/>
    <w:rsid w:val="00A46540"/>
    <w:rsid w:val="00A5067F"/>
    <w:rsid w:val="00A51E1B"/>
    <w:rsid w:val="00A5200F"/>
    <w:rsid w:val="00A522D2"/>
    <w:rsid w:val="00A52B2F"/>
    <w:rsid w:val="00A554E6"/>
    <w:rsid w:val="00A55B95"/>
    <w:rsid w:val="00A56720"/>
    <w:rsid w:val="00A61169"/>
    <w:rsid w:val="00A61D68"/>
    <w:rsid w:val="00A64F0F"/>
    <w:rsid w:val="00A673BE"/>
    <w:rsid w:val="00A75641"/>
    <w:rsid w:val="00A80019"/>
    <w:rsid w:val="00A81C37"/>
    <w:rsid w:val="00A81D6A"/>
    <w:rsid w:val="00A823DC"/>
    <w:rsid w:val="00A82933"/>
    <w:rsid w:val="00A82D8E"/>
    <w:rsid w:val="00A86BEA"/>
    <w:rsid w:val="00A93EB3"/>
    <w:rsid w:val="00A949E2"/>
    <w:rsid w:val="00AA3D18"/>
    <w:rsid w:val="00AA4B4C"/>
    <w:rsid w:val="00AA50AA"/>
    <w:rsid w:val="00AA5CEE"/>
    <w:rsid w:val="00AA6C77"/>
    <w:rsid w:val="00AB0005"/>
    <w:rsid w:val="00AC0D8C"/>
    <w:rsid w:val="00AC3CC8"/>
    <w:rsid w:val="00AC6A84"/>
    <w:rsid w:val="00AC6C42"/>
    <w:rsid w:val="00AD0B7A"/>
    <w:rsid w:val="00AD29E3"/>
    <w:rsid w:val="00AD3471"/>
    <w:rsid w:val="00AD3EF0"/>
    <w:rsid w:val="00AD44D9"/>
    <w:rsid w:val="00AD5DD1"/>
    <w:rsid w:val="00AE2807"/>
    <w:rsid w:val="00AE2E76"/>
    <w:rsid w:val="00AE2FAB"/>
    <w:rsid w:val="00AE7FE2"/>
    <w:rsid w:val="00AF0571"/>
    <w:rsid w:val="00AF0E39"/>
    <w:rsid w:val="00AF20A9"/>
    <w:rsid w:val="00AF3DA3"/>
    <w:rsid w:val="00AF5347"/>
    <w:rsid w:val="00B00E0D"/>
    <w:rsid w:val="00B010B1"/>
    <w:rsid w:val="00B01AD6"/>
    <w:rsid w:val="00B03B89"/>
    <w:rsid w:val="00B04107"/>
    <w:rsid w:val="00B1345D"/>
    <w:rsid w:val="00B14B6C"/>
    <w:rsid w:val="00B1560E"/>
    <w:rsid w:val="00B15ACB"/>
    <w:rsid w:val="00B16846"/>
    <w:rsid w:val="00B25836"/>
    <w:rsid w:val="00B2687B"/>
    <w:rsid w:val="00B268EE"/>
    <w:rsid w:val="00B2744E"/>
    <w:rsid w:val="00B304A6"/>
    <w:rsid w:val="00B3186F"/>
    <w:rsid w:val="00B35785"/>
    <w:rsid w:val="00B37DD7"/>
    <w:rsid w:val="00B434AF"/>
    <w:rsid w:val="00B44608"/>
    <w:rsid w:val="00B4D79E"/>
    <w:rsid w:val="00B510A8"/>
    <w:rsid w:val="00B515DB"/>
    <w:rsid w:val="00B529AF"/>
    <w:rsid w:val="00B5566C"/>
    <w:rsid w:val="00B5785F"/>
    <w:rsid w:val="00B61E1C"/>
    <w:rsid w:val="00B621CD"/>
    <w:rsid w:val="00B63F7E"/>
    <w:rsid w:val="00B65D6C"/>
    <w:rsid w:val="00B677EF"/>
    <w:rsid w:val="00B73178"/>
    <w:rsid w:val="00B73723"/>
    <w:rsid w:val="00B74B30"/>
    <w:rsid w:val="00B8213D"/>
    <w:rsid w:val="00B8288E"/>
    <w:rsid w:val="00B82EBA"/>
    <w:rsid w:val="00B87D6E"/>
    <w:rsid w:val="00BA2282"/>
    <w:rsid w:val="00BA71B2"/>
    <w:rsid w:val="00BB1277"/>
    <w:rsid w:val="00BB3D23"/>
    <w:rsid w:val="00BB4FBB"/>
    <w:rsid w:val="00BB7608"/>
    <w:rsid w:val="00BC00CD"/>
    <w:rsid w:val="00BC0222"/>
    <w:rsid w:val="00BC0ADE"/>
    <w:rsid w:val="00BC44CF"/>
    <w:rsid w:val="00BD6205"/>
    <w:rsid w:val="00BF0515"/>
    <w:rsid w:val="00BF1DC2"/>
    <w:rsid w:val="00BF2539"/>
    <w:rsid w:val="00BF3BFE"/>
    <w:rsid w:val="00BF63ED"/>
    <w:rsid w:val="00C02EFF"/>
    <w:rsid w:val="00C03919"/>
    <w:rsid w:val="00C04AE4"/>
    <w:rsid w:val="00C0767D"/>
    <w:rsid w:val="00C1250C"/>
    <w:rsid w:val="00C13F98"/>
    <w:rsid w:val="00C16D16"/>
    <w:rsid w:val="00C206C4"/>
    <w:rsid w:val="00C23B54"/>
    <w:rsid w:val="00C26632"/>
    <w:rsid w:val="00C303CC"/>
    <w:rsid w:val="00C33D40"/>
    <w:rsid w:val="00C345F3"/>
    <w:rsid w:val="00C35242"/>
    <w:rsid w:val="00C405A7"/>
    <w:rsid w:val="00C41C02"/>
    <w:rsid w:val="00C47A28"/>
    <w:rsid w:val="00C50E8F"/>
    <w:rsid w:val="00C51332"/>
    <w:rsid w:val="00C575FA"/>
    <w:rsid w:val="00C5E6BA"/>
    <w:rsid w:val="00C60235"/>
    <w:rsid w:val="00C609F0"/>
    <w:rsid w:val="00C60A91"/>
    <w:rsid w:val="00C61933"/>
    <w:rsid w:val="00C6304E"/>
    <w:rsid w:val="00C64C2B"/>
    <w:rsid w:val="00C6F289"/>
    <w:rsid w:val="00C71341"/>
    <w:rsid w:val="00C73B83"/>
    <w:rsid w:val="00C74A50"/>
    <w:rsid w:val="00C7638F"/>
    <w:rsid w:val="00C77A2B"/>
    <w:rsid w:val="00C79667"/>
    <w:rsid w:val="00C824F6"/>
    <w:rsid w:val="00C833D3"/>
    <w:rsid w:val="00C859D0"/>
    <w:rsid w:val="00C85A79"/>
    <w:rsid w:val="00C86578"/>
    <w:rsid w:val="00C90A0A"/>
    <w:rsid w:val="00C9213F"/>
    <w:rsid w:val="00C929E0"/>
    <w:rsid w:val="00C96300"/>
    <w:rsid w:val="00C96AD9"/>
    <w:rsid w:val="00C96D39"/>
    <w:rsid w:val="00C974CA"/>
    <w:rsid w:val="00CA5360"/>
    <w:rsid w:val="00CA571F"/>
    <w:rsid w:val="00CB22C2"/>
    <w:rsid w:val="00CB28FE"/>
    <w:rsid w:val="00CB38A7"/>
    <w:rsid w:val="00CB3ABB"/>
    <w:rsid w:val="00CB3C49"/>
    <w:rsid w:val="00CC09C9"/>
    <w:rsid w:val="00CC1FE7"/>
    <w:rsid w:val="00CC2870"/>
    <w:rsid w:val="00CC29BA"/>
    <w:rsid w:val="00CC69F4"/>
    <w:rsid w:val="00CD1486"/>
    <w:rsid w:val="00CD1F46"/>
    <w:rsid w:val="00CD21EA"/>
    <w:rsid w:val="00CD2E70"/>
    <w:rsid w:val="00CD2EDD"/>
    <w:rsid w:val="00CD3FE5"/>
    <w:rsid w:val="00CE632C"/>
    <w:rsid w:val="00CE6F18"/>
    <w:rsid w:val="00CEB24C"/>
    <w:rsid w:val="00CF0341"/>
    <w:rsid w:val="00CF0856"/>
    <w:rsid w:val="00CF1F92"/>
    <w:rsid w:val="00CF4407"/>
    <w:rsid w:val="00D01100"/>
    <w:rsid w:val="00D016C6"/>
    <w:rsid w:val="00D03A66"/>
    <w:rsid w:val="00D04836"/>
    <w:rsid w:val="00D06B99"/>
    <w:rsid w:val="00D145C0"/>
    <w:rsid w:val="00D25B83"/>
    <w:rsid w:val="00D25DC6"/>
    <w:rsid w:val="00D27B9B"/>
    <w:rsid w:val="00D32398"/>
    <w:rsid w:val="00D3584F"/>
    <w:rsid w:val="00D43CFC"/>
    <w:rsid w:val="00D45D8C"/>
    <w:rsid w:val="00D47E37"/>
    <w:rsid w:val="00D506EC"/>
    <w:rsid w:val="00D51D88"/>
    <w:rsid w:val="00D52339"/>
    <w:rsid w:val="00D575B7"/>
    <w:rsid w:val="00D643A4"/>
    <w:rsid w:val="00D64B40"/>
    <w:rsid w:val="00D671D7"/>
    <w:rsid w:val="00D7023C"/>
    <w:rsid w:val="00D70E4F"/>
    <w:rsid w:val="00D72D4F"/>
    <w:rsid w:val="00D7CE68"/>
    <w:rsid w:val="00D86724"/>
    <w:rsid w:val="00D9280E"/>
    <w:rsid w:val="00D93B90"/>
    <w:rsid w:val="00D96B49"/>
    <w:rsid w:val="00DA40C9"/>
    <w:rsid w:val="00DA6CA9"/>
    <w:rsid w:val="00DB37AF"/>
    <w:rsid w:val="00DC118C"/>
    <w:rsid w:val="00DC24E0"/>
    <w:rsid w:val="00DC2AB4"/>
    <w:rsid w:val="00DC7F84"/>
    <w:rsid w:val="00DD1DB6"/>
    <w:rsid w:val="00DD4442"/>
    <w:rsid w:val="00DE2ACC"/>
    <w:rsid w:val="00DE4BDF"/>
    <w:rsid w:val="00DF6313"/>
    <w:rsid w:val="00E032C1"/>
    <w:rsid w:val="00E04227"/>
    <w:rsid w:val="00E055CF"/>
    <w:rsid w:val="00E148C3"/>
    <w:rsid w:val="00E16404"/>
    <w:rsid w:val="00E17021"/>
    <w:rsid w:val="00E21212"/>
    <w:rsid w:val="00E22FA8"/>
    <w:rsid w:val="00E23A1B"/>
    <w:rsid w:val="00E24B4E"/>
    <w:rsid w:val="00E2763E"/>
    <w:rsid w:val="00E31D5C"/>
    <w:rsid w:val="00E44C4F"/>
    <w:rsid w:val="00E464C4"/>
    <w:rsid w:val="00E5098D"/>
    <w:rsid w:val="00E5454B"/>
    <w:rsid w:val="00E5780C"/>
    <w:rsid w:val="00E63063"/>
    <w:rsid w:val="00E643CC"/>
    <w:rsid w:val="00E64BEF"/>
    <w:rsid w:val="00E701CC"/>
    <w:rsid w:val="00E7346A"/>
    <w:rsid w:val="00E75F85"/>
    <w:rsid w:val="00E76983"/>
    <w:rsid w:val="00E87DE9"/>
    <w:rsid w:val="00E926BE"/>
    <w:rsid w:val="00E95902"/>
    <w:rsid w:val="00E96815"/>
    <w:rsid w:val="00E9738C"/>
    <w:rsid w:val="00E9740F"/>
    <w:rsid w:val="00EA05C9"/>
    <w:rsid w:val="00EA09D5"/>
    <w:rsid w:val="00EA1C18"/>
    <w:rsid w:val="00EA2611"/>
    <w:rsid w:val="00EA7A1E"/>
    <w:rsid w:val="00EB0927"/>
    <w:rsid w:val="00EB2979"/>
    <w:rsid w:val="00EB41E0"/>
    <w:rsid w:val="00EB61D9"/>
    <w:rsid w:val="00EB7209"/>
    <w:rsid w:val="00EC2501"/>
    <w:rsid w:val="00EC5BCB"/>
    <w:rsid w:val="00EC6214"/>
    <w:rsid w:val="00ED3102"/>
    <w:rsid w:val="00ED324A"/>
    <w:rsid w:val="00ED46C6"/>
    <w:rsid w:val="00EE0FE8"/>
    <w:rsid w:val="00EE16DC"/>
    <w:rsid w:val="00EE26FD"/>
    <w:rsid w:val="00EE62D4"/>
    <w:rsid w:val="00EE76F2"/>
    <w:rsid w:val="00EE7DE2"/>
    <w:rsid w:val="00EF3C4C"/>
    <w:rsid w:val="00EF4F42"/>
    <w:rsid w:val="00EF6305"/>
    <w:rsid w:val="00EF66F8"/>
    <w:rsid w:val="00EF6900"/>
    <w:rsid w:val="00EF6BDB"/>
    <w:rsid w:val="00EFDF0E"/>
    <w:rsid w:val="00F0039A"/>
    <w:rsid w:val="00F01429"/>
    <w:rsid w:val="00F10EF4"/>
    <w:rsid w:val="00F13142"/>
    <w:rsid w:val="00F14227"/>
    <w:rsid w:val="00F242EE"/>
    <w:rsid w:val="00F33229"/>
    <w:rsid w:val="00F362D8"/>
    <w:rsid w:val="00F45AE7"/>
    <w:rsid w:val="00F477DE"/>
    <w:rsid w:val="00F502A0"/>
    <w:rsid w:val="00F50FFD"/>
    <w:rsid w:val="00F51A96"/>
    <w:rsid w:val="00F52270"/>
    <w:rsid w:val="00F528FD"/>
    <w:rsid w:val="00F55526"/>
    <w:rsid w:val="00F605FC"/>
    <w:rsid w:val="00F62B09"/>
    <w:rsid w:val="00F64D9C"/>
    <w:rsid w:val="00F702B2"/>
    <w:rsid w:val="00F709DE"/>
    <w:rsid w:val="00F7182A"/>
    <w:rsid w:val="00F755DA"/>
    <w:rsid w:val="00F77D8F"/>
    <w:rsid w:val="00F8432D"/>
    <w:rsid w:val="00F8770A"/>
    <w:rsid w:val="00F902E2"/>
    <w:rsid w:val="00F95163"/>
    <w:rsid w:val="00F9580E"/>
    <w:rsid w:val="00F95927"/>
    <w:rsid w:val="00F97BD6"/>
    <w:rsid w:val="00FA212B"/>
    <w:rsid w:val="00FA77BC"/>
    <w:rsid w:val="00FB172B"/>
    <w:rsid w:val="00FB4AE5"/>
    <w:rsid w:val="00FB4D93"/>
    <w:rsid w:val="00FB527A"/>
    <w:rsid w:val="00FC014E"/>
    <w:rsid w:val="00FC203C"/>
    <w:rsid w:val="00FC6021"/>
    <w:rsid w:val="00FC79DC"/>
    <w:rsid w:val="00FD016E"/>
    <w:rsid w:val="00FD23CF"/>
    <w:rsid w:val="00FD2F40"/>
    <w:rsid w:val="00FD36C1"/>
    <w:rsid w:val="00FD45C4"/>
    <w:rsid w:val="00FD5AA2"/>
    <w:rsid w:val="00FE5CB7"/>
    <w:rsid w:val="00FE70E7"/>
    <w:rsid w:val="00FF058C"/>
    <w:rsid w:val="00FF7194"/>
    <w:rsid w:val="00FF7788"/>
    <w:rsid w:val="01033420"/>
    <w:rsid w:val="0106BA8B"/>
    <w:rsid w:val="01179261"/>
    <w:rsid w:val="011D07DC"/>
    <w:rsid w:val="0129AD23"/>
    <w:rsid w:val="013C2D0E"/>
    <w:rsid w:val="0145B19A"/>
    <w:rsid w:val="0146478A"/>
    <w:rsid w:val="014B5707"/>
    <w:rsid w:val="014F4272"/>
    <w:rsid w:val="01577D15"/>
    <w:rsid w:val="0160B735"/>
    <w:rsid w:val="016CB3BA"/>
    <w:rsid w:val="017B0226"/>
    <w:rsid w:val="017BABAD"/>
    <w:rsid w:val="01851239"/>
    <w:rsid w:val="018A89C8"/>
    <w:rsid w:val="0195003F"/>
    <w:rsid w:val="01970EC0"/>
    <w:rsid w:val="019ACD2E"/>
    <w:rsid w:val="019F9E56"/>
    <w:rsid w:val="01ACEC32"/>
    <w:rsid w:val="01D24D3A"/>
    <w:rsid w:val="01D3BBF1"/>
    <w:rsid w:val="01D54C57"/>
    <w:rsid w:val="01DC816D"/>
    <w:rsid w:val="02065F9E"/>
    <w:rsid w:val="02087CB1"/>
    <w:rsid w:val="020E4ACD"/>
    <w:rsid w:val="0226400F"/>
    <w:rsid w:val="023D8A2F"/>
    <w:rsid w:val="02419F83"/>
    <w:rsid w:val="024DBED5"/>
    <w:rsid w:val="0252E5F5"/>
    <w:rsid w:val="025382AF"/>
    <w:rsid w:val="025EFDA6"/>
    <w:rsid w:val="02603116"/>
    <w:rsid w:val="026E4EC6"/>
    <w:rsid w:val="02798D7E"/>
    <w:rsid w:val="027A86CE"/>
    <w:rsid w:val="027BA7FF"/>
    <w:rsid w:val="0281DFC3"/>
    <w:rsid w:val="028B108B"/>
    <w:rsid w:val="029FE347"/>
    <w:rsid w:val="02A1DD5E"/>
    <w:rsid w:val="02B83DC4"/>
    <w:rsid w:val="02BB600C"/>
    <w:rsid w:val="02BDD14F"/>
    <w:rsid w:val="02C490A2"/>
    <w:rsid w:val="02CF3BC2"/>
    <w:rsid w:val="02D6E26A"/>
    <w:rsid w:val="02D77A4C"/>
    <w:rsid w:val="02E6DDDC"/>
    <w:rsid w:val="02EF67BE"/>
    <w:rsid w:val="02F8CA15"/>
    <w:rsid w:val="02F9D935"/>
    <w:rsid w:val="032399BD"/>
    <w:rsid w:val="032F2408"/>
    <w:rsid w:val="0332D9C5"/>
    <w:rsid w:val="0349D330"/>
    <w:rsid w:val="03746674"/>
    <w:rsid w:val="037B6B9E"/>
    <w:rsid w:val="037FDCFF"/>
    <w:rsid w:val="03805461"/>
    <w:rsid w:val="03876EF2"/>
    <w:rsid w:val="03C25B10"/>
    <w:rsid w:val="03C6E780"/>
    <w:rsid w:val="03E37D63"/>
    <w:rsid w:val="03F82F88"/>
    <w:rsid w:val="04030102"/>
    <w:rsid w:val="0405EC51"/>
    <w:rsid w:val="04085F2A"/>
    <w:rsid w:val="040992A1"/>
    <w:rsid w:val="0433814B"/>
    <w:rsid w:val="043DB92D"/>
    <w:rsid w:val="044B3B85"/>
    <w:rsid w:val="044CFC9C"/>
    <w:rsid w:val="0450396A"/>
    <w:rsid w:val="0460BC2C"/>
    <w:rsid w:val="046B14BC"/>
    <w:rsid w:val="046D67D2"/>
    <w:rsid w:val="0472F3AF"/>
    <w:rsid w:val="04730D1E"/>
    <w:rsid w:val="0478EEF3"/>
    <w:rsid w:val="047F9FC9"/>
    <w:rsid w:val="048EEE2A"/>
    <w:rsid w:val="0493145E"/>
    <w:rsid w:val="04A9C9DF"/>
    <w:rsid w:val="04B8B5C9"/>
    <w:rsid w:val="04BBC8EA"/>
    <w:rsid w:val="04D95684"/>
    <w:rsid w:val="04EC37B7"/>
    <w:rsid w:val="04FF32AA"/>
    <w:rsid w:val="0501C7C9"/>
    <w:rsid w:val="050C4853"/>
    <w:rsid w:val="050E4E82"/>
    <w:rsid w:val="0519C80D"/>
    <w:rsid w:val="052643B0"/>
    <w:rsid w:val="05293DCB"/>
    <w:rsid w:val="052FED50"/>
    <w:rsid w:val="053BA066"/>
    <w:rsid w:val="053EB76D"/>
    <w:rsid w:val="0549AB61"/>
    <w:rsid w:val="05500425"/>
    <w:rsid w:val="056EB135"/>
    <w:rsid w:val="05771F98"/>
    <w:rsid w:val="057D76FE"/>
    <w:rsid w:val="057ED3BF"/>
    <w:rsid w:val="059C3B27"/>
    <w:rsid w:val="05B6FFDD"/>
    <w:rsid w:val="05D8C61F"/>
    <w:rsid w:val="05E2B53A"/>
    <w:rsid w:val="05E4E1A2"/>
    <w:rsid w:val="05E57CA1"/>
    <w:rsid w:val="05EC09CB"/>
    <w:rsid w:val="05F284D8"/>
    <w:rsid w:val="05F4A9C7"/>
    <w:rsid w:val="05FF8C7E"/>
    <w:rsid w:val="060E832C"/>
    <w:rsid w:val="0619D232"/>
    <w:rsid w:val="061A1F4A"/>
    <w:rsid w:val="061C2035"/>
    <w:rsid w:val="062E8FEF"/>
    <w:rsid w:val="062F76BB"/>
    <w:rsid w:val="0639647C"/>
    <w:rsid w:val="063BEA5D"/>
    <w:rsid w:val="0643B6FE"/>
    <w:rsid w:val="065B8DD8"/>
    <w:rsid w:val="0676CC8A"/>
    <w:rsid w:val="067EE664"/>
    <w:rsid w:val="06967DC4"/>
    <w:rsid w:val="0696B440"/>
    <w:rsid w:val="06A0CBA3"/>
    <w:rsid w:val="06A44597"/>
    <w:rsid w:val="06A5BE5D"/>
    <w:rsid w:val="06BC3D9D"/>
    <w:rsid w:val="06C86F45"/>
    <w:rsid w:val="06D75103"/>
    <w:rsid w:val="06DB8D3B"/>
    <w:rsid w:val="06E83E89"/>
    <w:rsid w:val="06F74FE6"/>
    <w:rsid w:val="07002671"/>
    <w:rsid w:val="07011DAA"/>
    <w:rsid w:val="071092DD"/>
    <w:rsid w:val="071276A5"/>
    <w:rsid w:val="0713A2B3"/>
    <w:rsid w:val="072A8C02"/>
    <w:rsid w:val="072F0FB0"/>
    <w:rsid w:val="07310C32"/>
    <w:rsid w:val="0737C3FD"/>
    <w:rsid w:val="0741F2E1"/>
    <w:rsid w:val="07578030"/>
    <w:rsid w:val="075A19D7"/>
    <w:rsid w:val="075AD533"/>
    <w:rsid w:val="075F532E"/>
    <w:rsid w:val="0763FBD8"/>
    <w:rsid w:val="078658D7"/>
    <w:rsid w:val="0787FF1C"/>
    <w:rsid w:val="079601D9"/>
    <w:rsid w:val="07A90C05"/>
    <w:rsid w:val="07ABA9BB"/>
    <w:rsid w:val="07BD1498"/>
    <w:rsid w:val="07EF6119"/>
    <w:rsid w:val="07F0568B"/>
    <w:rsid w:val="081AB6C5"/>
    <w:rsid w:val="08269A49"/>
    <w:rsid w:val="0827D26C"/>
    <w:rsid w:val="0828D032"/>
    <w:rsid w:val="08404D66"/>
    <w:rsid w:val="084B3015"/>
    <w:rsid w:val="08532BAE"/>
    <w:rsid w:val="08624967"/>
    <w:rsid w:val="087E8824"/>
    <w:rsid w:val="08893B7E"/>
    <w:rsid w:val="08B57591"/>
    <w:rsid w:val="08B74689"/>
    <w:rsid w:val="08BD6EC8"/>
    <w:rsid w:val="08C15BFC"/>
    <w:rsid w:val="08D2CEEE"/>
    <w:rsid w:val="08D8D0B6"/>
    <w:rsid w:val="08DAFE0C"/>
    <w:rsid w:val="08EA8778"/>
    <w:rsid w:val="08FB9EBE"/>
    <w:rsid w:val="090FA46C"/>
    <w:rsid w:val="0912235C"/>
    <w:rsid w:val="09179DC5"/>
    <w:rsid w:val="0926A84C"/>
    <w:rsid w:val="0940D8F5"/>
    <w:rsid w:val="094623EE"/>
    <w:rsid w:val="094ECDC4"/>
    <w:rsid w:val="0952B9B0"/>
    <w:rsid w:val="0955BD0E"/>
    <w:rsid w:val="0958F7A1"/>
    <w:rsid w:val="0969C2B8"/>
    <w:rsid w:val="0978552B"/>
    <w:rsid w:val="0984E0D6"/>
    <w:rsid w:val="09A470F3"/>
    <w:rsid w:val="09B398E5"/>
    <w:rsid w:val="09B50B02"/>
    <w:rsid w:val="09D36DCA"/>
    <w:rsid w:val="09D53805"/>
    <w:rsid w:val="09D54455"/>
    <w:rsid w:val="0A05D19D"/>
    <w:rsid w:val="0A0D60AE"/>
    <w:rsid w:val="0A12AB16"/>
    <w:rsid w:val="0A132DFD"/>
    <w:rsid w:val="0A2F9936"/>
    <w:rsid w:val="0A38F623"/>
    <w:rsid w:val="0A3D0715"/>
    <w:rsid w:val="0A4A8FEF"/>
    <w:rsid w:val="0A60E483"/>
    <w:rsid w:val="0A7338E8"/>
    <w:rsid w:val="0A74B686"/>
    <w:rsid w:val="0A7E86B9"/>
    <w:rsid w:val="0A82A723"/>
    <w:rsid w:val="0A85FF26"/>
    <w:rsid w:val="0A9DF6C7"/>
    <w:rsid w:val="0AAC4233"/>
    <w:rsid w:val="0ABC8FC5"/>
    <w:rsid w:val="0AC64380"/>
    <w:rsid w:val="0AC8395F"/>
    <w:rsid w:val="0ACF886A"/>
    <w:rsid w:val="0AFC85C2"/>
    <w:rsid w:val="0B0CE368"/>
    <w:rsid w:val="0B195EED"/>
    <w:rsid w:val="0B2D9130"/>
    <w:rsid w:val="0B301789"/>
    <w:rsid w:val="0B3566BB"/>
    <w:rsid w:val="0B361B3A"/>
    <w:rsid w:val="0B393EDA"/>
    <w:rsid w:val="0B464209"/>
    <w:rsid w:val="0B4B54CA"/>
    <w:rsid w:val="0B5D2A81"/>
    <w:rsid w:val="0B72B6BC"/>
    <w:rsid w:val="0B7E211F"/>
    <w:rsid w:val="0B8AD5F4"/>
    <w:rsid w:val="0B9A1584"/>
    <w:rsid w:val="0BABD27E"/>
    <w:rsid w:val="0BC8532A"/>
    <w:rsid w:val="0BCC437B"/>
    <w:rsid w:val="0BD9DDFF"/>
    <w:rsid w:val="0BDB24FB"/>
    <w:rsid w:val="0BEFD113"/>
    <w:rsid w:val="0BF7B856"/>
    <w:rsid w:val="0BF9B5EF"/>
    <w:rsid w:val="0BFB957A"/>
    <w:rsid w:val="0C10F431"/>
    <w:rsid w:val="0C2E425A"/>
    <w:rsid w:val="0C364C73"/>
    <w:rsid w:val="0C3FB14D"/>
    <w:rsid w:val="0C420358"/>
    <w:rsid w:val="0C420F1A"/>
    <w:rsid w:val="0C424D57"/>
    <w:rsid w:val="0C521960"/>
    <w:rsid w:val="0C5B33CE"/>
    <w:rsid w:val="0C5BBA24"/>
    <w:rsid w:val="0C5C054B"/>
    <w:rsid w:val="0C7FFFAF"/>
    <w:rsid w:val="0C80FABD"/>
    <w:rsid w:val="0C8312F9"/>
    <w:rsid w:val="0C8683FE"/>
    <w:rsid w:val="0C875F5A"/>
    <w:rsid w:val="0C883659"/>
    <w:rsid w:val="0C9EA4A2"/>
    <w:rsid w:val="0C9ECFDA"/>
    <w:rsid w:val="0CA64391"/>
    <w:rsid w:val="0CB88E1A"/>
    <w:rsid w:val="0CB9B5C9"/>
    <w:rsid w:val="0CBD9EFB"/>
    <w:rsid w:val="0CCA136B"/>
    <w:rsid w:val="0CDDBD21"/>
    <w:rsid w:val="0CE0D646"/>
    <w:rsid w:val="0CE48ABD"/>
    <w:rsid w:val="0D07BB08"/>
    <w:rsid w:val="0D139377"/>
    <w:rsid w:val="0D1DD5C6"/>
    <w:rsid w:val="0D1EA79C"/>
    <w:rsid w:val="0D236F39"/>
    <w:rsid w:val="0D244BAA"/>
    <w:rsid w:val="0D297D93"/>
    <w:rsid w:val="0D2AFCED"/>
    <w:rsid w:val="0D35BA8A"/>
    <w:rsid w:val="0D3EDE9E"/>
    <w:rsid w:val="0D4D2831"/>
    <w:rsid w:val="0D565131"/>
    <w:rsid w:val="0D6AA995"/>
    <w:rsid w:val="0D7C1402"/>
    <w:rsid w:val="0D8BC9E2"/>
    <w:rsid w:val="0DA1940A"/>
    <w:rsid w:val="0DA7AD6C"/>
    <w:rsid w:val="0DADCC76"/>
    <w:rsid w:val="0DB7B5FC"/>
    <w:rsid w:val="0DB98624"/>
    <w:rsid w:val="0DCD63D7"/>
    <w:rsid w:val="0DD02959"/>
    <w:rsid w:val="0DD3655F"/>
    <w:rsid w:val="0DD6E2B9"/>
    <w:rsid w:val="0DE1E4FA"/>
    <w:rsid w:val="0DF4BB69"/>
    <w:rsid w:val="0DF7355C"/>
    <w:rsid w:val="0E029928"/>
    <w:rsid w:val="0E02E3DD"/>
    <w:rsid w:val="0E0B76EB"/>
    <w:rsid w:val="0E10E230"/>
    <w:rsid w:val="0E18B309"/>
    <w:rsid w:val="0E1F85BA"/>
    <w:rsid w:val="0E2A6371"/>
    <w:rsid w:val="0E2BE26E"/>
    <w:rsid w:val="0E2EB06F"/>
    <w:rsid w:val="0E3D7D51"/>
    <w:rsid w:val="0E47AA9A"/>
    <w:rsid w:val="0E4E7DFB"/>
    <w:rsid w:val="0E515084"/>
    <w:rsid w:val="0E518EFE"/>
    <w:rsid w:val="0E61517F"/>
    <w:rsid w:val="0E748C34"/>
    <w:rsid w:val="0E7584AA"/>
    <w:rsid w:val="0E80938C"/>
    <w:rsid w:val="0E82E397"/>
    <w:rsid w:val="0E8C434F"/>
    <w:rsid w:val="0E8FE685"/>
    <w:rsid w:val="0E933669"/>
    <w:rsid w:val="0E9D14CF"/>
    <w:rsid w:val="0E9F8E11"/>
    <w:rsid w:val="0EA9AD05"/>
    <w:rsid w:val="0EB5B5C8"/>
    <w:rsid w:val="0EDBEA1C"/>
    <w:rsid w:val="0EE43028"/>
    <w:rsid w:val="0EE457CA"/>
    <w:rsid w:val="0EE6E0D6"/>
    <w:rsid w:val="0EE8AA75"/>
    <w:rsid w:val="0EEC7F39"/>
    <w:rsid w:val="0EEE7D20"/>
    <w:rsid w:val="0EF13CE4"/>
    <w:rsid w:val="0EF43C79"/>
    <w:rsid w:val="0EFBBB7E"/>
    <w:rsid w:val="0EFE4558"/>
    <w:rsid w:val="0F0F4C25"/>
    <w:rsid w:val="0F286D59"/>
    <w:rsid w:val="0F2ACE27"/>
    <w:rsid w:val="0F2BED24"/>
    <w:rsid w:val="0F3B8133"/>
    <w:rsid w:val="0F3C2F83"/>
    <w:rsid w:val="0F438863"/>
    <w:rsid w:val="0F496A2B"/>
    <w:rsid w:val="0F59200C"/>
    <w:rsid w:val="0F5BC7A9"/>
    <w:rsid w:val="0F65701E"/>
    <w:rsid w:val="0F6DB571"/>
    <w:rsid w:val="0F726731"/>
    <w:rsid w:val="0F73235C"/>
    <w:rsid w:val="0F7766CF"/>
    <w:rsid w:val="0F7DC659"/>
    <w:rsid w:val="0F80D868"/>
    <w:rsid w:val="0F81B13A"/>
    <w:rsid w:val="0F85B101"/>
    <w:rsid w:val="0F888CD4"/>
    <w:rsid w:val="0F9A197C"/>
    <w:rsid w:val="0FA33755"/>
    <w:rsid w:val="0FA6A8CB"/>
    <w:rsid w:val="0FA9BD20"/>
    <w:rsid w:val="0FBD97A4"/>
    <w:rsid w:val="0FC8FEED"/>
    <w:rsid w:val="0FD170E7"/>
    <w:rsid w:val="0FD189E0"/>
    <w:rsid w:val="100316CF"/>
    <w:rsid w:val="100417CE"/>
    <w:rsid w:val="1009AC79"/>
    <w:rsid w:val="100FF5A9"/>
    <w:rsid w:val="1011D2C6"/>
    <w:rsid w:val="1012ED00"/>
    <w:rsid w:val="10186636"/>
    <w:rsid w:val="1021D66F"/>
    <w:rsid w:val="102C49CC"/>
    <w:rsid w:val="1036985D"/>
    <w:rsid w:val="103E79DF"/>
    <w:rsid w:val="104448D6"/>
    <w:rsid w:val="10486D80"/>
    <w:rsid w:val="1060F65B"/>
    <w:rsid w:val="107DBB37"/>
    <w:rsid w:val="10842CF9"/>
    <w:rsid w:val="108FFD24"/>
    <w:rsid w:val="10993277"/>
    <w:rsid w:val="10A3DD6C"/>
    <w:rsid w:val="10BA795F"/>
    <w:rsid w:val="10D20499"/>
    <w:rsid w:val="10D44253"/>
    <w:rsid w:val="10E3126A"/>
    <w:rsid w:val="10EA1896"/>
    <w:rsid w:val="10F3363F"/>
    <w:rsid w:val="10F4B67A"/>
    <w:rsid w:val="10FFBE8C"/>
    <w:rsid w:val="1108DE10"/>
    <w:rsid w:val="110CD924"/>
    <w:rsid w:val="11136F6E"/>
    <w:rsid w:val="1114D223"/>
    <w:rsid w:val="111D787A"/>
    <w:rsid w:val="1125D4FF"/>
    <w:rsid w:val="11582FB4"/>
    <w:rsid w:val="11701AE0"/>
    <w:rsid w:val="1180C0C3"/>
    <w:rsid w:val="11903898"/>
    <w:rsid w:val="11A247AC"/>
    <w:rsid w:val="11A92631"/>
    <w:rsid w:val="11C04F51"/>
    <w:rsid w:val="11E0E30F"/>
    <w:rsid w:val="11E380DF"/>
    <w:rsid w:val="11FAEA0E"/>
    <w:rsid w:val="11FEE6F4"/>
    <w:rsid w:val="1218132D"/>
    <w:rsid w:val="1226C210"/>
    <w:rsid w:val="122F17FB"/>
    <w:rsid w:val="124438ED"/>
    <w:rsid w:val="1251AEA1"/>
    <w:rsid w:val="1268FE31"/>
    <w:rsid w:val="1269DADF"/>
    <w:rsid w:val="12716DDC"/>
    <w:rsid w:val="128AB5F2"/>
    <w:rsid w:val="128AD871"/>
    <w:rsid w:val="1293C595"/>
    <w:rsid w:val="129419C7"/>
    <w:rsid w:val="12BB4B93"/>
    <w:rsid w:val="12BCE1EE"/>
    <w:rsid w:val="12E0BAAE"/>
    <w:rsid w:val="12E6A2A2"/>
    <w:rsid w:val="12E955E9"/>
    <w:rsid w:val="12E9E0BC"/>
    <w:rsid w:val="12EF4A36"/>
    <w:rsid w:val="12FE3036"/>
    <w:rsid w:val="13015F76"/>
    <w:rsid w:val="1303E74F"/>
    <w:rsid w:val="130879BF"/>
    <w:rsid w:val="130D8B33"/>
    <w:rsid w:val="131476DD"/>
    <w:rsid w:val="1324D6F5"/>
    <w:rsid w:val="1329F7D5"/>
    <w:rsid w:val="1330C41E"/>
    <w:rsid w:val="1334B4D8"/>
    <w:rsid w:val="13424E35"/>
    <w:rsid w:val="1343569F"/>
    <w:rsid w:val="1347ADB7"/>
    <w:rsid w:val="134A202A"/>
    <w:rsid w:val="13566B0F"/>
    <w:rsid w:val="13599740"/>
    <w:rsid w:val="1382B502"/>
    <w:rsid w:val="13895EF2"/>
    <w:rsid w:val="13909CC1"/>
    <w:rsid w:val="13C9BCED"/>
    <w:rsid w:val="13C9D380"/>
    <w:rsid w:val="13E8E665"/>
    <w:rsid w:val="1403022E"/>
    <w:rsid w:val="140EE5E9"/>
    <w:rsid w:val="142194E9"/>
    <w:rsid w:val="14252FE2"/>
    <w:rsid w:val="1427CBDA"/>
    <w:rsid w:val="14319AD5"/>
    <w:rsid w:val="14332582"/>
    <w:rsid w:val="1436A474"/>
    <w:rsid w:val="144AFDFA"/>
    <w:rsid w:val="1452F410"/>
    <w:rsid w:val="1465D83A"/>
    <w:rsid w:val="14710466"/>
    <w:rsid w:val="148330C4"/>
    <w:rsid w:val="14884825"/>
    <w:rsid w:val="14888301"/>
    <w:rsid w:val="148A9A95"/>
    <w:rsid w:val="14A56D1E"/>
    <w:rsid w:val="14A822D5"/>
    <w:rsid w:val="14BA2A9F"/>
    <w:rsid w:val="14BC0279"/>
    <w:rsid w:val="14C3A63A"/>
    <w:rsid w:val="14CBAB54"/>
    <w:rsid w:val="14F68F38"/>
    <w:rsid w:val="14FA7918"/>
    <w:rsid w:val="151DE89E"/>
    <w:rsid w:val="152DD590"/>
    <w:rsid w:val="153F166B"/>
    <w:rsid w:val="1540A402"/>
    <w:rsid w:val="154B1ADB"/>
    <w:rsid w:val="156E632D"/>
    <w:rsid w:val="15837F16"/>
    <w:rsid w:val="158D4362"/>
    <w:rsid w:val="158DFC78"/>
    <w:rsid w:val="159556ED"/>
    <w:rsid w:val="15A466CA"/>
    <w:rsid w:val="15A9E2BA"/>
    <w:rsid w:val="15AAB64A"/>
    <w:rsid w:val="15BB168E"/>
    <w:rsid w:val="15BF4A43"/>
    <w:rsid w:val="15C2719F"/>
    <w:rsid w:val="15C3C0D0"/>
    <w:rsid w:val="15CA14E4"/>
    <w:rsid w:val="15D90E17"/>
    <w:rsid w:val="15E15089"/>
    <w:rsid w:val="15EA33BE"/>
    <w:rsid w:val="15ED807E"/>
    <w:rsid w:val="15F2AF28"/>
    <w:rsid w:val="15F2CF3B"/>
    <w:rsid w:val="15FDD5FA"/>
    <w:rsid w:val="160C6B88"/>
    <w:rsid w:val="161C4CF9"/>
    <w:rsid w:val="161F0125"/>
    <w:rsid w:val="16212F19"/>
    <w:rsid w:val="1624D511"/>
    <w:rsid w:val="162A6485"/>
    <w:rsid w:val="16403D4B"/>
    <w:rsid w:val="16475729"/>
    <w:rsid w:val="164E211D"/>
    <w:rsid w:val="1667DDF8"/>
    <w:rsid w:val="1669CB9E"/>
    <w:rsid w:val="16751DB8"/>
    <w:rsid w:val="16764CF5"/>
    <w:rsid w:val="167A69C3"/>
    <w:rsid w:val="167D662A"/>
    <w:rsid w:val="167E8BCA"/>
    <w:rsid w:val="1680713C"/>
    <w:rsid w:val="16840B2B"/>
    <w:rsid w:val="1699EAF5"/>
    <w:rsid w:val="16A58424"/>
    <w:rsid w:val="16C34D85"/>
    <w:rsid w:val="16D89629"/>
    <w:rsid w:val="16D95B9F"/>
    <w:rsid w:val="16E60EC7"/>
    <w:rsid w:val="16F038AF"/>
    <w:rsid w:val="16F3C3D3"/>
    <w:rsid w:val="16F8412D"/>
    <w:rsid w:val="170E4D37"/>
    <w:rsid w:val="171517CA"/>
    <w:rsid w:val="1729EF0C"/>
    <w:rsid w:val="17534C06"/>
    <w:rsid w:val="17595494"/>
    <w:rsid w:val="1759A976"/>
    <w:rsid w:val="175AC544"/>
    <w:rsid w:val="17678AEA"/>
    <w:rsid w:val="17694C3A"/>
    <w:rsid w:val="176BDED7"/>
    <w:rsid w:val="177B9855"/>
    <w:rsid w:val="1780DA02"/>
    <w:rsid w:val="1783FF82"/>
    <w:rsid w:val="178FC68C"/>
    <w:rsid w:val="17A9C0AA"/>
    <w:rsid w:val="17BC462F"/>
    <w:rsid w:val="17BCEE7A"/>
    <w:rsid w:val="17E2E660"/>
    <w:rsid w:val="17F42E86"/>
    <w:rsid w:val="17F7B64B"/>
    <w:rsid w:val="17FBAD78"/>
    <w:rsid w:val="1800E150"/>
    <w:rsid w:val="18042507"/>
    <w:rsid w:val="180AA4BA"/>
    <w:rsid w:val="18152993"/>
    <w:rsid w:val="18192185"/>
    <w:rsid w:val="183332CE"/>
    <w:rsid w:val="183498D6"/>
    <w:rsid w:val="18417515"/>
    <w:rsid w:val="18458400"/>
    <w:rsid w:val="18518097"/>
    <w:rsid w:val="18593E0F"/>
    <w:rsid w:val="185DECA7"/>
    <w:rsid w:val="186C9F4F"/>
    <w:rsid w:val="1871CB71"/>
    <w:rsid w:val="189DA469"/>
    <w:rsid w:val="18A40141"/>
    <w:rsid w:val="18A68900"/>
    <w:rsid w:val="18BD8DD3"/>
    <w:rsid w:val="18E445EB"/>
    <w:rsid w:val="18E90E7F"/>
    <w:rsid w:val="18EA5FCA"/>
    <w:rsid w:val="18EB04EF"/>
    <w:rsid w:val="18EF3AF9"/>
    <w:rsid w:val="18F0CEE0"/>
    <w:rsid w:val="18F2347E"/>
    <w:rsid w:val="19035B4B"/>
    <w:rsid w:val="190B7EA5"/>
    <w:rsid w:val="190EA502"/>
    <w:rsid w:val="1912D9BE"/>
    <w:rsid w:val="193F019B"/>
    <w:rsid w:val="194278EB"/>
    <w:rsid w:val="194D0102"/>
    <w:rsid w:val="195595F2"/>
    <w:rsid w:val="19566C32"/>
    <w:rsid w:val="196D0DF5"/>
    <w:rsid w:val="198282B9"/>
    <w:rsid w:val="198F6D83"/>
    <w:rsid w:val="19A70998"/>
    <w:rsid w:val="19B3DBA9"/>
    <w:rsid w:val="19B94C2C"/>
    <w:rsid w:val="19BB51DE"/>
    <w:rsid w:val="19BBCEAF"/>
    <w:rsid w:val="19D51BB7"/>
    <w:rsid w:val="1A0783DB"/>
    <w:rsid w:val="1A0B1113"/>
    <w:rsid w:val="1A33977F"/>
    <w:rsid w:val="1A3AA4E7"/>
    <w:rsid w:val="1A3C306E"/>
    <w:rsid w:val="1A403715"/>
    <w:rsid w:val="1A524CB3"/>
    <w:rsid w:val="1A57461B"/>
    <w:rsid w:val="1A638D37"/>
    <w:rsid w:val="1A7FE874"/>
    <w:rsid w:val="1A853E7D"/>
    <w:rsid w:val="1A914A38"/>
    <w:rsid w:val="1A970DE5"/>
    <w:rsid w:val="1AA156BB"/>
    <w:rsid w:val="1AA96BEF"/>
    <w:rsid w:val="1AB51EA7"/>
    <w:rsid w:val="1ABA68B5"/>
    <w:rsid w:val="1ABDED38"/>
    <w:rsid w:val="1AC8FF1C"/>
    <w:rsid w:val="1ACEACB2"/>
    <w:rsid w:val="1AD80313"/>
    <w:rsid w:val="1AEC6FE0"/>
    <w:rsid w:val="1AFBBE6C"/>
    <w:rsid w:val="1B125FB6"/>
    <w:rsid w:val="1B1734C3"/>
    <w:rsid w:val="1B23F69B"/>
    <w:rsid w:val="1B39B8CC"/>
    <w:rsid w:val="1B42D9F9"/>
    <w:rsid w:val="1B697F10"/>
    <w:rsid w:val="1B6ACB40"/>
    <w:rsid w:val="1B6F9EE5"/>
    <w:rsid w:val="1B745518"/>
    <w:rsid w:val="1B74FF80"/>
    <w:rsid w:val="1B7BFE96"/>
    <w:rsid w:val="1BB0BD66"/>
    <w:rsid w:val="1BB1DFFE"/>
    <w:rsid w:val="1BB75946"/>
    <w:rsid w:val="1BBF66FE"/>
    <w:rsid w:val="1BDB4317"/>
    <w:rsid w:val="1BF6B15C"/>
    <w:rsid w:val="1BFF4DE8"/>
    <w:rsid w:val="1C0EF0AC"/>
    <w:rsid w:val="1C125DB2"/>
    <w:rsid w:val="1C6D25AA"/>
    <w:rsid w:val="1C7B3EAE"/>
    <w:rsid w:val="1C84A1C4"/>
    <w:rsid w:val="1C8AEFDD"/>
    <w:rsid w:val="1CAF4166"/>
    <w:rsid w:val="1CD89379"/>
    <w:rsid w:val="1CDC9ACC"/>
    <w:rsid w:val="1CEAF05E"/>
    <w:rsid w:val="1CF0B7A6"/>
    <w:rsid w:val="1CF9940C"/>
    <w:rsid w:val="1D009B55"/>
    <w:rsid w:val="1D12052F"/>
    <w:rsid w:val="1D1B2FA8"/>
    <w:rsid w:val="1D1FDB96"/>
    <w:rsid w:val="1D365EC1"/>
    <w:rsid w:val="1D3E7B72"/>
    <w:rsid w:val="1D4B0368"/>
    <w:rsid w:val="1D509441"/>
    <w:rsid w:val="1D58BFF4"/>
    <w:rsid w:val="1D5C4256"/>
    <w:rsid w:val="1D65F898"/>
    <w:rsid w:val="1D812E03"/>
    <w:rsid w:val="1D87C6EE"/>
    <w:rsid w:val="1D9895AA"/>
    <w:rsid w:val="1D9B1E49"/>
    <w:rsid w:val="1D9D694F"/>
    <w:rsid w:val="1DA3633A"/>
    <w:rsid w:val="1DBA34E2"/>
    <w:rsid w:val="1DC92014"/>
    <w:rsid w:val="1DD03E78"/>
    <w:rsid w:val="1DD8F912"/>
    <w:rsid w:val="1DED8648"/>
    <w:rsid w:val="1DEE8592"/>
    <w:rsid w:val="1DF154D7"/>
    <w:rsid w:val="1E163A5E"/>
    <w:rsid w:val="1E1FEB26"/>
    <w:rsid w:val="1E285C39"/>
    <w:rsid w:val="1E328B99"/>
    <w:rsid w:val="1E466756"/>
    <w:rsid w:val="1E594DA9"/>
    <w:rsid w:val="1E5C584D"/>
    <w:rsid w:val="1E5DC9FB"/>
    <w:rsid w:val="1E6CF67A"/>
    <w:rsid w:val="1E7248C5"/>
    <w:rsid w:val="1E904397"/>
    <w:rsid w:val="1E93CC09"/>
    <w:rsid w:val="1EB50E49"/>
    <w:rsid w:val="1EB8B8C7"/>
    <w:rsid w:val="1EBB3567"/>
    <w:rsid w:val="1EBB5E7D"/>
    <w:rsid w:val="1ECC594A"/>
    <w:rsid w:val="1ECCE21E"/>
    <w:rsid w:val="1ECE44BD"/>
    <w:rsid w:val="1ED101E9"/>
    <w:rsid w:val="1EDA4B83"/>
    <w:rsid w:val="1EDD2711"/>
    <w:rsid w:val="1EF1B895"/>
    <w:rsid w:val="1EF4C8F7"/>
    <w:rsid w:val="1EFB0CBB"/>
    <w:rsid w:val="1EFCDF20"/>
    <w:rsid w:val="1F00D418"/>
    <w:rsid w:val="1F07C3BB"/>
    <w:rsid w:val="1F136F1D"/>
    <w:rsid w:val="1F1D5274"/>
    <w:rsid w:val="1F2DED77"/>
    <w:rsid w:val="1F425A14"/>
    <w:rsid w:val="1F4CBC6B"/>
    <w:rsid w:val="1F5E4B73"/>
    <w:rsid w:val="1F613E55"/>
    <w:rsid w:val="1F688C85"/>
    <w:rsid w:val="1F932953"/>
    <w:rsid w:val="1FB07ED3"/>
    <w:rsid w:val="1FC00D9E"/>
    <w:rsid w:val="1FC769D4"/>
    <w:rsid w:val="1FCAE1B3"/>
    <w:rsid w:val="1FD7A25F"/>
    <w:rsid w:val="1FD80794"/>
    <w:rsid w:val="1FDDFA8A"/>
    <w:rsid w:val="1FEAA5E6"/>
    <w:rsid w:val="1FEABFF4"/>
    <w:rsid w:val="1FFD302A"/>
    <w:rsid w:val="2003FDD5"/>
    <w:rsid w:val="20099B20"/>
    <w:rsid w:val="200CD8C2"/>
    <w:rsid w:val="202D3757"/>
    <w:rsid w:val="20302CAD"/>
    <w:rsid w:val="20365660"/>
    <w:rsid w:val="20383F68"/>
    <w:rsid w:val="204CDEEB"/>
    <w:rsid w:val="2083CFAA"/>
    <w:rsid w:val="2084FC82"/>
    <w:rsid w:val="2091DECE"/>
    <w:rsid w:val="20939D82"/>
    <w:rsid w:val="20A817F3"/>
    <w:rsid w:val="20AB0F20"/>
    <w:rsid w:val="20AE4110"/>
    <w:rsid w:val="20C5F472"/>
    <w:rsid w:val="20D2BF0B"/>
    <w:rsid w:val="20E3D6C1"/>
    <w:rsid w:val="20EBE0FE"/>
    <w:rsid w:val="20EC522B"/>
    <w:rsid w:val="20F7461C"/>
    <w:rsid w:val="2105F260"/>
    <w:rsid w:val="2112B7EE"/>
    <w:rsid w:val="21175181"/>
    <w:rsid w:val="212C9906"/>
    <w:rsid w:val="212DE45C"/>
    <w:rsid w:val="212EC154"/>
    <w:rsid w:val="213D5F03"/>
    <w:rsid w:val="2149EC78"/>
    <w:rsid w:val="214AA57C"/>
    <w:rsid w:val="2151F9C9"/>
    <w:rsid w:val="216E7106"/>
    <w:rsid w:val="21776D64"/>
    <w:rsid w:val="21867647"/>
    <w:rsid w:val="2186A14D"/>
    <w:rsid w:val="2188A729"/>
    <w:rsid w:val="21953963"/>
    <w:rsid w:val="21995340"/>
    <w:rsid w:val="21A35457"/>
    <w:rsid w:val="21B0EDA4"/>
    <w:rsid w:val="21B5EB22"/>
    <w:rsid w:val="21C02FEA"/>
    <w:rsid w:val="21CCC1E9"/>
    <w:rsid w:val="21D23D49"/>
    <w:rsid w:val="21E4E76C"/>
    <w:rsid w:val="22076C7F"/>
    <w:rsid w:val="222328D5"/>
    <w:rsid w:val="222C69B9"/>
    <w:rsid w:val="223290AD"/>
    <w:rsid w:val="22379CE8"/>
    <w:rsid w:val="223C3BBF"/>
    <w:rsid w:val="224620F5"/>
    <w:rsid w:val="2248598E"/>
    <w:rsid w:val="224DE507"/>
    <w:rsid w:val="224ED61E"/>
    <w:rsid w:val="224EF679"/>
    <w:rsid w:val="2252EDEA"/>
    <w:rsid w:val="2260E7E2"/>
    <w:rsid w:val="22715286"/>
    <w:rsid w:val="22964F23"/>
    <w:rsid w:val="22A61DC5"/>
    <w:rsid w:val="22AD2D39"/>
    <w:rsid w:val="22B628BA"/>
    <w:rsid w:val="22BA80C5"/>
    <w:rsid w:val="22CD7C23"/>
    <w:rsid w:val="22D156B7"/>
    <w:rsid w:val="22EAE692"/>
    <w:rsid w:val="22EF16AA"/>
    <w:rsid w:val="22F6F3B3"/>
    <w:rsid w:val="2317935A"/>
    <w:rsid w:val="231A4025"/>
    <w:rsid w:val="231E661A"/>
    <w:rsid w:val="232246A8"/>
    <w:rsid w:val="2324789C"/>
    <w:rsid w:val="232516BF"/>
    <w:rsid w:val="232D2330"/>
    <w:rsid w:val="234BF9E3"/>
    <w:rsid w:val="234DE82A"/>
    <w:rsid w:val="234E480B"/>
    <w:rsid w:val="2357B83A"/>
    <w:rsid w:val="23661615"/>
    <w:rsid w:val="2369A0F7"/>
    <w:rsid w:val="236D3D45"/>
    <w:rsid w:val="237856B0"/>
    <w:rsid w:val="237F5E47"/>
    <w:rsid w:val="238A5EC2"/>
    <w:rsid w:val="238E2B87"/>
    <w:rsid w:val="2397D09F"/>
    <w:rsid w:val="23ACE9C1"/>
    <w:rsid w:val="23B36324"/>
    <w:rsid w:val="23C63F09"/>
    <w:rsid w:val="23E40AD8"/>
    <w:rsid w:val="2413A058"/>
    <w:rsid w:val="24189439"/>
    <w:rsid w:val="2419686F"/>
    <w:rsid w:val="241A3FE6"/>
    <w:rsid w:val="241B7783"/>
    <w:rsid w:val="241D9EDF"/>
    <w:rsid w:val="2421B0C0"/>
    <w:rsid w:val="24357F84"/>
    <w:rsid w:val="2437C9F0"/>
    <w:rsid w:val="2441C1A4"/>
    <w:rsid w:val="244329B7"/>
    <w:rsid w:val="2443967F"/>
    <w:rsid w:val="24451C74"/>
    <w:rsid w:val="245B1683"/>
    <w:rsid w:val="24679174"/>
    <w:rsid w:val="24685871"/>
    <w:rsid w:val="24715DC5"/>
    <w:rsid w:val="24757115"/>
    <w:rsid w:val="24793516"/>
    <w:rsid w:val="247A5784"/>
    <w:rsid w:val="247F698D"/>
    <w:rsid w:val="24AECCC6"/>
    <w:rsid w:val="24B364B4"/>
    <w:rsid w:val="24B6D1BC"/>
    <w:rsid w:val="24BB06B8"/>
    <w:rsid w:val="24BE1709"/>
    <w:rsid w:val="24BF821D"/>
    <w:rsid w:val="24CBD4F9"/>
    <w:rsid w:val="24D278D6"/>
    <w:rsid w:val="24DDD203"/>
    <w:rsid w:val="24ED23BD"/>
    <w:rsid w:val="24FC7875"/>
    <w:rsid w:val="2505CDAE"/>
    <w:rsid w:val="2508E244"/>
    <w:rsid w:val="2513431A"/>
    <w:rsid w:val="25148638"/>
    <w:rsid w:val="2517AA14"/>
    <w:rsid w:val="2520D442"/>
    <w:rsid w:val="2521E4F4"/>
    <w:rsid w:val="2528E55E"/>
    <w:rsid w:val="25420571"/>
    <w:rsid w:val="254A2B74"/>
    <w:rsid w:val="256A5CA6"/>
    <w:rsid w:val="256A9334"/>
    <w:rsid w:val="257FC4BF"/>
    <w:rsid w:val="2580B8FB"/>
    <w:rsid w:val="258ABA9B"/>
    <w:rsid w:val="2590577E"/>
    <w:rsid w:val="2592D8F1"/>
    <w:rsid w:val="25AB97FD"/>
    <w:rsid w:val="25AFBDE2"/>
    <w:rsid w:val="25BD7299"/>
    <w:rsid w:val="25BF97F3"/>
    <w:rsid w:val="25BFC34E"/>
    <w:rsid w:val="25D8F1C5"/>
    <w:rsid w:val="25E10919"/>
    <w:rsid w:val="25E2F570"/>
    <w:rsid w:val="25EA5143"/>
    <w:rsid w:val="25EDDD27"/>
    <w:rsid w:val="25EF9DB1"/>
    <w:rsid w:val="25F6FDD8"/>
    <w:rsid w:val="2608B0CA"/>
    <w:rsid w:val="261CCFC7"/>
    <w:rsid w:val="261D4167"/>
    <w:rsid w:val="262906CC"/>
    <w:rsid w:val="26391404"/>
    <w:rsid w:val="263AF247"/>
    <w:rsid w:val="264D4CD6"/>
    <w:rsid w:val="26740C50"/>
    <w:rsid w:val="2679A234"/>
    <w:rsid w:val="267D0137"/>
    <w:rsid w:val="268C16AF"/>
    <w:rsid w:val="268E9D83"/>
    <w:rsid w:val="269B372B"/>
    <w:rsid w:val="26A5C689"/>
    <w:rsid w:val="26C75F99"/>
    <w:rsid w:val="26DE0537"/>
    <w:rsid w:val="26F2E57F"/>
    <w:rsid w:val="26FACCB2"/>
    <w:rsid w:val="26FD90DF"/>
    <w:rsid w:val="26FE77F8"/>
    <w:rsid w:val="27033DF7"/>
    <w:rsid w:val="2703554A"/>
    <w:rsid w:val="2721AB26"/>
    <w:rsid w:val="272CD3CF"/>
    <w:rsid w:val="27467461"/>
    <w:rsid w:val="27547EEC"/>
    <w:rsid w:val="275EAB8D"/>
    <w:rsid w:val="2762AA66"/>
    <w:rsid w:val="27674874"/>
    <w:rsid w:val="27683FAB"/>
    <w:rsid w:val="2781C399"/>
    <w:rsid w:val="278D8829"/>
    <w:rsid w:val="27A6738B"/>
    <w:rsid w:val="27BF8AEC"/>
    <w:rsid w:val="27C7E3BE"/>
    <w:rsid w:val="27CC1EB7"/>
    <w:rsid w:val="27CF1822"/>
    <w:rsid w:val="27E19BA9"/>
    <w:rsid w:val="27F67556"/>
    <w:rsid w:val="28198956"/>
    <w:rsid w:val="2819FE12"/>
    <w:rsid w:val="2822657F"/>
    <w:rsid w:val="2827DCF5"/>
    <w:rsid w:val="28456646"/>
    <w:rsid w:val="2847E827"/>
    <w:rsid w:val="284D8F04"/>
    <w:rsid w:val="284F0FC7"/>
    <w:rsid w:val="2855501E"/>
    <w:rsid w:val="2858F97B"/>
    <w:rsid w:val="2862AB0D"/>
    <w:rsid w:val="2863638A"/>
    <w:rsid w:val="286794EF"/>
    <w:rsid w:val="286B79E5"/>
    <w:rsid w:val="286FDEC0"/>
    <w:rsid w:val="287AA778"/>
    <w:rsid w:val="28918359"/>
    <w:rsid w:val="289732C7"/>
    <w:rsid w:val="28A1EF01"/>
    <w:rsid w:val="28A54DA8"/>
    <w:rsid w:val="28B414E4"/>
    <w:rsid w:val="28E92FA4"/>
    <w:rsid w:val="28EC055C"/>
    <w:rsid w:val="28F290FA"/>
    <w:rsid w:val="28FACB8E"/>
    <w:rsid w:val="28FF1A0C"/>
    <w:rsid w:val="28FF632C"/>
    <w:rsid w:val="290170B1"/>
    <w:rsid w:val="2921BEE4"/>
    <w:rsid w:val="2938E9E2"/>
    <w:rsid w:val="294F9F3C"/>
    <w:rsid w:val="295E5E31"/>
    <w:rsid w:val="297764B4"/>
    <w:rsid w:val="299C12A8"/>
    <w:rsid w:val="29B37AB3"/>
    <w:rsid w:val="29BB9B63"/>
    <w:rsid w:val="29C0DCD7"/>
    <w:rsid w:val="29C4799D"/>
    <w:rsid w:val="29E2AB99"/>
    <w:rsid w:val="29E30E22"/>
    <w:rsid w:val="29E595F8"/>
    <w:rsid w:val="29E5EC9A"/>
    <w:rsid w:val="29E60956"/>
    <w:rsid w:val="29E95F65"/>
    <w:rsid w:val="2A011B9D"/>
    <w:rsid w:val="2A0BBD1E"/>
    <w:rsid w:val="2A2285F8"/>
    <w:rsid w:val="2A2456E4"/>
    <w:rsid w:val="2A2E4A11"/>
    <w:rsid w:val="2A30BB69"/>
    <w:rsid w:val="2A326E3D"/>
    <w:rsid w:val="2A402AEF"/>
    <w:rsid w:val="2A56E8CB"/>
    <w:rsid w:val="2A5A3B0B"/>
    <w:rsid w:val="2A760B4E"/>
    <w:rsid w:val="2A83BB3F"/>
    <w:rsid w:val="2A866F30"/>
    <w:rsid w:val="2A8B2B16"/>
    <w:rsid w:val="2A8D2BAD"/>
    <w:rsid w:val="2A95B965"/>
    <w:rsid w:val="2A9694E1"/>
    <w:rsid w:val="2AB1CCEA"/>
    <w:rsid w:val="2AB1E6F2"/>
    <w:rsid w:val="2AB5B030"/>
    <w:rsid w:val="2ABAFBAA"/>
    <w:rsid w:val="2ABB3B7F"/>
    <w:rsid w:val="2AC4A67D"/>
    <w:rsid w:val="2AC6CDC7"/>
    <w:rsid w:val="2AD33799"/>
    <w:rsid w:val="2AE5CCD0"/>
    <w:rsid w:val="2AED46D7"/>
    <w:rsid w:val="2B0003DC"/>
    <w:rsid w:val="2B0318F1"/>
    <w:rsid w:val="2B0C9B79"/>
    <w:rsid w:val="2B15FF66"/>
    <w:rsid w:val="2B357D98"/>
    <w:rsid w:val="2B3DE118"/>
    <w:rsid w:val="2B4CF776"/>
    <w:rsid w:val="2B525271"/>
    <w:rsid w:val="2B556DE6"/>
    <w:rsid w:val="2B632FE9"/>
    <w:rsid w:val="2B6E9ABE"/>
    <w:rsid w:val="2B7B98B0"/>
    <w:rsid w:val="2B7F4611"/>
    <w:rsid w:val="2B8393A5"/>
    <w:rsid w:val="2B994161"/>
    <w:rsid w:val="2BA4FF67"/>
    <w:rsid w:val="2BB83DFC"/>
    <w:rsid w:val="2BBC1BEA"/>
    <w:rsid w:val="2BD275F7"/>
    <w:rsid w:val="2BDDB8F2"/>
    <w:rsid w:val="2BEB1178"/>
    <w:rsid w:val="2BEEA451"/>
    <w:rsid w:val="2BF98142"/>
    <w:rsid w:val="2BFD2C52"/>
    <w:rsid w:val="2BFF4D38"/>
    <w:rsid w:val="2C016F41"/>
    <w:rsid w:val="2C074130"/>
    <w:rsid w:val="2C0AB7E8"/>
    <w:rsid w:val="2C14C74C"/>
    <w:rsid w:val="2C198E5A"/>
    <w:rsid w:val="2C23A61E"/>
    <w:rsid w:val="2C2CD53C"/>
    <w:rsid w:val="2C5767B8"/>
    <w:rsid w:val="2C596A8E"/>
    <w:rsid w:val="2C5D5B4F"/>
    <w:rsid w:val="2C780B01"/>
    <w:rsid w:val="2C7D44B9"/>
    <w:rsid w:val="2C832628"/>
    <w:rsid w:val="2C90934D"/>
    <w:rsid w:val="2C9B4546"/>
    <w:rsid w:val="2C9EAFE1"/>
    <w:rsid w:val="2CB624C0"/>
    <w:rsid w:val="2CCD901F"/>
    <w:rsid w:val="2CDC3650"/>
    <w:rsid w:val="2CDE5F2A"/>
    <w:rsid w:val="2CE6CEE0"/>
    <w:rsid w:val="2CEE459B"/>
    <w:rsid w:val="2CFDA6B4"/>
    <w:rsid w:val="2D0176DB"/>
    <w:rsid w:val="2D0BF6CD"/>
    <w:rsid w:val="2D16235C"/>
    <w:rsid w:val="2D1F895C"/>
    <w:rsid w:val="2D26C59F"/>
    <w:rsid w:val="2D291B07"/>
    <w:rsid w:val="2D2C997C"/>
    <w:rsid w:val="2D2D8456"/>
    <w:rsid w:val="2D37C11B"/>
    <w:rsid w:val="2D43FE2B"/>
    <w:rsid w:val="2D44EFC8"/>
    <w:rsid w:val="2D54BD01"/>
    <w:rsid w:val="2D55759C"/>
    <w:rsid w:val="2D593EC4"/>
    <w:rsid w:val="2D5A68CE"/>
    <w:rsid w:val="2D5B3E51"/>
    <w:rsid w:val="2D626411"/>
    <w:rsid w:val="2D669630"/>
    <w:rsid w:val="2D763C77"/>
    <w:rsid w:val="2D85718D"/>
    <w:rsid w:val="2D869E28"/>
    <w:rsid w:val="2D956D17"/>
    <w:rsid w:val="2D9A9859"/>
    <w:rsid w:val="2DACDF8E"/>
    <w:rsid w:val="2DB3D32E"/>
    <w:rsid w:val="2DD3B103"/>
    <w:rsid w:val="2DDC3ACB"/>
    <w:rsid w:val="2DE10639"/>
    <w:rsid w:val="2E2E49B4"/>
    <w:rsid w:val="2E3E3C78"/>
    <w:rsid w:val="2E429DE8"/>
    <w:rsid w:val="2E514AD6"/>
    <w:rsid w:val="2E624805"/>
    <w:rsid w:val="2E6F21B2"/>
    <w:rsid w:val="2E7A9294"/>
    <w:rsid w:val="2E7BA5E8"/>
    <w:rsid w:val="2E848539"/>
    <w:rsid w:val="2E8BEC59"/>
    <w:rsid w:val="2EA75DC2"/>
    <w:rsid w:val="2EA93C70"/>
    <w:rsid w:val="2EC9F9EE"/>
    <w:rsid w:val="2EDEAF3C"/>
    <w:rsid w:val="2EED5149"/>
    <w:rsid w:val="2EF25954"/>
    <w:rsid w:val="2EF3F147"/>
    <w:rsid w:val="2F0199CD"/>
    <w:rsid w:val="2F0F7838"/>
    <w:rsid w:val="2F21AA1E"/>
    <w:rsid w:val="2F276830"/>
    <w:rsid w:val="2F36E4F1"/>
    <w:rsid w:val="2F390E9B"/>
    <w:rsid w:val="2F421588"/>
    <w:rsid w:val="2F42E644"/>
    <w:rsid w:val="2F4D95B9"/>
    <w:rsid w:val="2F645381"/>
    <w:rsid w:val="2F6EB20E"/>
    <w:rsid w:val="2F8A7991"/>
    <w:rsid w:val="2F9A5374"/>
    <w:rsid w:val="2FB86CC7"/>
    <w:rsid w:val="2FCDE571"/>
    <w:rsid w:val="2FCF34F0"/>
    <w:rsid w:val="2FE5EFCB"/>
    <w:rsid w:val="2FE9C4C2"/>
    <w:rsid w:val="2FEB5736"/>
    <w:rsid w:val="2FF0EAB6"/>
    <w:rsid w:val="300262F6"/>
    <w:rsid w:val="301314B3"/>
    <w:rsid w:val="30186608"/>
    <w:rsid w:val="3041A59D"/>
    <w:rsid w:val="304B78CF"/>
    <w:rsid w:val="3053E531"/>
    <w:rsid w:val="305A6887"/>
    <w:rsid w:val="3063B8B1"/>
    <w:rsid w:val="308A27A4"/>
    <w:rsid w:val="3092D1D2"/>
    <w:rsid w:val="309A017F"/>
    <w:rsid w:val="30A5FE6C"/>
    <w:rsid w:val="30AB45CA"/>
    <w:rsid w:val="30C628FD"/>
    <w:rsid w:val="30CA8BCE"/>
    <w:rsid w:val="30DA0678"/>
    <w:rsid w:val="30E3572D"/>
    <w:rsid w:val="30E609F4"/>
    <w:rsid w:val="30EFEB3D"/>
    <w:rsid w:val="31109EDD"/>
    <w:rsid w:val="311F16C9"/>
    <w:rsid w:val="312031D9"/>
    <w:rsid w:val="314D896A"/>
    <w:rsid w:val="31591AA4"/>
    <w:rsid w:val="315FF51D"/>
    <w:rsid w:val="3163591C"/>
    <w:rsid w:val="316D3834"/>
    <w:rsid w:val="316DA7F7"/>
    <w:rsid w:val="317D10F0"/>
    <w:rsid w:val="318460F0"/>
    <w:rsid w:val="319527A0"/>
    <w:rsid w:val="3196764D"/>
    <w:rsid w:val="31A3E121"/>
    <w:rsid w:val="31A55AA9"/>
    <w:rsid w:val="31C15E1A"/>
    <w:rsid w:val="31C612D4"/>
    <w:rsid w:val="31CCF6C4"/>
    <w:rsid w:val="31D3ACE5"/>
    <w:rsid w:val="31D9F929"/>
    <w:rsid w:val="31E0069E"/>
    <w:rsid w:val="31E6B119"/>
    <w:rsid w:val="31F2D252"/>
    <w:rsid w:val="320EF5F9"/>
    <w:rsid w:val="32142120"/>
    <w:rsid w:val="322578BE"/>
    <w:rsid w:val="32270CB2"/>
    <w:rsid w:val="323C05EB"/>
    <w:rsid w:val="324DD943"/>
    <w:rsid w:val="325653E8"/>
    <w:rsid w:val="325A7EF0"/>
    <w:rsid w:val="3270AF5D"/>
    <w:rsid w:val="327808C2"/>
    <w:rsid w:val="327B9BA6"/>
    <w:rsid w:val="328C545A"/>
    <w:rsid w:val="329B398C"/>
    <w:rsid w:val="32B303FE"/>
    <w:rsid w:val="32BA951B"/>
    <w:rsid w:val="32DE49E6"/>
    <w:rsid w:val="32EC5ADE"/>
    <w:rsid w:val="32ECC6FB"/>
    <w:rsid w:val="32EE3D28"/>
    <w:rsid w:val="32FD3BD3"/>
    <w:rsid w:val="33011783"/>
    <w:rsid w:val="3308B942"/>
    <w:rsid w:val="330B370F"/>
    <w:rsid w:val="330ECEA3"/>
    <w:rsid w:val="332BC61A"/>
    <w:rsid w:val="333B3ED5"/>
    <w:rsid w:val="334AE74B"/>
    <w:rsid w:val="334B49F3"/>
    <w:rsid w:val="33545E8C"/>
    <w:rsid w:val="3356B140"/>
    <w:rsid w:val="33570CC5"/>
    <w:rsid w:val="335B83AC"/>
    <w:rsid w:val="3362B72A"/>
    <w:rsid w:val="33690641"/>
    <w:rsid w:val="336CAE72"/>
    <w:rsid w:val="336CE2A8"/>
    <w:rsid w:val="338C70E3"/>
    <w:rsid w:val="3393975E"/>
    <w:rsid w:val="3397C47D"/>
    <w:rsid w:val="339AFBF1"/>
    <w:rsid w:val="33B6A4FE"/>
    <w:rsid w:val="33D5F323"/>
    <w:rsid w:val="33D9240C"/>
    <w:rsid w:val="33E31621"/>
    <w:rsid w:val="33E4A1A8"/>
    <w:rsid w:val="33EBDFF6"/>
    <w:rsid w:val="33F5FD18"/>
    <w:rsid w:val="33FA4923"/>
    <w:rsid w:val="33FDE710"/>
    <w:rsid w:val="3404D29B"/>
    <w:rsid w:val="3406AC34"/>
    <w:rsid w:val="3411BADE"/>
    <w:rsid w:val="34233C20"/>
    <w:rsid w:val="3423B0B3"/>
    <w:rsid w:val="34249AE3"/>
    <w:rsid w:val="342E015D"/>
    <w:rsid w:val="34371061"/>
    <w:rsid w:val="343A52EA"/>
    <w:rsid w:val="343DECAD"/>
    <w:rsid w:val="344B229F"/>
    <w:rsid w:val="3473BF0C"/>
    <w:rsid w:val="347B3BA8"/>
    <w:rsid w:val="34899E13"/>
    <w:rsid w:val="348B3417"/>
    <w:rsid w:val="349A962C"/>
    <w:rsid w:val="34BF2B74"/>
    <w:rsid w:val="34C261A1"/>
    <w:rsid w:val="34C5B6A8"/>
    <w:rsid w:val="34D17604"/>
    <w:rsid w:val="34F7CE6B"/>
    <w:rsid w:val="34FA0568"/>
    <w:rsid w:val="3504F1E3"/>
    <w:rsid w:val="350E9F24"/>
    <w:rsid w:val="351A9040"/>
    <w:rsid w:val="35295FF4"/>
    <w:rsid w:val="352C04CC"/>
    <w:rsid w:val="352E0D64"/>
    <w:rsid w:val="35334DC6"/>
    <w:rsid w:val="3542B0CF"/>
    <w:rsid w:val="35440AB0"/>
    <w:rsid w:val="354E1B10"/>
    <w:rsid w:val="354F1F75"/>
    <w:rsid w:val="3554F334"/>
    <w:rsid w:val="356E9FBA"/>
    <w:rsid w:val="35710997"/>
    <w:rsid w:val="3577CBAE"/>
    <w:rsid w:val="357DDB8D"/>
    <w:rsid w:val="358D9B75"/>
    <w:rsid w:val="35941F6A"/>
    <w:rsid w:val="359C0CF0"/>
    <w:rsid w:val="359F19CC"/>
    <w:rsid w:val="35A7A7F8"/>
    <w:rsid w:val="35B60035"/>
    <w:rsid w:val="35C7922A"/>
    <w:rsid w:val="35C89D0A"/>
    <w:rsid w:val="35C94643"/>
    <w:rsid w:val="35D417F0"/>
    <w:rsid w:val="35D463CC"/>
    <w:rsid w:val="35DA7A9F"/>
    <w:rsid w:val="35DF32A3"/>
    <w:rsid w:val="35FD158C"/>
    <w:rsid w:val="361B354B"/>
    <w:rsid w:val="3621392B"/>
    <w:rsid w:val="362467BD"/>
    <w:rsid w:val="362CE202"/>
    <w:rsid w:val="3645684F"/>
    <w:rsid w:val="36462F9E"/>
    <w:rsid w:val="365A05E8"/>
    <w:rsid w:val="365D772F"/>
    <w:rsid w:val="3662F253"/>
    <w:rsid w:val="366C4776"/>
    <w:rsid w:val="36778474"/>
    <w:rsid w:val="3685EF8B"/>
    <w:rsid w:val="368BD38E"/>
    <w:rsid w:val="36AC01C7"/>
    <w:rsid w:val="36D044CC"/>
    <w:rsid w:val="36E972EE"/>
    <w:rsid w:val="36F107CD"/>
    <w:rsid w:val="36F553A6"/>
    <w:rsid w:val="37094303"/>
    <w:rsid w:val="37102633"/>
    <w:rsid w:val="3715211B"/>
    <w:rsid w:val="3715AB41"/>
    <w:rsid w:val="372102B1"/>
    <w:rsid w:val="37311E71"/>
    <w:rsid w:val="3731ED61"/>
    <w:rsid w:val="373C5AFD"/>
    <w:rsid w:val="374467CC"/>
    <w:rsid w:val="3746C53C"/>
    <w:rsid w:val="374AA5CA"/>
    <w:rsid w:val="374E381A"/>
    <w:rsid w:val="375085C1"/>
    <w:rsid w:val="375501BF"/>
    <w:rsid w:val="377FE470"/>
    <w:rsid w:val="37867E5A"/>
    <w:rsid w:val="37902C91"/>
    <w:rsid w:val="37978174"/>
    <w:rsid w:val="37999E0B"/>
    <w:rsid w:val="379B466D"/>
    <w:rsid w:val="37A0E8D2"/>
    <w:rsid w:val="37A6E755"/>
    <w:rsid w:val="37B35B29"/>
    <w:rsid w:val="37C13ED5"/>
    <w:rsid w:val="37C920C8"/>
    <w:rsid w:val="37CBBCAB"/>
    <w:rsid w:val="37D77C73"/>
    <w:rsid w:val="37DE029B"/>
    <w:rsid w:val="37F50F89"/>
    <w:rsid w:val="37FDB3D9"/>
    <w:rsid w:val="380705E6"/>
    <w:rsid w:val="380EAFF8"/>
    <w:rsid w:val="3810055D"/>
    <w:rsid w:val="38144667"/>
    <w:rsid w:val="38223178"/>
    <w:rsid w:val="38252711"/>
    <w:rsid w:val="3836943C"/>
    <w:rsid w:val="383AE849"/>
    <w:rsid w:val="38628315"/>
    <w:rsid w:val="38727096"/>
    <w:rsid w:val="38758EEC"/>
    <w:rsid w:val="387A1160"/>
    <w:rsid w:val="387FD6CF"/>
    <w:rsid w:val="388891E1"/>
    <w:rsid w:val="38A51364"/>
    <w:rsid w:val="38AE5474"/>
    <w:rsid w:val="38B190DE"/>
    <w:rsid w:val="38C532BF"/>
    <w:rsid w:val="38C80BA2"/>
    <w:rsid w:val="38CC3C51"/>
    <w:rsid w:val="38CC5420"/>
    <w:rsid w:val="38D0660C"/>
    <w:rsid w:val="38D09D35"/>
    <w:rsid w:val="38D72E56"/>
    <w:rsid w:val="38EB26C2"/>
    <w:rsid w:val="38F0EE4F"/>
    <w:rsid w:val="3910B7DB"/>
    <w:rsid w:val="39123CA5"/>
    <w:rsid w:val="39150433"/>
    <w:rsid w:val="391965B2"/>
    <w:rsid w:val="391CC263"/>
    <w:rsid w:val="391CFB4A"/>
    <w:rsid w:val="3931A426"/>
    <w:rsid w:val="393281C4"/>
    <w:rsid w:val="396A6BD8"/>
    <w:rsid w:val="396D3360"/>
    <w:rsid w:val="3971AEA4"/>
    <w:rsid w:val="3971CD73"/>
    <w:rsid w:val="39883EB2"/>
    <w:rsid w:val="3999843A"/>
    <w:rsid w:val="39AA41E1"/>
    <w:rsid w:val="39B1669D"/>
    <w:rsid w:val="39B8BC4F"/>
    <w:rsid w:val="39C12AD8"/>
    <w:rsid w:val="39CDE5F9"/>
    <w:rsid w:val="39D10DF3"/>
    <w:rsid w:val="39D6B8AA"/>
    <w:rsid w:val="39D81C6A"/>
    <w:rsid w:val="39E01915"/>
    <w:rsid w:val="39EBE11C"/>
    <w:rsid w:val="39EBEAA6"/>
    <w:rsid w:val="39ED47ED"/>
    <w:rsid w:val="39F3CB7C"/>
    <w:rsid w:val="39FBC3D1"/>
    <w:rsid w:val="3A09E9EB"/>
    <w:rsid w:val="3A2213B3"/>
    <w:rsid w:val="3A2903ED"/>
    <w:rsid w:val="3A6B1768"/>
    <w:rsid w:val="3A772147"/>
    <w:rsid w:val="3A791C61"/>
    <w:rsid w:val="3A87AB26"/>
    <w:rsid w:val="3A8E0563"/>
    <w:rsid w:val="3AA5E70D"/>
    <w:rsid w:val="3AB4D47D"/>
    <w:rsid w:val="3ABDD474"/>
    <w:rsid w:val="3AC9A33B"/>
    <w:rsid w:val="3ADB17CA"/>
    <w:rsid w:val="3ADB4353"/>
    <w:rsid w:val="3ADF63D5"/>
    <w:rsid w:val="3AE567FA"/>
    <w:rsid w:val="3B1B6687"/>
    <w:rsid w:val="3B1E10CB"/>
    <w:rsid w:val="3B1F81C9"/>
    <w:rsid w:val="3B3C45BC"/>
    <w:rsid w:val="3B3FED3F"/>
    <w:rsid w:val="3B47A61F"/>
    <w:rsid w:val="3B4D9BD1"/>
    <w:rsid w:val="3B503175"/>
    <w:rsid w:val="3B5915C6"/>
    <w:rsid w:val="3B6C4751"/>
    <w:rsid w:val="3B6CAAB7"/>
    <w:rsid w:val="3B7A9055"/>
    <w:rsid w:val="3B81408B"/>
    <w:rsid w:val="3B86518B"/>
    <w:rsid w:val="3B8EBD96"/>
    <w:rsid w:val="3B95C61B"/>
    <w:rsid w:val="3BA6D067"/>
    <w:rsid w:val="3BA767B7"/>
    <w:rsid w:val="3BAFAC09"/>
    <w:rsid w:val="3BB2882D"/>
    <w:rsid w:val="3BB78AA8"/>
    <w:rsid w:val="3BB8D793"/>
    <w:rsid w:val="3BD200B4"/>
    <w:rsid w:val="3BD596F1"/>
    <w:rsid w:val="3BDDE94E"/>
    <w:rsid w:val="3C01F99F"/>
    <w:rsid w:val="3C167628"/>
    <w:rsid w:val="3C27B60D"/>
    <w:rsid w:val="3C2EE24F"/>
    <w:rsid w:val="3C324670"/>
    <w:rsid w:val="3C500031"/>
    <w:rsid w:val="3C59A85A"/>
    <w:rsid w:val="3C5D5F06"/>
    <w:rsid w:val="3C62CF14"/>
    <w:rsid w:val="3C68B37B"/>
    <w:rsid w:val="3C737981"/>
    <w:rsid w:val="3C99C119"/>
    <w:rsid w:val="3C99D0C9"/>
    <w:rsid w:val="3CA1480A"/>
    <w:rsid w:val="3CB1C04C"/>
    <w:rsid w:val="3CBAC97B"/>
    <w:rsid w:val="3CD697C9"/>
    <w:rsid w:val="3CD91F96"/>
    <w:rsid w:val="3CE6BD97"/>
    <w:rsid w:val="3CE756EA"/>
    <w:rsid w:val="3CE92488"/>
    <w:rsid w:val="3CF96269"/>
    <w:rsid w:val="3D25E91A"/>
    <w:rsid w:val="3D282490"/>
    <w:rsid w:val="3D2D3431"/>
    <w:rsid w:val="3D39C610"/>
    <w:rsid w:val="3D3A79A4"/>
    <w:rsid w:val="3D3F21EF"/>
    <w:rsid w:val="3D438F91"/>
    <w:rsid w:val="3D46FDCD"/>
    <w:rsid w:val="3D476E60"/>
    <w:rsid w:val="3D4A5127"/>
    <w:rsid w:val="3D4C3445"/>
    <w:rsid w:val="3D54D485"/>
    <w:rsid w:val="3D5558A7"/>
    <w:rsid w:val="3D5E4A93"/>
    <w:rsid w:val="3D801074"/>
    <w:rsid w:val="3DAB3092"/>
    <w:rsid w:val="3DAC6C8C"/>
    <w:rsid w:val="3DADA287"/>
    <w:rsid w:val="3DB198E4"/>
    <w:rsid w:val="3DB2A9FB"/>
    <w:rsid w:val="3DB8CB4A"/>
    <w:rsid w:val="3DBC8EE1"/>
    <w:rsid w:val="3DDD9A47"/>
    <w:rsid w:val="3DEBC4A5"/>
    <w:rsid w:val="3DEEAA6F"/>
    <w:rsid w:val="3E1FA884"/>
    <w:rsid w:val="3E32FA99"/>
    <w:rsid w:val="3E37F2DB"/>
    <w:rsid w:val="3E44E1FE"/>
    <w:rsid w:val="3E55E980"/>
    <w:rsid w:val="3E5D9BBA"/>
    <w:rsid w:val="3E7110E0"/>
    <w:rsid w:val="3E73AF97"/>
    <w:rsid w:val="3E742E09"/>
    <w:rsid w:val="3E7DF17C"/>
    <w:rsid w:val="3E86CE7F"/>
    <w:rsid w:val="3E897510"/>
    <w:rsid w:val="3E948442"/>
    <w:rsid w:val="3EA724F7"/>
    <w:rsid w:val="3EA920CC"/>
    <w:rsid w:val="3EAF20A9"/>
    <w:rsid w:val="3EB7DFD9"/>
    <w:rsid w:val="3EBB6380"/>
    <w:rsid w:val="3EBC8C4F"/>
    <w:rsid w:val="3EC02C19"/>
    <w:rsid w:val="3EC80D2E"/>
    <w:rsid w:val="3EE1A390"/>
    <w:rsid w:val="3EE21A0C"/>
    <w:rsid w:val="3EE5E812"/>
    <w:rsid w:val="3EEFB927"/>
    <w:rsid w:val="3EFEB5D0"/>
    <w:rsid w:val="3F091C95"/>
    <w:rsid w:val="3F0960BC"/>
    <w:rsid w:val="3F10EE70"/>
    <w:rsid w:val="3F14E606"/>
    <w:rsid w:val="3F3041FA"/>
    <w:rsid w:val="3F38E2BA"/>
    <w:rsid w:val="3F54589B"/>
    <w:rsid w:val="3F569FBB"/>
    <w:rsid w:val="3F62E8F4"/>
    <w:rsid w:val="3F6375A6"/>
    <w:rsid w:val="3F640B89"/>
    <w:rsid w:val="3F6E8E9D"/>
    <w:rsid w:val="3F74812F"/>
    <w:rsid w:val="3F84C463"/>
    <w:rsid w:val="3F869D39"/>
    <w:rsid w:val="3F89FBCA"/>
    <w:rsid w:val="3F954CB7"/>
    <w:rsid w:val="3FB2A2B0"/>
    <w:rsid w:val="3FCF4398"/>
    <w:rsid w:val="3FDF91E6"/>
    <w:rsid w:val="3FE1123F"/>
    <w:rsid w:val="3FE3E45B"/>
    <w:rsid w:val="3FE6B3EE"/>
    <w:rsid w:val="3FE70FC7"/>
    <w:rsid w:val="3FEE226E"/>
    <w:rsid w:val="4000EC05"/>
    <w:rsid w:val="4001EEE5"/>
    <w:rsid w:val="4011D110"/>
    <w:rsid w:val="40221FD8"/>
    <w:rsid w:val="4022691C"/>
    <w:rsid w:val="402B28AB"/>
    <w:rsid w:val="40349E0A"/>
    <w:rsid w:val="4046F905"/>
    <w:rsid w:val="4049109D"/>
    <w:rsid w:val="404D3460"/>
    <w:rsid w:val="4055133F"/>
    <w:rsid w:val="405BA053"/>
    <w:rsid w:val="408EC1DA"/>
    <w:rsid w:val="4095FC3D"/>
    <w:rsid w:val="40985B51"/>
    <w:rsid w:val="40A0232D"/>
    <w:rsid w:val="40BEE844"/>
    <w:rsid w:val="40C1308F"/>
    <w:rsid w:val="40D026FB"/>
    <w:rsid w:val="40D2CCFC"/>
    <w:rsid w:val="40EFABE2"/>
    <w:rsid w:val="40F070EF"/>
    <w:rsid w:val="40F62D8A"/>
    <w:rsid w:val="40F8399B"/>
    <w:rsid w:val="410DFFD4"/>
    <w:rsid w:val="411083BA"/>
    <w:rsid w:val="4122B18E"/>
    <w:rsid w:val="4138F860"/>
    <w:rsid w:val="41406B4F"/>
    <w:rsid w:val="414C3DAD"/>
    <w:rsid w:val="414FC0E9"/>
    <w:rsid w:val="4150AA60"/>
    <w:rsid w:val="41552FE9"/>
    <w:rsid w:val="415FA80D"/>
    <w:rsid w:val="4161A681"/>
    <w:rsid w:val="41652ED6"/>
    <w:rsid w:val="416AD83E"/>
    <w:rsid w:val="4170A266"/>
    <w:rsid w:val="41903E89"/>
    <w:rsid w:val="419FCFA0"/>
    <w:rsid w:val="41A1784E"/>
    <w:rsid w:val="41A3CA79"/>
    <w:rsid w:val="41B0FAD2"/>
    <w:rsid w:val="41B914F7"/>
    <w:rsid w:val="41CF390B"/>
    <w:rsid w:val="41DEC5B9"/>
    <w:rsid w:val="41E74EA2"/>
    <w:rsid w:val="41EEAB7C"/>
    <w:rsid w:val="41FA40EA"/>
    <w:rsid w:val="4209655B"/>
    <w:rsid w:val="420AB030"/>
    <w:rsid w:val="420D43F2"/>
    <w:rsid w:val="4238D30B"/>
    <w:rsid w:val="423E7559"/>
    <w:rsid w:val="4248317A"/>
    <w:rsid w:val="4255DB95"/>
    <w:rsid w:val="42661F70"/>
    <w:rsid w:val="42689003"/>
    <w:rsid w:val="426B9C90"/>
    <w:rsid w:val="426DEB2D"/>
    <w:rsid w:val="426E6901"/>
    <w:rsid w:val="4288F2D2"/>
    <w:rsid w:val="42895326"/>
    <w:rsid w:val="428DE19E"/>
    <w:rsid w:val="428E9734"/>
    <w:rsid w:val="4298877A"/>
    <w:rsid w:val="42A03FD2"/>
    <w:rsid w:val="42C0F5F0"/>
    <w:rsid w:val="42CA06A8"/>
    <w:rsid w:val="42D1A2E7"/>
    <w:rsid w:val="42E0A66F"/>
    <w:rsid w:val="42E31B60"/>
    <w:rsid w:val="42E6CB04"/>
    <w:rsid w:val="42F90696"/>
    <w:rsid w:val="430A18F2"/>
    <w:rsid w:val="430AC2FA"/>
    <w:rsid w:val="431D279D"/>
    <w:rsid w:val="433BD237"/>
    <w:rsid w:val="4340C0D3"/>
    <w:rsid w:val="435462E2"/>
    <w:rsid w:val="43576B8A"/>
    <w:rsid w:val="4361EAFE"/>
    <w:rsid w:val="4365991A"/>
    <w:rsid w:val="43739F9D"/>
    <w:rsid w:val="437BED97"/>
    <w:rsid w:val="438E33B7"/>
    <w:rsid w:val="43A56956"/>
    <w:rsid w:val="43A5F4B3"/>
    <w:rsid w:val="43B3F06F"/>
    <w:rsid w:val="43D0B3A8"/>
    <w:rsid w:val="43D699BB"/>
    <w:rsid w:val="43F09331"/>
    <w:rsid w:val="4407438B"/>
    <w:rsid w:val="4427A728"/>
    <w:rsid w:val="443FF3AA"/>
    <w:rsid w:val="4448BE5B"/>
    <w:rsid w:val="4453C874"/>
    <w:rsid w:val="446D9CCE"/>
    <w:rsid w:val="4471DEEA"/>
    <w:rsid w:val="44825570"/>
    <w:rsid w:val="44848759"/>
    <w:rsid w:val="449657A0"/>
    <w:rsid w:val="449CC9F4"/>
    <w:rsid w:val="44A1A6EA"/>
    <w:rsid w:val="44AD099A"/>
    <w:rsid w:val="44BA68B2"/>
    <w:rsid w:val="44C12DBF"/>
    <w:rsid w:val="44C459DA"/>
    <w:rsid w:val="44CB206F"/>
    <w:rsid w:val="44CCDDC7"/>
    <w:rsid w:val="44D4EE2A"/>
    <w:rsid w:val="450F903B"/>
    <w:rsid w:val="45154EA7"/>
    <w:rsid w:val="452A0418"/>
    <w:rsid w:val="4543C00B"/>
    <w:rsid w:val="454559B3"/>
    <w:rsid w:val="454574B9"/>
    <w:rsid w:val="4545B0D4"/>
    <w:rsid w:val="455D3350"/>
    <w:rsid w:val="45678853"/>
    <w:rsid w:val="4571F9FC"/>
    <w:rsid w:val="4577ADCF"/>
    <w:rsid w:val="457B249E"/>
    <w:rsid w:val="457F1738"/>
    <w:rsid w:val="4586F068"/>
    <w:rsid w:val="45A733FA"/>
    <w:rsid w:val="45BB2458"/>
    <w:rsid w:val="45C66FEC"/>
    <w:rsid w:val="45CF83CF"/>
    <w:rsid w:val="45EEC30F"/>
    <w:rsid w:val="45F39744"/>
    <w:rsid w:val="45F9E9EA"/>
    <w:rsid w:val="45F9F7D3"/>
    <w:rsid w:val="45FE2914"/>
    <w:rsid w:val="45FF4110"/>
    <w:rsid w:val="460C0153"/>
    <w:rsid w:val="461505BF"/>
    <w:rsid w:val="4615F7CB"/>
    <w:rsid w:val="46175344"/>
    <w:rsid w:val="462FB43C"/>
    <w:rsid w:val="4634C688"/>
    <w:rsid w:val="46377F12"/>
    <w:rsid w:val="463DBE9A"/>
    <w:rsid w:val="464028D5"/>
    <w:rsid w:val="4640B8CA"/>
    <w:rsid w:val="4642D67E"/>
    <w:rsid w:val="464603E7"/>
    <w:rsid w:val="464A3341"/>
    <w:rsid w:val="465C2A50"/>
    <w:rsid w:val="4665ED9D"/>
    <w:rsid w:val="4667E382"/>
    <w:rsid w:val="467C55A8"/>
    <w:rsid w:val="468CFC0B"/>
    <w:rsid w:val="4691DA9C"/>
    <w:rsid w:val="46AD781A"/>
    <w:rsid w:val="46C13CE2"/>
    <w:rsid w:val="46EE0E9D"/>
    <w:rsid w:val="47097723"/>
    <w:rsid w:val="470B1B67"/>
    <w:rsid w:val="47275453"/>
    <w:rsid w:val="472DC5E3"/>
    <w:rsid w:val="4736D4DB"/>
    <w:rsid w:val="473EC489"/>
    <w:rsid w:val="475B1093"/>
    <w:rsid w:val="476305FB"/>
    <w:rsid w:val="4764CCF0"/>
    <w:rsid w:val="47700F25"/>
    <w:rsid w:val="477E93BA"/>
    <w:rsid w:val="47805611"/>
    <w:rsid w:val="478910EC"/>
    <w:rsid w:val="479BC8E1"/>
    <w:rsid w:val="47A5C685"/>
    <w:rsid w:val="47D0BE27"/>
    <w:rsid w:val="47D947AC"/>
    <w:rsid w:val="47DFE3EA"/>
    <w:rsid w:val="47E7B6B8"/>
    <w:rsid w:val="47E84EFA"/>
    <w:rsid w:val="47F3BB9D"/>
    <w:rsid w:val="480628DC"/>
    <w:rsid w:val="4823DA7D"/>
    <w:rsid w:val="483580F0"/>
    <w:rsid w:val="4837B792"/>
    <w:rsid w:val="4841F3E2"/>
    <w:rsid w:val="48466F84"/>
    <w:rsid w:val="484B9332"/>
    <w:rsid w:val="484BBD21"/>
    <w:rsid w:val="484EFE86"/>
    <w:rsid w:val="484FFEAF"/>
    <w:rsid w:val="48698055"/>
    <w:rsid w:val="486CC262"/>
    <w:rsid w:val="48752B8B"/>
    <w:rsid w:val="488888D2"/>
    <w:rsid w:val="488EF3EE"/>
    <w:rsid w:val="48A1CD08"/>
    <w:rsid w:val="48AEC9A9"/>
    <w:rsid w:val="48B0686D"/>
    <w:rsid w:val="48B99F37"/>
    <w:rsid w:val="48D3959E"/>
    <w:rsid w:val="48D7BDA4"/>
    <w:rsid w:val="48E61FB3"/>
    <w:rsid w:val="48E63584"/>
    <w:rsid w:val="490610D1"/>
    <w:rsid w:val="490D8201"/>
    <w:rsid w:val="490F8156"/>
    <w:rsid w:val="4910F0F1"/>
    <w:rsid w:val="491455F9"/>
    <w:rsid w:val="491A6959"/>
    <w:rsid w:val="49295A42"/>
    <w:rsid w:val="493AF98C"/>
    <w:rsid w:val="493D1614"/>
    <w:rsid w:val="494BE5E7"/>
    <w:rsid w:val="495B5E49"/>
    <w:rsid w:val="49733F95"/>
    <w:rsid w:val="498FA8FF"/>
    <w:rsid w:val="49BDA4B9"/>
    <w:rsid w:val="49C086E5"/>
    <w:rsid w:val="49D7B2AC"/>
    <w:rsid w:val="49E1ACAF"/>
    <w:rsid w:val="49EBCC96"/>
    <w:rsid w:val="49EBD115"/>
    <w:rsid w:val="49EFFE76"/>
    <w:rsid w:val="49F822F1"/>
    <w:rsid w:val="4A01C0D2"/>
    <w:rsid w:val="4A0CFFD5"/>
    <w:rsid w:val="4A147740"/>
    <w:rsid w:val="4A25DB5C"/>
    <w:rsid w:val="4A27E4DB"/>
    <w:rsid w:val="4A2A1015"/>
    <w:rsid w:val="4A3F43F9"/>
    <w:rsid w:val="4A3FDE69"/>
    <w:rsid w:val="4A427E38"/>
    <w:rsid w:val="4A4CC6DF"/>
    <w:rsid w:val="4A616101"/>
    <w:rsid w:val="4A7C7CF6"/>
    <w:rsid w:val="4A8D0049"/>
    <w:rsid w:val="4A9A156F"/>
    <w:rsid w:val="4A9EE628"/>
    <w:rsid w:val="4AAF6573"/>
    <w:rsid w:val="4ACB6939"/>
    <w:rsid w:val="4ADE5838"/>
    <w:rsid w:val="4B00528E"/>
    <w:rsid w:val="4B0097B0"/>
    <w:rsid w:val="4B00E991"/>
    <w:rsid w:val="4B0B8462"/>
    <w:rsid w:val="4B0D823E"/>
    <w:rsid w:val="4B2322B7"/>
    <w:rsid w:val="4B299DC6"/>
    <w:rsid w:val="4B2B5C5F"/>
    <w:rsid w:val="4B345717"/>
    <w:rsid w:val="4B375EEF"/>
    <w:rsid w:val="4B399803"/>
    <w:rsid w:val="4B3EEF8E"/>
    <w:rsid w:val="4B57EC31"/>
    <w:rsid w:val="4B58232B"/>
    <w:rsid w:val="4B5AE223"/>
    <w:rsid w:val="4B922DB0"/>
    <w:rsid w:val="4B97D391"/>
    <w:rsid w:val="4B9988B7"/>
    <w:rsid w:val="4BA19864"/>
    <w:rsid w:val="4BA5F3D7"/>
    <w:rsid w:val="4BAAE719"/>
    <w:rsid w:val="4BB9C3E2"/>
    <w:rsid w:val="4BC1D7E1"/>
    <w:rsid w:val="4BC44F37"/>
    <w:rsid w:val="4BCE977A"/>
    <w:rsid w:val="4BD48F8A"/>
    <w:rsid w:val="4BD4CCB3"/>
    <w:rsid w:val="4BD797FD"/>
    <w:rsid w:val="4BDB7423"/>
    <w:rsid w:val="4BDD4688"/>
    <w:rsid w:val="4BE13B80"/>
    <w:rsid w:val="4C060C27"/>
    <w:rsid w:val="4C18ABD9"/>
    <w:rsid w:val="4C1B9B87"/>
    <w:rsid w:val="4C2539DC"/>
    <w:rsid w:val="4C282D79"/>
    <w:rsid w:val="4C369679"/>
    <w:rsid w:val="4C38647F"/>
    <w:rsid w:val="4C3D1F96"/>
    <w:rsid w:val="4C3F1957"/>
    <w:rsid w:val="4C41AFFE"/>
    <w:rsid w:val="4C4B58B0"/>
    <w:rsid w:val="4C6183FD"/>
    <w:rsid w:val="4C65495F"/>
    <w:rsid w:val="4C7D12BB"/>
    <w:rsid w:val="4C8DE849"/>
    <w:rsid w:val="4C8FB2FD"/>
    <w:rsid w:val="4C931246"/>
    <w:rsid w:val="4C94F045"/>
    <w:rsid w:val="4CA5F83A"/>
    <w:rsid w:val="4CAC2882"/>
    <w:rsid w:val="4CB14E74"/>
    <w:rsid w:val="4CB608F3"/>
    <w:rsid w:val="4CB970C8"/>
    <w:rsid w:val="4CBAF60E"/>
    <w:rsid w:val="4CBEC887"/>
    <w:rsid w:val="4CC3F1F1"/>
    <w:rsid w:val="4CD01989"/>
    <w:rsid w:val="4CD151D4"/>
    <w:rsid w:val="4CD50D6F"/>
    <w:rsid w:val="4CE02256"/>
    <w:rsid w:val="4CE7DCDD"/>
    <w:rsid w:val="4CECC11A"/>
    <w:rsid w:val="4CED5C87"/>
    <w:rsid w:val="4CF8FC57"/>
    <w:rsid w:val="4D0D0AE9"/>
    <w:rsid w:val="4D1C520B"/>
    <w:rsid w:val="4D244162"/>
    <w:rsid w:val="4D2B91BE"/>
    <w:rsid w:val="4D30EFC9"/>
    <w:rsid w:val="4D3AB9BB"/>
    <w:rsid w:val="4D4482F3"/>
    <w:rsid w:val="4D52E791"/>
    <w:rsid w:val="4D53A2E0"/>
    <w:rsid w:val="4D61B0D7"/>
    <w:rsid w:val="4D7325DD"/>
    <w:rsid w:val="4D76E0E9"/>
    <w:rsid w:val="4D7A76FF"/>
    <w:rsid w:val="4D961AE9"/>
    <w:rsid w:val="4DAC85CF"/>
    <w:rsid w:val="4DADF7C9"/>
    <w:rsid w:val="4DBAD2BB"/>
    <w:rsid w:val="4DBB4FCD"/>
    <w:rsid w:val="4DCAAC25"/>
    <w:rsid w:val="4DD19232"/>
    <w:rsid w:val="4DD79461"/>
    <w:rsid w:val="4DDECED4"/>
    <w:rsid w:val="4DE5EF6F"/>
    <w:rsid w:val="4DE7E449"/>
    <w:rsid w:val="4DEABA9F"/>
    <w:rsid w:val="4DED7308"/>
    <w:rsid w:val="4DF157DF"/>
    <w:rsid w:val="4E02880D"/>
    <w:rsid w:val="4E241189"/>
    <w:rsid w:val="4E2767C2"/>
    <w:rsid w:val="4E2D06D5"/>
    <w:rsid w:val="4E363177"/>
    <w:rsid w:val="4E468D2C"/>
    <w:rsid w:val="4E4F6BC7"/>
    <w:rsid w:val="4E4FAE8B"/>
    <w:rsid w:val="4E5FC252"/>
    <w:rsid w:val="4E6B6480"/>
    <w:rsid w:val="4E784940"/>
    <w:rsid w:val="4E7DBE1B"/>
    <w:rsid w:val="4E7DEC10"/>
    <w:rsid w:val="4E8AC3A9"/>
    <w:rsid w:val="4EB832EC"/>
    <w:rsid w:val="4EBEB4E8"/>
    <w:rsid w:val="4EBF296F"/>
    <w:rsid w:val="4EC68AAE"/>
    <w:rsid w:val="4ECE58A7"/>
    <w:rsid w:val="4ED221E5"/>
    <w:rsid w:val="4EDB6F79"/>
    <w:rsid w:val="4EF49283"/>
    <w:rsid w:val="4F00349B"/>
    <w:rsid w:val="4F077194"/>
    <w:rsid w:val="4F10C879"/>
    <w:rsid w:val="4F11EBBE"/>
    <w:rsid w:val="4F139D62"/>
    <w:rsid w:val="4F14F178"/>
    <w:rsid w:val="4F154ACD"/>
    <w:rsid w:val="4F1F4CE9"/>
    <w:rsid w:val="4F219299"/>
    <w:rsid w:val="4F23646C"/>
    <w:rsid w:val="4F37CBCD"/>
    <w:rsid w:val="4F51FAB7"/>
    <w:rsid w:val="4F63A923"/>
    <w:rsid w:val="4F693F1F"/>
    <w:rsid w:val="4F795DC5"/>
    <w:rsid w:val="4F7B41DB"/>
    <w:rsid w:val="4F7D3445"/>
    <w:rsid w:val="4F8186F6"/>
    <w:rsid w:val="4F840017"/>
    <w:rsid w:val="4FA26EC5"/>
    <w:rsid w:val="4FA94160"/>
    <w:rsid w:val="4FAFA577"/>
    <w:rsid w:val="4FB1B9AB"/>
    <w:rsid w:val="4FB7BB84"/>
    <w:rsid w:val="4FDE423A"/>
    <w:rsid w:val="4FDEF70A"/>
    <w:rsid w:val="4FF58DC3"/>
    <w:rsid w:val="4FF77453"/>
    <w:rsid w:val="4FFB92B3"/>
    <w:rsid w:val="4FFF5BF1"/>
    <w:rsid w:val="502270C3"/>
    <w:rsid w:val="50235841"/>
    <w:rsid w:val="502C6591"/>
    <w:rsid w:val="5032899A"/>
    <w:rsid w:val="50441951"/>
    <w:rsid w:val="50527D67"/>
    <w:rsid w:val="50594FBF"/>
    <w:rsid w:val="50682F61"/>
    <w:rsid w:val="506BA5C4"/>
    <w:rsid w:val="506F3885"/>
    <w:rsid w:val="507C097D"/>
    <w:rsid w:val="507CC257"/>
    <w:rsid w:val="508920B2"/>
    <w:rsid w:val="508EC911"/>
    <w:rsid w:val="5093AA4F"/>
    <w:rsid w:val="5096BB0F"/>
    <w:rsid w:val="509C8890"/>
    <w:rsid w:val="50A3A021"/>
    <w:rsid w:val="50BC0863"/>
    <w:rsid w:val="50BF48E5"/>
    <w:rsid w:val="50BF7598"/>
    <w:rsid w:val="50C2E01C"/>
    <w:rsid w:val="50C80DA3"/>
    <w:rsid w:val="50C94215"/>
    <w:rsid w:val="50C9540B"/>
    <w:rsid w:val="50D2545B"/>
    <w:rsid w:val="50D7A3D0"/>
    <w:rsid w:val="50DBF336"/>
    <w:rsid w:val="50E9252B"/>
    <w:rsid w:val="50EA998E"/>
    <w:rsid w:val="50F6DA4E"/>
    <w:rsid w:val="50FD92CA"/>
    <w:rsid w:val="50FF3B0B"/>
    <w:rsid w:val="51197955"/>
    <w:rsid w:val="511FD078"/>
    <w:rsid w:val="5130138D"/>
    <w:rsid w:val="513B4957"/>
    <w:rsid w:val="513DAF25"/>
    <w:rsid w:val="514392A6"/>
    <w:rsid w:val="5149391A"/>
    <w:rsid w:val="514D0D1F"/>
    <w:rsid w:val="515E1566"/>
    <w:rsid w:val="516AD15F"/>
    <w:rsid w:val="516BA959"/>
    <w:rsid w:val="5177138D"/>
    <w:rsid w:val="517AC76B"/>
    <w:rsid w:val="519DF25A"/>
    <w:rsid w:val="519FEF1C"/>
    <w:rsid w:val="51A03D09"/>
    <w:rsid w:val="51C5C483"/>
    <w:rsid w:val="51C6FFB0"/>
    <w:rsid w:val="51D588F5"/>
    <w:rsid w:val="51E52C39"/>
    <w:rsid w:val="51EE4DC8"/>
    <w:rsid w:val="51F10E64"/>
    <w:rsid w:val="51F79DCD"/>
    <w:rsid w:val="51F9EF50"/>
    <w:rsid w:val="520FB900"/>
    <w:rsid w:val="52213D13"/>
    <w:rsid w:val="5222217F"/>
    <w:rsid w:val="5223C918"/>
    <w:rsid w:val="523C7028"/>
    <w:rsid w:val="5242349E"/>
    <w:rsid w:val="5242EEC5"/>
    <w:rsid w:val="52482525"/>
    <w:rsid w:val="524F26B5"/>
    <w:rsid w:val="5256246A"/>
    <w:rsid w:val="52635124"/>
    <w:rsid w:val="52640B34"/>
    <w:rsid w:val="52716CAD"/>
    <w:rsid w:val="5273AE40"/>
    <w:rsid w:val="527AA051"/>
    <w:rsid w:val="529F033C"/>
    <w:rsid w:val="52A20FE2"/>
    <w:rsid w:val="52A300B1"/>
    <w:rsid w:val="52B81E8B"/>
    <w:rsid w:val="52BF78FB"/>
    <w:rsid w:val="52C383BF"/>
    <w:rsid w:val="52E677A9"/>
    <w:rsid w:val="52EE76B0"/>
    <w:rsid w:val="52F0ACD0"/>
    <w:rsid w:val="53172ADA"/>
    <w:rsid w:val="53236029"/>
    <w:rsid w:val="532CC687"/>
    <w:rsid w:val="532DF94F"/>
    <w:rsid w:val="533CAD97"/>
    <w:rsid w:val="535473B8"/>
    <w:rsid w:val="5366EE22"/>
    <w:rsid w:val="53716B75"/>
    <w:rsid w:val="53755413"/>
    <w:rsid w:val="537941C4"/>
    <w:rsid w:val="53796EE5"/>
    <w:rsid w:val="537F57C2"/>
    <w:rsid w:val="538A32C9"/>
    <w:rsid w:val="53A8E6FF"/>
    <w:rsid w:val="53B6B505"/>
    <w:rsid w:val="53F28146"/>
    <w:rsid w:val="54032802"/>
    <w:rsid w:val="5417A4A7"/>
    <w:rsid w:val="541D371C"/>
    <w:rsid w:val="54255258"/>
    <w:rsid w:val="5433F1BC"/>
    <w:rsid w:val="54344A1D"/>
    <w:rsid w:val="5437E55F"/>
    <w:rsid w:val="543EEEDA"/>
    <w:rsid w:val="544216D7"/>
    <w:rsid w:val="545AF98A"/>
    <w:rsid w:val="545C9C73"/>
    <w:rsid w:val="5465FE72"/>
    <w:rsid w:val="546FB504"/>
    <w:rsid w:val="5473D5F5"/>
    <w:rsid w:val="548E153C"/>
    <w:rsid w:val="549B83C5"/>
    <w:rsid w:val="549DC406"/>
    <w:rsid w:val="54B150B9"/>
    <w:rsid w:val="54CB288A"/>
    <w:rsid w:val="54CBB556"/>
    <w:rsid w:val="54CF03D6"/>
    <w:rsid w:val="54DECAB1"/>
    <w:rsid w:val="54EB2EC5"/>
    <w:rsid w:val="54F8F806"/>
    <w:rsid w:val="54FB4500"/>
    <w:rsid w:val="54FD976A"/>
    <w:rsid w:val="5510E970"/>
    <w:rsid w:val="5515A53A"/>
    <w:rsid w:val="551897F3"/>
    <w:rsid w:val="5528763B"/>
    <w:rsid w:val="552F760F"/>
    <w:rsid w:val="553DFFC1"/>
    <w:rsid w:val="554CB8B7"/>
    <w:rsid w:val="554FC5CF"/>
    <w:rsid w:val="5552780A"/>
    <w:rsid w:val="5566E1A0"/>
    <w:rsid w:val="5567209E"/>
    <w:rsid w:val="556864C2"/>
    <w:rsid w:val="557A5032"/>
    <w:rsid w:val="559E6F43"/>
    <w:rsid w:val="55A3C189"/>
    <w:rsid w:val="55BA16EC"/>
    <w:rsid w:val="55BBAFB9"/>
    <w:rsid w:val="55BD8952"/>
    <w:rsid w:val="55C5C2EE"/>
    <w:rsid w:val="55D2F773"/>
    <w:rsid w:val="55DCB38F"/>
    <w:rsid w:val="55E5B563"/>
    <w:rsid w:val="55F712E3"/>
    <w:rsid w:val="55F9FA89"/>
    <w:rsid w:val="560384B0"/>
    <w:rsid w:val="5604F499"/>
    <w:rsid w:val="561C044E"/>
    <w:rsid w:val="56387A53"/>
    <w:rsid w:val="563DCED6"/>
    <w:rsid w:val="5656DCA9"/>
    <w:rsid w:val="565B99A3"/>
    <w:rsid w:val="565F7408"/>
    <w:rsid w:val="566CA1CE"/>
    <w:rsid w:val="56712FA2"/>
    <w:rsid w:val="568044B2"/>
    <w:rsid w:val="5681034F"/>
    <w:rsid w:val="5688FDF5"/>
    <w:rsid w:val="56950F32"/>
    <w:rsid w:val="56B0E286"/>
    <w:rsid w:val="56C87709"/>
    <w:rsid w:val="56CF5F8F"/>
    <w:rsid w:val="56D24A66"/>
    <w:rsid w:val="56D99D8D"/>
    <w:rsid w:val="56EEC492"/>
    <w:rsid w:val="56EF6AC0"/>
    <w:rsid w:val="56F674A3"/>
    <w:rsid w:val="56F8B74F"/>
    <w:rsid w:val="56F94D86"/>
    <w:rsid w:val="57073287"/>
    <w:rsid w:val="5717BA8C"/>
    <w:rsid w:val="572DB45E"/>
    <w:rsid w:val="572ED209"/>
    <w:rsid w:val="574095DF"/>
    <w:rsid w:val="5744A034"/>
    <w:rsid w:val="574A1DB8"/>
    <w:rsid w:val="5754DA0F"/>
    <w:rsid w:val="57565759"/>
    <w:rsid w:val="575FF439"/>
    <w:rsid w:val="57678656"/>
    <w:rsid w:val="576F0C85"/>
    <w:rsid w:val="577AA03D"/>
    <w:rsid w:val="577E32F0"/>
    <w:rsid w:val="578DF4D0"/>
    <w:rsid w:val="579157BD"/>
    <w:rsid w:val="57A08FBE"/>
    <w:rsid w:val="57A443A3"/>
    <w:rsid w:val="57A98C85"/>
    <w:rsid w:val="57ABE947"/>
    <w:rsid w:val="57C5F68E"/>
    <w:rsid w:val="57C6693D"/>
    <w:rsid w:val="57D2C4A8"/>
    <w:rsid w:val="57E38466"/>
    <w:rsid w:val="57E6A526"/>
    <w:rsid w:val="57ED7DD0"/>
    <w:rsid w:val="57EFA074"/>
    <w:rsid w:val="57F1FD8B"/>
    <w:rsid w:val="57F2A8CF"/>
    <w:rsid w:val="57FCA97C"/>
    <w:rsid w:val="5812DA78"/>
    <w:rsid w:val="582CF051"/>
    <w:rsid w:val="58321AB0"/>
    <w:rsid w:val="584E68A6"/>
    <w:rsid w:val="58617CCE"/>
    <w:rsid w:val="58666C0F"/>
    <w:rsid w:val="5873917E"/>
    <w:rsid w:val="5879F486"/>
    <w:rsid w:val="5899BD05"/>
    <w:rsid w:val="589A3F35"/>
    <w:rsid w:val="58A70493"/>
    <w:rsid w:val="58CD8967"/>
    <w:rsid w:val="58D4C94A"/>
    <w:rsid w:val="58E50D23"/>
    <w:rsid w:val="58F2EC9E"/>
    <w:rsid w:val="59149E51"/>
    <w:rsid w:val="591F82CF"/>
    <w:rsid w:val="59284135"/>
    <w:rsid w:val="594FC30B"/>
    <w:rsid w:val="59552CD8"/>
    <w:rsid w:val="59605529"/>
    <w:rsid w:val="5961F715"/>
    <w:rsid w:val="5965B4FA"/>
    <w:rsid w:val="596B5E29"/>
    <w:rsid w:val="59779B0A"/>
    <w:rsid w:val="597D6E9A"/>
    <w:rsid w:val="5986BF3A"/>
    <w:rsid w:val="598A187A"/>
    <w:rsid w:val="5995D2D0"/>
    <w:rsid w:val="59A04BE8"/>
    <w:rsid w:val="59A8E9B0"/>
    <w:rsid w:val="59B91320"/>
    <w:rsid w:val="59BBA4A1"/>
    <w:rsid w:val="59BFC2EE"/>
    <w:rsid w:val="59C6E27B"/>
    <w:rsid w:val="59CBE18E"/>
    <w:rsid w:val="59DE5110"/>
    <w:rsid w:val="59E21C50"/>
    <w:rsid w:val="59FF9805"/>
    <w:rsid w:val="5A09191C"/>
    <w:rsid w:val="5A252EC8"/>
    <w:rsid w:val="5A29CA3C"/>
    <w:rsid w:val="5A3B9878"/>
    <w:rsid w:val="5A44EF39"/>
    <w:rsid w:val="5A5F0C39"/>
    <w:rsid w:val="5A736B2E"/>
    <w:rsid w:val="5A74F3A0"/>
    <w:rsid w:val="5A82C9C5"/>
    <w:rsid w:val="5A83FA09"/>
    <w:rsid w:val="5A9A1C69"/>
    <w:rsid w:val="5AA22F9A"/>
    <w:rsid w:val="5AA82FD1"/>
    <w:rsid w:val="5ACE5BE3"/>
    <w:rsid w:val="5AD6A1FF"/>
    <w:rsid w:val="5AD95CD3"/>
    <w:rsid w:val="5AE58063"/>
    <w:rsid w:val="5B04BBC9"/>
    <w:rsid w:val="5B17E71D"/>
    <w:rsid w:val="5B1F4C03"/>
    <w:rsid w:val="5B2A5CB4"/>
    <w:rsid w:val="5B2BD05A"/>
    <w:rsid w:val="5B2CD1C6"/>
    <w:rsid w:val="5B32983E"/>
    <w:rsid w:val="5B35A045"/>
    <w:rsid w:val="5B3F47F4"/>
    <w:rsid w:val="5B498A7F"/>
    <w:rsid w:val="5B4EB10A"/>
    <w:rsid w:val="5B5B0C34"/>
    <w:rsid w:val="5B62CF3C"/>
    <w:rsid w:val="5B6E4167"/>
    <w:rsid w:val="5B729C6B"/>
    <w:rsid w:val="5B7C7D5A"/>
    <w:rsid w:val="5B7CE242"/>
    <w:rsid w:val="5B9E8D55"/>
    <w:rsid w:val="5B9E8E61"/>
    <w:rsid w:val="5B9FA482"/>
    <w:rsid w:val="5BAA6006"/>
    <w:rsid w:val="5BAE7DDD"/>
    <w:rsid w:val="5BAED967"/>
    <w:rsid w:val="5BC99AA9"/>
    <w:rsid w:val="5BCB72E4"/>
    <w:rsid w:val="5BD45C91"/>
    <w:rsid w:val="5BDB5E6D"/>
    <w:rsid w:val="5BDE0CB9"/>
    <w:rsid w:val="5BEE181D"/>
    <w:rsid w:val="5C007520"/>
    <w:rsid w:val="5C031194"/>
    <w:rsid w:val="5C0C6A0C"/>
    <w:rsid w:val="5C1A9077"/>
    <w:rsid w:val="5C26068E"/>
    <w:rsid w:val="5C38825D"/>
    <w:rsid w:val="5C5D0628"/>
    <w:rsid w:val="5C618840"/>
    <w:rsid w:val="5C63B47A"/>
    <w:rsid w:val="5C6610B0"/>
    <w:rsid w:val="5C6D85BE"/>
    <w:rsid w:val="5C7499D3"/>
    <w:rsid w:val="5C762493"/>
    <w:rsid w:val="5C805943"/>
    <w:rsid w:val="5C8350D3"/>
    <w:rsid w:val="5C843A17"/>
    <w:rsid w:val="5C84BFC8"/>
    <w:rsid w:val="5C9AD857"/>
    <w:rsid w:val="5CB12075"/>
    <w:rsid w:val="5CB32F87"/>
    <w:rsid w:val="5CB783E3"/>
    <w:rsid w:val="5CCC24B4"/>
    <w:rsid w:val="5CE72D45"/>
    <w:rsid w:val="5CF49936"/>
    <w:rsid w:val="5CF4A196"/>
    <w:rsid w:val="5D12309E"/>
    <w:rsid w:val="5D1EB430"/>
    <w:rsid w:val="5D296629"/>
    <w:rsid w:val="5D371BB5"/>
    <w:rsid w:val="5D4158E9"/>
    <w:rsid w:val="5D4200DC"/>
    <w:rsid w:val="5D42AF17"/>
    <w:rsid w:val="5D482BD5"/>
    <w:rsid w:val="5D490014"/>
    <w:rsid w:val="5D516173"/>
    <w:rsid w:val="5D8864BC"/>
    <w:rsid w:val="5D8F44E1"/>
    <w:rsid w:val="5D90B48B"/>
    <w:rsid w:val="5D9C674D"/>
    <w:rsid w:val="5DB84815"/>
    <w:rsid w:val="5DBEA90F"/>
    <w:rsid w:val="5DCAEE73"/>
    <w:rsid w:val="5DCB580E"/>
    <w:rsid w:val="5DD1BCEC"/>
    <w:rsid w:val="5DD69ACC"/>
    <w:rsid w:val="5DE0417A"/>
    <w:rsid w:val="5DE2EABC"/>
    <w:rsid w:val="5DE3B836"/>
    <w:rsid w:val="5DE40EEF"/>
    <w:rsid w:val="5DF94EC6"/>
    <w:rsid w:val="5E00FBE9"/>
    <w:rsid w:val="5E095E4C"/>
    <w:rsid w:val="5E15362A"/>
    <w:rsid w:val="5E1C07EB"/>
    <w:rsid w:val="5E361F02"/>
    <w:rsid w:val="5E3A7412"/>
    <w:rsid w:val="5E3C5C8B"/>
    <w:rsid w:val="5E409AE9"/>
    <w:rsid w:val="5E41447D"/>
    <w:rsid w:val="5E4AB769"/>
    <w:rsid w:val="5E615B74"/>
    <w:rsid w:val="5E7587F0"/>
    <w:rsid w:val="5E79760E"/>
    <w:rsid w:val="5E7F0BC5"/>
    <w:rsid w:val="5E8EBB36"/>
    <w:rsid w:val="5E917747"/>
    <w:rsid w:val="5EA15C34"/>
    <w:rsid w:val="5EA253C9"/>
    <w:rsid w:val="5EA871A3"/>
    <w:rsid w:val="5EB31B7F"/>
    <w:rsid w:val="5EC01113"/>
    <w:rsid w:val="5EC3617E"/>
    <w:rsid w:val="5ECC58CC"/>
    <w:rsid w:val="5ED92544"/>
    <w:rsid w:val="5EFEAFB6"/>
    <w:rsid w:val="5F028164"/>
    <w:rsid w:val="5F080A1B"/>
    <w:rsid w:val="5F0F02B7"/>
    <w:rsid w:val="5F0F5520"/>
    <w:rsid w:val="5F253314"/>
    <w:rsid w:val="5F2C92AE"/>
    <w:rsid w:val="5F440C26"/>
    <w:rsid w:val="5F459074"/>
    <w:rsid w:val="5F58A75D"/>
    <w:rsid w:val="5F5AAF2A"/>
    <w:rsid w:val="5F770E4E"/>
    <w:rsid w:val="5F7B52BB"/>
    <w:rsid w:val="5F9C9B35"/>
    <w:rsid w:val="5FA09FF6"/>
    <w:rsid w:val="5FAB03C9"/>
    <w:rsid w:val="5FB09810"/>
    <w:rsid w:val="5FB16D1D"/>
    <w:rsid w:val="5FB5BCC9"/>
    <w:rsid w:val="5FB6828B"/>
    <w:rsid w:val="5FC940A3"/>
    <w:rsid w:val="5FC9AE65"/>
    <w:rsid w:val="5FE8C137"/>
    <w:rsid w:val="60028140"/>
    <w:rsid w:val="60072470"/>
    <w:rsid w:val="600C6023"/>
    <w:rsid w:val="60180549"/>
    <w:rsid w:val="602451B0"/>
    <w:rsid w:val="604CD363"/>
    <w:rsid w:val="604EDC22"/>
    <w:rsid w:val="6053CC17"/>
    <w:rsid w:val="6053D441"/>
    <w:rsid w:val="605444A0"/>
    <w:rsid w:val="60756474"/>
    <w:rsid w:val="60779598"/>
    <w:rsid w:val="60789699"/>
    <w:rsid w:val="607FE1B0"/>
    <w:rsid w:val="6084DE18"/>
    <w:rsid w:val="6089CC9D"/>
    <w:rsid w:val="608DC933"/>
    <w:rsid w:val="6093077A"/>
    <w:rsid w:val="609ADA85"/>
    <w:rsid w:val="60A33133"/>
    <w:rsid w:val="60AA32F4"/>
    <w:rsid w:val="60BEB379"/>
    <w:rsid w:val="60CDDA47"/>
    <w:rsid w:val="60DA732A"/>
    <w:rsid w:val="60DE431E"/>
    <w:rsid w:val="60ED2789"/>
    <w:rsid w:val="60ED3EBF"/>
    <w:rsid w:val="60F065AB"/>
    <w:rsid w:val="60F0A314"/>
    <w:rsid w:val="610DC685"/>
    <w:rsid w:val="611016C6"/>
    <w:rsid w:val="611D7CD9"/>
    <w:rsid w:val="611FE1F7"/>
    <w:rsid w:val="6125CE0C"/>
    <w:rsid w:val="6126AFDE"/>
    <w:rsid w:val="6129F670"/>
    <w:rsid w:val="61362223"/>
    <w:rsid w:val="6138A48B"/>
    <w:rsid w:val="6149B243"/>
    <w:rsid w:val="614E9D04"/>
    <w:rsid w:val="614FE99A"/>
    <w:rsid w:val="615CA0D6"/>
    <w:rsid w:val="616A6825"/>
    <w:rsid w:val="61767D60"/>
    <w:rsid w:val="6177D903"/>
    <w:rsid w:val="618076E4"/>
    <w:rsid w:val="618077C9"/>
    <w:rsid w:val="6181A885"/>
    <w:rsid w:val="618487A4"/>
    <w:rsid w:val="6185AF43"/>
    <w:rsid w:val="618BB709"/>
    <w:rsid w:val="61B3D5AA"/>
    <w:rsid w:val="61C5D829"/>
    <w:rsid w:val="61DB9545"/>
    <w:rsid w:val="61E0AA19"/>
    <w:rsid w:val="61E31CB0"/>
    <w:rsid w:val="61EFC941"/>
    <w:rsid w:val="61F5338B"/>
    <w:rsid w:val="61FD926F"/>
    <w:rsid w:val="62082D5A"/>
    <w:rsid w:val="62084A62"/>
    <w:rsid w:val="620A64EF"/>
    <w:rsid w:val="621F59BE"/>
    <w:rsid w:val="6234E2D5"/>
    <w:rsid w:val="623B0ABF"/>
    <w:rsid w:val="6243481E"/>
    <w:rsid w:val="624D336A"/>
    <w:rsid w:val="624FCD95"/>
    <w:rsid w:val="6251872A"/>
    <w:rsid w:val="6260B505"/>
    <w:rsid w:val="6267B7B2"/>
    <w:rsid w:val="62692E98"/>
    <w:rsid w:val="62707FB2"/>
    <w:rsid w:val="6292814F"/>
    <w:rsid w:val="62CC6C2B"/>
    <w:rsid w:val="62D474EC"/>
    <w:rsid w:val="62D840B8"/>
    <w:rsid w:val="62EDD546"/>
    <w:rsid w:val="62FA8F52"/>
    <w:rsid w:val="630558FD"/>
    <w:rsid w:val="630B2267"/>
    <w:rsid w:val="6317A08D"/>
    <w:rsid w:val="6319DA5E"/>
    <w:rsid w:val="631B4AB8"/>
    <w:rsid w:val="63241F0A"/>
    <w:rsid w:val="6324E4C0"/>
    <w:rsid w:val="633211EC"/>
    <w:rsid w:val="633B5737"/>
    <w:rsid w:val="63588F00"/>
    <w:rsid w:val="636B3362"/>
    <w:rsid w:val="636FC5CA"/>
    <w:rsid w:val="6373F6E1"/>
    <w:rsid w:val="637C31AD"/>
    <w:rsid w:val="63864B44"/>
    <w:rsid w:val="638A65C0"/>
    <w:rsid w:val="6390AF30"/>
    <w:rsid w:val="639D53CE"/>
    <w:rsid w:val="639D63FF"/>
    <w:rsid w:val="63B18CC0"/>
    <w:rsid w:val="63BEDB34"/>
    <w:rsid w:val="63C1764F"/>
    <w:rsid w:val="63CC692F"/>
    <w:rsid w:val="63D1A999"/>
    <w:rsid w:val="63D27B47"/>
    <w:rsid w:val="63DCD16C"/>
    <w:rsid w:val="63DCDEEB"/>
    <w:rsid w:val="63FA60FA"/>
    <w:rsid w:val="63FBBBCE"/>
    <w:rsid w:val="640D80B5"/>
    <w:rsid w:val="641354F1"/>
    <w:rsid w:val="6423091C"/>
    <w:rsid w:val="642B1A96"/>
    <w:rsid w:val="6430196D"/>
    <w:rsid w:val="64353CAF"/>
    <w:rsid w:val="64464C75"/>
    <w:rsid w:val="645E5A75"/>
    <w:rsid w:val="646C67FA"/>
    <w:rsid w:val="64779427"/>
    <w:rsid w:val="647B4013"/>
    <w:rsid w:val="6490EFAD"/>
    <w:rsid w:val="64A45D60"/>
    <w:rsid w:val="64A62990"/>
    <w:rsid w:val="64B210C5"/>
    <w:rsid w:val="64B2CDBC"/>
    <w:rsid w:val="64B90BA8"/>
    <w:rsid w:val="64B994FD"/>
    <w:rsid w:val="64CDE2C7"/>
    <w:rsid w:val="64D9F75A"/>
    <w:rsid w:val="64DAB1C8"/>
    <w:rsid w:val="64E0E564"/>
    <w:rsid w:val="64E88897"/>
    <w:rsid w:val="6506FDD2"/>
    <w:rsid w:val="650AC302"/>
    <w:rsid w:val="65218B0C"/>
    <w:rsid w:val="652EEBF5"/>
    <w:rsid w:val="6534BD41"/>
    <w:rsid w:val="653AC3BE"/>
    <w:rsid w:val="653B0B9D"/>
    <w:rsid w:val="653CBFC3"/>
    <w:rsid w:val="654BD242"/>
    <w:rsid w:val="65502FE8"/>
    <w:rsid w:val="6555FD24"/>
    <w:rsid w:val="6557697C"/>
    <w:rsid w:val="655E078C"/>
    <w:rsid w:val="6575EB84"/>
    <w:rsid w:val="6583267D"/>
    <w:rsid w:val="65882F66"/>
    <w:rsid w:val="6599D75D"/>
    <w:rsid w:val="659A0161"/>
    <w:rsid w:val="659DE632"/>
    <w:rsid w:val="65A22E1D"/>
    <w:rsid w:val="65A89621"/>
    <w:rsid w:val="65A98C68"/>
    <w:rsid w:val="65BEF5E0"/>
    <w:rsid w:val="65C37CBF"/>
    <w:rsid w:val="65D34036"/>
    <w:rsid w:val="65D43666"/>
    <w:rsid w:val="65EE2B75"/>
    <w:rsid w:val="65FAFC0D"/>
    <w:rsid w:val="65FFBEC6"/>
    <w:rsid w:val="66190221"/>
    <w:rsid w:val="6620FFD2"/>
    <w:rsid w:val="662A059F"/>
    <w:rsid w:val="66352986"/>
    <w:rsid w:val="663575C0"/>
    <w:rsid w:val="66505243"/>
    <w:rsid w:val="6656E558"/>
    <w:rsid w:val="6662EF36"/>
    <w:rsid w:val="6673FD53"/>
    <w:rsid w:val="667BE4C2"/>
    <w:rsid w:val="6680F801"/>
    <w:rsid w:val="668746CD"/>
    <w:rsid w:val="668BDC83"/>
    <w:rsid w:val="668CC5A3"/>
    <w:rsid w:val="66AF24E6"/>
    <w:rsid w:val="66B849B1"/>
    <w:rsid w:val="66C7700F"/>
    <w:rsid w:val="66CACF8E"/>
    <w:rsid w:val="66D3F6C7"/>
    <w:rsid w:val="66D8B878"/>
    <w:rsid w:val="66DC2EA4"/>
    <w:rsid w:val="66E7D81D"/>
    <w:rsid w:val="66E8BC7C"/>
    <w:rsid w:val="66F35BB1"/>
    <w:rsid w:val="670A1C09"/>
    <w:rsid w:val="6712FFC9"/>
    <w:rsid w:val="673032DA"/>
    <w:rsid w:val="673BCCB2"/>
    <w:rsid w:val="673D722D"/>
    <w:rsid w:val="674CE359"/>
    <w:rsid w:val="675680A4"/>
    <w:rsid w:val="67581646"/>
    <w:rsid w:val="6759F2DC"/>
    <w:rsid w:val="6765BFAE"/>
    <w:rsid w:val="67687410"/>
    <w:rsid w:val="6789348A"/>
    <w:rsid w:val="67933862"/>
    <w:rsid w:val="67AA883C"/>
    <w:rsid w:val="67B93569"/>
    <w:rsid w:val="67CBA5A8"/>
    <w:rsid w:val="67CEF1D2"/>
    <w:rsid w:val="67CFDAEA"/>
    <w:rsid w:val="67EC51F0"/>
    <w:rsid w:val="6802C48B"/>
    <w:rsid w:val="682EE844"/>
    <w:rsid w:val="68377A2B"/>
    <w:rsid w:val="683EAE3E"/>
    <w:rsid w:val="684120DF"/>
    <w:rsid w:val="68602624"/>
    <w:rsid w:val="68646640"/>
    <w:rsid w:val="68658472"/>
    <w:rsid w:val="686C259A"/>
    <w:rsid w:val="688A9599"/>
    <w:rsid w:val="688B5479"/>
    <w:rsid w:val="688C0E57"/>
    <w:rsid w:val="68999C6D"/>
    <w:rsid w:val="68A1DFDC"/>
    <w:rsid w:val="68A94C71"/>
    <w:rsid w:val="68B0681B"/>
    <w:rsid w:val="68B679C8"/>
    <w:rsid w:val="68B6FFEB"/>
    <w:rsid w:val="68BEC34E"/>
    <w:rsid w:val="68BEE01E"/>
    <w:rsid w:val="68C5ABF0"/>
    <w:rsid w:val="68D759F4"/>
    <w:rsid w:val="68EEEE1C"/>
    <w:rsid w:val="68F0A3F8"/>
    <w:rsid w:val="68FD7F25"/>
    <w:rsid w:val="691545A8"/>
    <w:rsid w:val="6928DB39"/>
    <w:rsid w:val="692F0B9F"/>
    <w:rsid w:val="692FFAAE"/>
    <w:rsid w:val="6931A13E"/>
    <w:rsid w:val="693BC10A"/>
    <w:rsid w:val="6946B366"/>
    <w:rsid w:val="694829BD"/>
    <w:rsid w:val="695AB50A"/>
    <w:rsid w:val="69737F1E"/>
    <w:rsid w:val="697518E0"/>
    <w:rsid w:val="697DCD11"/>
    <w:rsid w:val="698B713C"/>
    <w:rsid w:val="699FC087"/>
    <w:rsid w:val="69A7FE22"/>
    <w:rsid w:val="69A9BEA3"/>
    <w:rsid w:val="69AFA81E"/>
    <w:rsid w:val="69B7AFEA"/>
    <w:rsid w:val="69BB1531"/>
    <w:rsid w:val="69C25261"/>
    <w:rsid w:val="69CE4AEB"/>
    <w:rsid w:val="69D1A445"/>
    <w:rsid w:val="69E33865"/>
    <w:rsid w:val="69E76BC1"/>
    <w:rsid w:val="69E9E431"/>
    <w:rsid w:val="6A0CD02A"/>
    <w:rsid w:val="6A1D064C"/>
    <w:rsid w:val="6A24FFE6"/>
    <w:rsid w:val="6A259CF2"/>
    <w:rsid w:val="6A2E1BB6"/>
    <w:rsid w:val="6A38A8C5"/>
    <w:rsid w:val="6A4184E3"/>
    <w:rsid w:val="6A595717"/>
    <w:rsid w:val="6A683E17"/>
    <w:rsid w:val="6A6A507D"/>
    <w:rsid w:val="6A72BFB3"/>
    <w:rsid w:val="6A7B18D1"/>
    <w:rsid w:val="6A7BD25F"/>
    <w:rsid w:val="6A7F4525"/>
    <w:rsid w:val="6A816DE7"/>
    <w:rsid w:val="6A88ED6A"/>
    <w:rsid w:val="6AA6560E"/>
    <w:rsid w:val="6AA9B7EB"/>
    <w:rsid w:val="6AAF7B3F"/>
    <w:rsid w:val="6AAF9D19"/>
    <w:rsid w:val="6AB49449"/>
    <w:rsid w:val="6AB55AF4"/>
    <w:rsid w:val="6AD01512"/>
    <w:rsid w:val="6ADA57FF"/>
    <w:rsid w:val="6AE1EA77"/>
    <w:rsid w:val="6AE9D80F"/>
    <w:rsid w:val="6AF8D2A0"/>
    <w:rsid w:val="6B01C9AE"/>
    <w:rsid w:val="6B039FFC"/>
    <w:rsid w:val="6B21B0CA"/>
    <w:rsid w:val="6B401E6B"/>
    <w:rsid w:val="6B72B798"/>
    <w:rsid w:val="6B765968"/>
    <w:rsid w:val="6B8A74B9"/>
    <w:rsid w:val="6B9E1F0E"/>
    <w:rsid w:val="6BC06C00"/>
    <w:rsid w:val="6BCE18E4"/>
    <w:rsid w:val="6BD53EDF"/>
    <w:rsid w:val="6BDB4813"/>
    <w:rsid w:val="6BECA035"/>
    <w:rsid w:val="6BEF0F61"/>
    <w:rsid w:val="6C01EFA3"/>
    <w:rsid w:val="6C302095"/>
    <w:rsid w:val="6C3BEECA"/>
    <w:rsid w:val="6C42121F"/>
    <w:rsid w:val="6C49CEBE"/>
    <w:rsid w:val="6C566195"/>
    <w:rsid w:val="6C579A3E"/>
    <w:rsid w:val="6C5B5921"/>
    <w:rsid w:val="6C62DC81"/>
    <w:rsid w:val="6C8D1032"/>
    <w:rsid w:val="6C96F42A"/>
    <w:rsid w:val="6C9C5A2B"/>
    <w:rsid w:val="6C9F3BAE"/>
    <w:rsid w:val="6CD412CD"/>
    <w:rsid w:val="6CE7F2A7"/>
    <w:rsid w:val="6CF3CF18"/>
    <w:rsid w:val="6CF7A23B"/>
    <w:rsid w:val="6CFFE284"/>
    <w:rsid w:val="6D02A996"/>
    <w:rsid w:val="6D12104B"/>
    <w:rsid w:val="6D1669E5"/>
    <w:rsid w:val="6D1C55E6"/>
    <w:rsid w:val="6D2942C8"/>
    <w:rsid w:val="6D3DF144"/>
    <w:rsid w:val="6D439E9C"/>
    <w:rsid w:val="6D587012"/>
    <w:rsid w:val="6D7BC803"/>
    <w:rsid w:val="6D807E17"/>
    <w:rsid w:val="6D86A8DA"/>
    <w:rsid w:val="6D9E81FC"/>
    <w:rsid w:val="6DC08A0F"/>
    <w:rsid w:val="6DE51275"/>
    <w:rsid w:val="6DEAAE16"/>
    <w:rsid w:val="6DF8E282"/>
    <w:rsid w:val="6E016DB8"/>
    <w:rsid w:val="6E0972B0"/>
    <w:rsid w:val="6E10CF04"/>
    <w:rsid w:val="6E157B74"/>
    <w:rsid w:val="6E2B9EC0"/>
    <w:rsid w:val="6E301C9C"/>
    <w:rsid w:val="6E3111C8"/>
    <w:rsid w:val="6E3B3F23"/>
    <w:rsid w:val="6E3C3B42"/>
    <w:rsid w:val="6E3D0559"/>
    <w:rsid w:val="6E3FC7E0"/>
    <w:rsid w:val="6E4C4D0E"/>
    <w:rsid w:val="6E627D28"/>
    <w:rsid w:val="6E66F9BA"/>
    <w:rsid w:val="6E6B8B12"/>
    <w:rsid w:val="6E6E1CFB"/>
    <w:rsid w:val="6E821759"/>
    <w:rsid w:val="6E86C0A8"/>
    <w:rsid w:val="6E881751"/>
    <w:rsid w:val="6E88B26D"/>
    <w:rsid w:val="6EB1C5F6"/>
    <w:rsid w:val="6ECFEA18"/>
    <w:rsid w:val="6ED15745"/>
    <w:rsid w:val="6ED8599B"/>
    <w:rsid w:val="6EDE55F8"/>
    <w:rsid w:val="6EDF905F"/>
    <w:rsid w:val="6EEFBB6C"/>
    <w:rsid w:val="6EFA3D26"/>
    <w:rsid w:val="6EFE29B2"/>
    <w:rsid w:val="6EFF6D19"/>
    <w:rsid w:val="6F1948E9"/>
    <w:rsid w:val="6F216B48"/>
    <w:rsid w:val="6F4820E8"/>
    <w:rsid w:val="6F491C66"/>
    <w:rsid w:val="6F62B0A2"/>
    <w:rsid w:val="6F76A718"/>
    <w:rsid w:val="6F9B4E58"/>
    <w:rsid w:val="6FA314C7"/>
    <w:rsid w:val="6FAA5DF6"/>
    <w:rsid w:val="6FC0DB5A"/>
    <w:rsid w:val="6FD2CFB5"/>
    <w:rsid w:val="6FDD7853"/>
    <w:rsid w:val="6FEDB34B"/>
    <w:rsid w:val="6FF04828"/>
    <w:rsid w:val="6FFE8246"/>
    <w:rsid w:val="7008CD46"/>
    <w:rsid w:val="700EF2C7"/>
    <w:rsid w:val="701BD3A2"/>
    <w:rsid w:val="701C6BE2"/>
    <w:rsid w:val="701FE5CB"/>
    <w:rsid w:val="7023D15E"/>
    <w:rsid w:val="7025BBC8"/>
    <w:rsid w:val="7032E6E0"/>
    <w:rsid w:val="703D28BB"/>
    <w:rsid w:val="703F9FD6"/>
    <w:rsid w:val="7047551D"/>
    <w:rsid w:val="704C4959"/>
    <w:rsid w:val="704F19DD"/>
    <w:rsid w:val="70685271"/>
    <w:rsid w:val="707242F6"/>
    <w:rsid w:val="7079883C"/>
    <w:rsid w:val="707C41B8"/>
    <w:rsid w:val="707CDD1D"/>
    <w:rsid w:val="708B964A"/>
    <w:rsid w:val="708CF62C"/>
    <w:rsid w:val="70910DBD"/>
    <w:rsid w:val="70A05CD1"/>
    <w:rsid w:val="70CCC6CA"/>
    <w:rsid w:val="70D560C6"/>
    <w:rsid w:val="70D76BDB"/>
    <w:rsid w:val="70DD4073"/>
    <w:rsid w:val="70E06C53"/>
    <w:rsid w:val="70E19A42"/>
    <w:rsid w:val="70E6CBF4"/>
    <w:rsid w:val="71071292"/>
    <w:rsid w:val="710CFB4C"/>
    <w:rsid w:val="7118E41C"/>
    <w:rsid w:val="711FF3C8"/>
    <w:rsid w:val="7126F3DB"/>
    <w:rsid w:val="7129C1F6"/>
    <w:rsid w:val="712D749F"/>
    <w:rsid w:val="712FEEC6"/>
    <w:rsid w:val="7148368D"/>
    <w:rsid w:val="71486F2C"/>
    <w:rsid w:val="71501C25"/>
    <w:rsid w:val="7157E92F"/>
    <w:rsid w:val="7158DC2C"/>
    <w:rsid w:val="715D4458"/>
    <w:rsid w:val="716529BD"/>
    <w:rsid w:val="716CD8FB"/>
    <w:rsid w:val="71738823"/>
    <w:rsid w:val="717A1541"/>
    <w:rsid w:val="71805977"/>
    <w:rsid w:val="718F8A59"/>
    <w:rsid w:val="71C01F6D"/>
    <w:rsid w:val="71C3E38D"/>
    <w:rsid w:val="71CDF5DE"/>
    <w:rsid w:val="71D249CC"/>
    <w:rsid w:val="71D24C92"/>
    <w:rsid w:val="71D53C72"/>
    <w:rsid w:val="71D7A0E5"/>
    <w:rsid w:val="71DDBB22"/>
    <w:rsid w:val="71DE8A5E"/>
    <w:rsid w:val="71F55594"/>
    <w:rsid w:val="71FBFEE9"/>
    <w:rsid w:val="7227E192"/>
    <w:rsid w:val="723D9AB8"/>
    <w:rsid w:val="724C2C3F"/>
    <w:rsid w:val="72597774"/>
    <w:rsid w:val="725A5FDD"/>
    <w:rsid w:val="725FFDCB"/>
    <w:rsid w:val="7269B30F"/>
    <w:rsid w:val="726CC349"/>
    <w:rsid w:val="7276BD6C"/>
    <w:rsid w:val="727ABDB6"/>
    <w:rsid w:val="728AB483"/>
    <w:rsid w:val="729B2446"/>
    <w:rsid w:val="72C2597A"/>
    <w:rsid w:val="72C59DF4"/>
    <w:rsid w:val="72E7F5C5"/>
    <w:rsid w:val="73000575"/>
    <w:rsid w:val="730C7FD8"/>
    <w:rsid w:val="7315E5A2"/>
    <w:rsid w:val="7324AF57"/>
    <w:rsid w:val="7359488F"/>
    <w:rsid w:val="7362DE3B"/>
    <w:rsid w:val="738BA0F4"/>
    <w:rsid w:val="738C3BD1"/>
    <w:rsid w:val="738E2DCD"/>
    <w:rsid w:val="73B4433F"/>
    <w:rsid w:val="73B58360"/>
    <w:rsid w:val="73C3B1F3"/>
    <w:rsid w:val="73CE3E24"/>
    <w:rsid w:val="73CFE611"/>
    <w:rsid w:val="73DC1B00"/>
    <w:rsid w:val="73E1589F"/>
    <w:rsid w:val="73E3823A"/>
    <w:rsid w:val="73E3EA84"/>
    <w:rsid w:val="73EBCFE3"/>
    <w:rsid w:val="73F5FB81"/>
    <w:rsid w:val="73FA699E"/>
    <w:rsid w:val="741010F6"/>
    <w:rsid w:val="741562D4"/>
    <w:rsid w:val="741614D6"/>
    <w:rsid w:val="741EDD37"/>
    <w:rsid w:val="7421A7DB"/>
    <w:rsid w:val="7429F93A"/>
    <w:rsid w:val="744658EA"/>
    <w:rsid w:val="744A27C4"/>
    <w:rsid w:val="7457948A"/>
    <w:rsid w:val="745F1F8D"/>
    <w:rsid w:val="7460BF90"/>
    <w:rsid w:val="7460E6A6"/>
    <w:rsid w:val="74665751"/>
    <w:rsid w:val="7484378D"/>
    <w:rsid w:val="7487BCE7"/>
    <w:rsid w:val="7495520D"/>
    <w:rsid w:val="74A3E08C"/>
    <w:rsid w:val="74B0BAF0"/>
    <w:rsid w:val="74B58645"/>
    <w:rsid w:val="74C41A42"/>
    <w:rsid w:val="74C4633E"/>
    <w:rsid w:val="74D4FCCE"/>
    <w:rsid w:val="74D68E77"/>
    <w:rsid w:val="74E2003C"/>
    <w:rsid w:val="74F538E8"/>
    <w:rsid w:val="74F7B2AE"/>
    <w:rsid w:val="750EA534"/>
    <w:rsid w:val="75136DD0"/>
    <w:rsid w:val="75283674"/>
    <w:rsid w:val="754077E2"/>
    <w:rsid w:val="7545EA50"/>
    <w:rsid w:val="75566934"/>
    <w:rsid w:val="755FC41D"/>
    <w:rsid w:val="7563BC0B"/>
    <w:rsid w:val="7574A987"/>
    <w:rsid w:val="757E9AFD"/>
    <w:rsid w:val="758B879A"/>
    <w:rsid w:val="75911900"/>
    <w:rsid w:val="75955EDB"/>
    <w:rsid w:val="759CE399"/>
    <w:rsid w:val="75A2CB34"/>
    <w:rsid w:val="75A38C1C"/>
    <w:rsid w:val="75C01828"/>
    <w:rsid w:val="75C27195"/>
    <w:rsid w:val="75C9D628"/>
    <w:rsid w:val="75F2E472"/>
    <w:rsid w:val="7606F66F"/>
    <w:rsid w:val="760BD537"/>
    <w:rsid w:val="760E92EF"/>
    <w:rsid w:val="761D0D14"/>
    <w:rsid w:val="761F8BB7"/>
    <w:rsid w:val="7623F937"/>
    <w:rsid w:val="7640EEA7"/>
    <w:rsid w:val="765744EA"/>
    <w:rsid w:val="7665F70F"/>
    <w:rsid w:val="76782B77"/>
    <w:rsid w:val="768C7BCD"/>
    <w:rsid w:val="768ED4EA"/>
    <w:rsid w:val="76960F48"/>
    <w:rsid w:val="769AC9CE"/>
    <w:rsid w:val="76A867B5"/>
    <w:rsid w:val="76AD71CD"/>
    <w:rsid w:val="76BE2BAB"/>
    <w:rsid w:val="76BFEBD8"/>
    <w:rsid w:val="76E39D4E"/>
    <w:rsid w:val="76E78AE0"/>
    <w:rsid w:val="76F2B4FE"/>
    <w:rsid w:val="76F67FB8"/>
    <w:rsid w:val="76FCD5E3"/>
    <w:rsid w:val="77026180"/>
    <w:rsid w:val="770FB742"/>
    <w:rsid w:val="7713F8F9"/>
    <w:rsid w:val="7721AAAA"/>
    <w:rsid w:val="7731A3EF"/>
    <w:rsid w:val="7732837E"/>
    <w:rsid w:val="774397F4"/>
    <w:rsid w:val="7757AE95"/>
    <w:rsid w:val="7764A406"/>
    <w:rsid w:val="777F5A9C"/>
    <w:rsid w:val="77837199"/>
    <w:rsid w:val="7785CB7F"/>
    <w:rsid w:val="778FAD39"/>
    <w:rsid w:val="7795F336"/>
    <w:rsid w:val="77A648DF"/>
    <w:rsid w:val="77A9BE6F"/>
    <w:rsid w:val="77B6832E"/>
    <w:rsid w:val="77BB287B"/>
    <w:rsid w:val="77BBD84F"/>
    <w:rsid w:val="77CA3DC9"/>
    <w:rsid w:val="77CAEAAC"/>
    <w:rsid w:val="77D4DF85"/>
    <w:rsid w:val="77D9807A"/>
    <w:rsid w:val="77DD3B5A"/>
    <w:rsid w:val="77EBF912"/>
    <w:rsid w:val="77FC7920"/>
    <w:rsid w:val="78040085"/>
    <w:rsid w:val="780C35E9"/>
    <w:rsid w:val="780F6DEF"/>
    <w:rsid w:val="781C67FB"/>
    <w:rsid w:val="781FD431"/>
    <w:rsid w:val="7820DC7A"/>
    <w:rsid w:val="7836F976"/>
    <w:rsid w:val="78381243"/>
    <w:rsid w:val="785525F0"/>
    <w:rsid w:val="7858EF18"/>
    <w:rsid w:val="785DADF9"/>
    <w:rsid w:val="7862E6A1"/>
    <w:rsid w:val="787685D6"/>
    <w:rsid w:val="78777139"/>
    <w:rsid w:val="7882402E"/>
    <w:rsid w:val="78885449"/>
    <w:rsid w:val="78AF8D73"/>
    <w:rsid w:val="78BB0F14"/>
    <w:rsid w:val="78BFDEAA"/>
    <w:rsid w:val="78CACD8A"/>
    <w:rsid w:val="78D9C951"/>
    <w:rsid w:val="78E41515"/>
    <w:rsid w:val="78E9FF3A"/>
    <w:rsid w:val="79004110"/>
    <w:rsid w:val="7902E6C4"/>
    <w:rsid w:val="79067E1F"/>
    <w:rsid w:val="792A4D9C"/>
    <w:rsid w:val="7941B12E"/>
    <w:rsid w:val="79532119"/>
    <w:rsid w:val="795BABAD"/>
    <w:rsid w:val="796BD979"/>
    <w:rsid w:val="796CD4A5"/>
    <w:rsid w:val="797983E4"/>
    <w:rsid w:val="7988A92B"/>
    <w:rsid w:val="798EEE73"/>
    <w:rsid w:val="79950E48"/>
    <w:rsid w:val="7995D159"/>
    <w:rsid w:val="79AA1B9C"/>
    <w:rsid w:val="79AF11BE"/>
    <w:rsid w:val="79B60305"/>
    <w:rsid w:val="79B78E24"/>
    <w:rsid w:val="79B7E59D"/>
    <w:rsid w:val="79C8AA0B"/>
    <w:rsid w:val="79D3DC76"/>
    <w:rsid w:val="79D9A072"/>
    <w:rsid w:val="79DE643D"/>
    <w:rsid w:val="79E4AE0C"/>
    <w:rsid w:val="79E525FA"/>
    <w:rsid w:val="79FDB71D"/>
    <w:rsid w:val="79FE8551"/>
    <w:rsid w:val="79FECAA8"/>
    <w:rsid w:val="7A17B0D8"/>
    <w:rsid w:val="7A229BB5"/>
    <w:rsid w:val="7A29AFC3"/>
    <w:rsid w:val="7A2EB8CA"/>
    <w:rsid w:val="7A40A315"/>
    <w:rsid w:val="7A441238"/>
    <w:rsid w:val="7A52E24E"/>
    <w:rsid w:val="7A54B2E9"/>
    <w:rsid w:val="7A693208"/>
    <w:rsid w:val="7A6C9080"/>
    <w:rsid w:val="7A80C11A"/>
    <w:rsid w:val="7A863F39"/>
    <w:rsid w:val="7A88CC1E"/>
    <w:rsid w:val="7A9DA805"/>
    <w:rsid w:val="7AB0B3EB"/>
    <w:rsid w:val="7AB88CF3"/>
    <w:rsid w:val="7ABD467F"/>
    <w:rsid w:val="7ABF2E03"/>
    <w:rsid w:val="7AD15FB6"/>
    <w:rsid w:val="7AD2E8E3"/>
    <w:rsid w:val="7AEE0691"/>
    <w:rsid w:val="7AF1D166"/>
    <w:rsid w:val="7B029310"/>
    <w:rsid w:val="7B038E01"/>
    <w:rsid w:val="7B0B584A"/>
    <w:rsid w:val="7B0B7D46"/>
    <w:rsid w:val="7B0D61AD"/>
    <w:rsid w:val="7B1698DF"/>
    <w:rsid w:val="7B2043CF"/>
    <w:rsid w:val="7B237604"/>
    <w:rsid w:val="7B2FC13C"/>
    <w:rsid w:val="7B379998"/>
    <w:rsid w:val="7B3B7B22"/>
    <w:rsid w:val="7B659E51"/>
    <w:rsid w:val="7B6E66AE"/>
    <w:rsid w:val="7B6F9E15"/>
    <w:rsid w:val="7B75970C"/>
    <w:rsid w:val="7B7F7B35"/>
    <w:rsid w:val="7B80F65B"/>
    <w:rsid w:val="7B895BB5"/>
    <w:rsid w:val="7B97CD8A"/>
    <w:rsid w:val="7B9DF08C"/>
    <w:rsid w:val="7BC12A73"/>
    <w:rsid w:val="7BD03D51"/>
    <w:rsid w:val="7BD4372F"/>
    <w:rsid w:val="7BE16329"/>
    <w:rsid w:val="7BE42484"/>
    <w:rsid w:val="7BF3A3BA"/>
    <w:rsid w:val="7BFBC6DC"/>
    <w:rsid w:val="7C026E4C"/>
    <w:rsid w:val="7C02EA8B"/>
    <w:rsid w:val="7C0B9DF3"/>
    <w:rsid w:val="7C128BD7"/>
    <w:rsid w:val="7C29CAE9"/>
    <w:rsid w:val="7C2A41C8"/>
    <w:rsid w:val="7C3521E7"/>
    <w:rsid w:val="7C45FF68"/>
    <w:rsid w:val="7C5F43DA"/>
    <w:rsid w:val="7C6742B9"/>
    <w:rsid w:val="7C6C76C3"/>
    <w:rsid w:val="7C79004B"/>
    <w:rsid w:val="7C8DFE8F"/>
    <w:rsid w:val="7C9A33DB"/>
    <w:rsid w:val="7C9E8CA5"/>
    <w:rsid w:val="7C9FF769"/>
    <w:rsid w:val="7CB05898"/>
    <w:rsid w:val="7CBA2ACC"/>
    <w:rsid w:val="7CBD4B8C"/>
    <w:rsid w:val="7CC82824"/>
    <w:rsid w:val="7CD96678"/>
    <w:rsid w:val="7CDC0BEC"/>
    <w:rsid w:val="7CF117D0"/>
    <w:rsid w:val="7CF870FB"/>
    <w:rsid w:val="7D033789"/>
    <w:rsid w:val="7D157C2B"/>
    <w:rsid w:val="7D209890"/>
    <w:rsid w:val="7D237CA3"/>
    <w:rsid w:val="7D29E5C2"/>
    <w:rsid w:val="7D2E6A9A"/>
    <w:rsid w:val="7D3984A7"/>
    <w:rsid w:val="7D55B151"/>
    <w:rsid w:val="7D57C1D8"/>
    <w:rsid w:val="7D652BA1"/>
    <w:rsid w:val="7D6C1FB3"/>
    <w:rsid w:val="7D6D395F"/>
    <w:rsid w:val="7D836318"/>
    <w:rsid w:val="7D8AA4BF"/>
    <w:rsid w:val="7D8F51C6"/>
    <w:rsid w:val="7D8F938C"/>
    <w:rsid w:val="7D915308"/>
    <w:rsid w:val="7D923B8B"/>
    <w:rsid w:val="7D9E3EAD"/>
    <w:rsid w:val="7DA479B1"/>
    <w:rsid w:val="7DB9CB37"/>
    <w:rsid w:val="7DC67829"/>
    <w:rsid w:val="7DCFB045"/>
    <w:rsid w:val="7DD6EB13"/>
    <w:rsid w:val="7DDE4D90"/>
    <w:rsid w:val="7DE6FBED"/>
    <w:rsid w:val="7DF113F0"/>
    <w:rsid w:val="7E0266A2"/>
    <w:rsid w:val="7E1576D0"/>
    <w:rsid w:val="7E18467D"/>
    <w:rsid w:val="7E1A1FE6"/>
    <w:rsid w:val="7E30E33D"/>
    <w:rsid w:val="7E4CA345"/>
    <w:rsid w:val="7E56AD65"/>
    <w:rsid w:val="7E5AE7F5"/>
    <w:rsid w:val="7E7A6673"/>
    <w:rsid w:val="7E8B12A1"/>
    <w:rsid w:val="7EABEADF"/>
    <w:rsid w:val="7EAF71E1"/>
    <w:rsid w:val="7EB9BE2D"/>
    <w:rsid w:val="7EBA3246"/>
    <w:rsid w:val="7EBC4D14"/>
    <w:rsid w:val="7ED359DB"/>
    <w:rsid w:val="7ED5914E"/>
    <w:rsid w:val="7EDE076C"/>
    <w:rsid w:val="7EEE2138"/>
    <w:rsid w:val="7EEEAA54"/>
    <w:rsid w:val="7EF39239"/>
    <w:rsid w:val="7F0AB312"/>
    <w:rsid w:val="7F0CD8C9"/>
    <w:rsid w:val="7F11E275"/>
    <w:rsid w:val="7F1BCDC4"/>
    <w:rsid w:val="7F20AB3E"/>
    <w:rsid w:val="7F26BE60"/>
    <w:rsid w:val="7F2BE9F7"/>
    <w:rsid w:val="7F4048AA"/>
    <w:rsid w:val="7F42E5DF"/>
    <w:rsid w:val="7F4D6116"/>
    <w:rsid w:val="7F502B7E"/>
    <w:rsid w:val="7F59CA4A"/>
    <w:rsid w:val="7F5FE053"/>
    <w:rsid w:val="7F60034E"/>
    <w:rsid w:val="7F68820F"/>
    <w:rsid w:val="7F78A3C7"/>
    <w:rsid w:val="7F7A53D1"/>
    <w:rsid w:val="7F7BDB3B"/>
    <w:rsid w:val="7F7E1213"/>
    <w:rsid w:val="7F8299D1"/>
    <w:rsid w:val="7F8AE26A"/>
    <w:rsid w:val="7F9D03F1"/>
    <w:rsid w:val="7FAB4352"/>
    <w:rsid w:val="7FB1839A"/>
    <w:rsid w:val="7FB31F0B"/>
    <w:rsid w:val="7FB837E5"/>
    <w:rsid w:val="7FBCA9FB"/>
    <w:rsid w:val="7FCAC41B"/>
    <w:rsid w:val="7FED9AE8"/>
    <w:rsid w:val="7FF9A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F262AEA7-EDBE-455A-8F29-FEC02F78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D95"/>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6B578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B5787"/>
    <w:pPr>
      <w:spacing w:after="100"/>
    </w:pPr>
  </w:style>
  <w:style w:type="paragraph" w:styleId="TOC2">
    <w:name w:val="toc 2"/>
    <w:basedOn w:val="Normal"/>
    <w:next w:val="Normal"/>
    <w:autoRedefine/>
    <w:uiPriority w:val="39"/>
    <w:unhideWhenUsed/>
    <w:rsid w:val="006B5787"/>
    <w:pPr>
      <w:spacing w:after="100"/>
      <w:ind w:left="240"/>
    </w:pPr>
  </w:style>
  <w:style w:type="paragraph" w:styleId="TOC3">
    <w:name w:val="toc 3"/>
    <w:basedOn w:val="Normal"/>
    <w:next w:val="Normal"/>
    <w:autoRedefine/>
    <w:uiPriority w:val="39"/>
    <w:unhideWhenUsed/>
    <w:rsid w:val="006B5787"/>
    <w:pPr>
      <w:spacing w:after="100"/>
      <w:ind w:left="480"/>
    </w:pPr>
  </w:style>
  <w:style w:type="character" w:styleId="UnresolvedMention">
    <w:name w:val="Unresolved Mention"/>
    <w:basedOn w:val="DefaultParagraphFont"/>
    <w:uiPriority w:val="99"/>
    <w:semiHidden/>
    <w:unhideWhenUsed/>
    <w:rsid w:val="00412285"/>
    <w:rPr>
      <w:color w:val="605E5C"/>
      <w:shd w:val="clear" w:color="auto" w:fill="E1DFDD"/>
    </w:rPr>
  </w:style>
  <w:style w:type="character" w:customStyle="1" w:styleId="normaltextrun">
    <w:name w:val="normaltextrun"/>
    <w:basedOn w:val="DefaultParagraphFont"/>
    <w:rsid w:val="00FE5CB7"/>
  </w:style>
  <w:style w:type="character" w:customStyle="1" w:styleId="eop">
    <w:name w:val="eop"/>
    <w:basedOn w:val="DefaultParagraphFont"/>
    <w:rsid w:val="00DA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54307417">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ysed.gov/trle" TargetMode="External"/><Relationship Id="rId26" Type="http://schemas.openxmlformats.org/officeDocument/2006/relationships/hyperlink" Target="http://www.p12.nysed.gov/specialed/techassist/rsetasc/locations.htm" TargetMode="External"/><Relationship Id="rId39" Type="http://schemas.openxmlformats.org/officeDocument/2006/relationships/footer" Target="footer4.xml"/><Relationship Id="rId21" Type="http://schemas.openxmlformats.org/officeDocument/2006/relationships/hyperlink" Target="http://www.highered.nysed.gov/tcert/resteachers/teachingstandards.html" TargetMode="External"/><Relationship Id="rId34" Type="http://schemas.openxmlformats.org/officeDocument/2006/relationships/header" Target="header2.xml"/><Relationship Id="rId42" Type="http://schemas.openxmlformats.org/officeDocument/2006/relationships/hyperlink" Target="http://www.osc.state.ny.us/vendrep/resources_docreq_agency.htm" TargetMode="External"/><Relationship Id="rId47" Type="http://schemas.openxmlformats.org/officeDocument/2006/relationships/hyperlink" Target="https://www.osc.state.ny.us/vendrep/forms_vendor.htm" TargetMode="External"/><Relationship Id="rId50" Type="http://schemas.openxmlformats.org/officeDocument/2006/relationships/hyperlink" Target="https://www.osc.state.ny.us/agencies/forms/ac3272s.doc" TargetMode="External"/><Relationship Id="rId55" Type="http://schemas.openxmlformats.org/officeDocument/2006/relationships/hyperlink" Target="https://www.tax.ny.gov/pdf/current_forms/st/st220ca_fill_in.pdf" TargetMode="External"/><Relationship Id="rId63" Type="http://schemas.openxmlformats.org/officeDocument/2006/relationships/footer" Target="footer5.xml"/><Relationship Id="rId68"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ms.nysed.gov/fiscal/MWBE/Forms.html" TargetMode="External"/><Relationship Id="rId29" Type="http://schemas.openxmlformats.org/officeDocument/2006/relationships/hyperlink" Target="http://www.nysed.gov/trle/partnerships-and-research" TargetMode="External"/><Relationship Id="rId11" Type="http://schemas.openxmlformats.org/officeDocument/2006/relationships/header" Target="header1.xml"/><Relationship Id="rId24" Type="http://schemas.openxmlformats.org/officeDocument/2006/relationships/hyperlink" Target="http://www.highered.nysed.gov/tcert/pdf/pdstds.pdf"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www.highered.nysed.gov/tcert/pdf/pdstds.pdf" TargetMode="External"/><Relationship Id="rId40" Type="http://schemas.openxmlformats.org/officeDocument/2006/relationships/header" Target="header4.xml"/><Relationship Id="rId45" Type="http://schemas.openxmlformats.org/officeDocument/2006/relationships/hyperlink" Target="https://www.osc.state.ny.us/portal/contactbuss.htm" TargetMode="External"/><Relationship Id="rId53" Type="http://schemas.openxmlformats.org/officeDocument/2006/relationships/hyperlink" Target="http://wcb.ny.gov/content/main/Employers/busPermits.jsp" TargetMode="External"/><Relationship Id="rId58" Type="http://schemas.openxmlformats.org/officeDocument/2006/relationships/hyperlink" Target="mailto:mwbecertification@esd.ny.gov" TargetMode="External"/><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s://www.regents.nysed.gov/common/regents/files/1217hea1.pdf" TargetMode="External"/><Relationship Id="rId28" Type="http://schemas.openxmlformats.org/officeDocument/2006/relationships/hyperlink" Target="http://www.p12.nysed.gov/specialed/techassist/rsetasc/locations.htm" TargetMode="External"/><Relationship Id="rId36" Type="http://schemas.openxmlformats.org/officeDocument/2006/relationships/hyperlink" Target="mailto:cau@nysed.gov" TargetMode="External"/><Relationship Id="rId49" Type="http://schemas.openxmlformats.org/officeDocument/2006/relationships/hyperlink" Target="https://www.osc.state.ny.us/agencies/forms/ac3271s.doc" TargetMode="External"/><Relationship Id="rId57" Type="http://schemas.openxmlformats.org/officeDocument/2006/relationships/hyperlink" Target="mailto:opa@esd.ny.gov" TargetMode="External"/><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oese.ed.gov/files/2020/07/S425B200028-New-York-State-Education-Department.pdf"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s://onlineservices.osc.state.ny.us/" TargetMode="External"/><Relationship Id="rId52" Type="http://schemas.openxmlformats.org/officeDocument/2006/relationships/hyperlink" Target="https://jcope.ny.gov/sites/g/files/oee746/files/documents/2017/09/public-officers-law-73.pdf" TargetMode="External"/><Relationship Id="rId60" Type="http://schemas.openxmlformats.org/officeDocument/2006/relationships/hyperlink" Target="https://ogs.ny.gov/list-entities-determined-be-non-responsive-biddersofferers-pursuant-nys-iran-divestment-act-2012" TargetMode="External"/><Relationship Id="rId65" Type="http://schemas.openxmlformats.org/officeDocument/2006/relationships/header" Target="header8.xm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FrontEnd/VendorSearchPublic.asp?TN=ny&amp;XID=4687" TargetMode="External"/><Relationship Id="rId22" Type="http://schemas.openxmlformats.org/officeDocument/2006/relationships/hyperlink" Target="http://www.nysed.gov/curriculum-instruction/culturally-responsive-sustaining-education-framework" TargetMode="External"/><Relationship Id="rId27" Type="http://schemas.openxmlformats.org/officeDocument/2006/relationships/hyperlink" Target="http://www.nysed.gov/trle/partnerships-and-research" TargetMode="External"/><Relationship Id="rId30" Type="http://schemas.openxmlformats.org/officeDocument/2006/relationships/hyperlink" Target="https://osc.state.ny.us/vendors/epayments.htm" TargetMode="External"/><Relationship Id="rId35" Type="http://schemas.openxmlformats.org/officeDocument/2006/relationships/footer" Target="footer3.xml"/><Relationship Id="rId43" Type="http://schemas.openxmlformats.org/officeDocument/2006/relationships/hyperlink" Target="https://www.osc.state.ny.us/vendrep/info_vrsystem.htm" TargetMode="External"/><Relationship Id="rId48" Type="http://schemas.openxmlformats.org/officeDocument/2006/relationships/hyperlink" Target="http://www.oms.nysed.gov/fiscal/cau/PLL/procurementpolicy.htm" TargetMode="External"/><Relationship Id="rId56" Type="http://schemas.openxmlformats.org/officeDocument/2006/relationships/hyperlink" Target="https://www.tax.ny.gov/pdf/current_forms/st/st220td_fill_in.pdf" TargetMode="External"/><Relationship Id="rId64" Type="http://schemas.openxmlformats.org/officeDocument/2006/relationships/header" Target="header7.xml"/><Relationship Id="rId69"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www.osc.state.ny.us/agencies/guide/MyWebHel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ogs.ny.gov/veterans" TargetMode="External"/><Relationship Id="rId25" Type="http://schemas.openxmlformats.org/officeDocument/2006/relationships/hyperlink" Target="http://www.nysed.gov/curriculum-instruction" TargetMode="External"/><Relationship Id="rId33" Type="http://schemas.openxmlformats.org/officeDocument/2006/relationships/hyperlink" Target="https://ny.newnycontracts.com/FrontEnd/StartCertification.asp?TN=ny&amp;XID=2029" TargetMode="External"/><Relationship Id="rId38" Type="http://schemas.openxmlformats.org/officeDocument/2006/relationships/header" Target="header3.xml"/><Relationship Id="rId46" Type="http://schemas.openxmlformats.org/officeDocument/2006/relationships/hyperlink" Target="mailto:ITServiceDesk@osc.ny.gov" TargetMode="External"/><Relationship Id="rId59" Type="http://schemas.openxmlformats.org/officeDocument/2006/relationships/hyperlink" Target="https://ny.newnycontracts.com/FrontEnd/VendorSearchPublic.asp" TargetMode="External"/><Relationship Id="rId67" Type="http://schemas.openxmlformats.org/officeDocument/2006/relationships/footer" Target="footer6.xml"/><Relationship Id="rId20" Type="http://schemas.openxmlformats.org/officeDocument/2006/relationships/hyperlink" Target="http://www.nysed.gov/curriculum-instruction" TargetMode="External"/><Relationship Id="rId41" Type="http://schemas.openxmlformats.org/officeDocument/2006/relationships/hyperlink" Target="http://osc.state.ny.us/vendrep/" TargetMode="External"/><Relationship Id="rId54" Type="http://schemas.openxmlformats.org/officeDocument/2006/relationships/hyperlink" Target="https://www.tax.ny.gov/pdf/publications/sales/pub223.pdf" TargetMode="External"/><Relationship Id="rId62" Type="http://schemas.openxmlformats.org/officeDocument/2006/relationships/header" Target="header6.xml"/><Relationship Id="rId7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tcert/resteachers/ctlesponsor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documenttasks/documenttasks1.xml><?xml version="1.0" encoding="utf-8"?>
<t:Tasks xmlns:t="http://schemas.microsoft.com/office/tasks/2019/documenttasks" xmlns:oel="http://schemas.microsoft.com/office/2019/extlst">
  <t:Task id="{452C7849-D8F6-4AFD-8269-5EA8C538D646}">
    <t:Anchor>
      <t:Comment id="388999892"/>
    </t:Anchor>
    <t:History>
      <t:Event id="{5F187327-FBE3-4AFE-B884-30665340A2C7}" time="2021-03-02T18:29:39Z">
        <t:Attribution userId="S::allison.armour-garb@nysed.gov::b11d4146-cdc7-4942-9479-0258eefa2e79" userProvider="AD" userName="Allison Armour-Garb"/>
        <t:Anchor>
          <t:Comment id="2056989717"/>
        </t:Anchor>
        <t:Create/>
      </t:Event>
      <t:Event id="{34B447CE-E162-4BF3-966B-A35D49E43FCC}" time="2021-03-02T18:29:39Z">
        <t:Attribution userId="S::allison.armour-garb@nysed.gov::b11d4146-cdc7-4942-9479-0258eefa2e79" userProvider="AD" userName="Allison Armour-Garb"/>
        <t:Anchor>
          <t:Comment id="2056989717"/>
        </t:Anchor>
        <t:Assign userId="S::David.Frank@nysed.gov::04717aba-30fd-4fcc-9b28-6c6233909bec" userProvider="AD" userName="David Frank"/>
      </t:Event>
      <t:Event id="{1A43078E-09C6-4C81-AE7F-FDA2E7E92686}" time="2021-03-02T18:29:39Z">
        <t:Attribution userId="S::allison.armour-garb@nysed.gov::b11d4146-cdc7-4942-9479-0258eefa2e79" userProvider="AD" userName="Allison Armour-Garb"/>
        <t:Anchor>
          <t:Comment id="2056989717"/>
        </t:Anchor>
        <t:SetTitle title="@David Frank @Paul Cardettino Let's set up a meeting with Alex Trikalinos to ask him what he thinks makes sense here."/>
      </t:Event>
      <t:Event id="{55E3F0BE-7B4E-4416-8506-F673FFFA133D}" time="2021-03-03T16:49:11Z">
        <t:Attribution userId="S::david.frank@nysed.gov::04717aba-30fd-4fcc-9b28-6c6233909bec" userProvider="AD" userName="David Frank"/>
        <t:Progress percentComplete="100"/>
      </t:Event>
    </t:History>
  </t:Task>
  <t:Task id="{8AB14C17-7E42-4E76-93E2-E1D5044850F7}">
    <t:Anchor>
      <t:Comment id="2078587197"/>
    </t:Anchor>
    <t:History>
      <t:Event id="{865E565B-93D8-41AE-BB1E-D1AF031C3E79}" time="2021-03-02T18:43:11Z">
        <t:Attribution userId="S::allison.armour-garb@nysed.gov::b11d4146-cdc7-4942-9479-0258eefa2e79" userProvider="AD" userName="Allison Armour-Garb"/>
        <t:Anchor>
          <t:Comment id="2078587197"/>
        </t:Anchor>
        <t:Create/>
      </t:Event>
      <t:Event id="{20805404-1569-42E8-A901-93B1CD119965}" time="2021-03-02T18:43:11Z">
        <t:Attribution userId="S::allison.armour-garb@nysed.gov::b11d4146-cdc7-4942-9479-0258eefa2e79" userProvider="AD" userName="Allison Armour-Garb"/>
        <t:Anchor>
          <t:Comment id="2078587197"/>
        </t:Anchor>
        <t:Assign userId="S::David.Frank@nysed.gov::04717aba-30fd-4fcc-9b28-6c6233909bec" userProvider="AD" userName="David Frank"/>
      </t:Event>
      <t:Event id="{1E3240F0-17B4-449F-A7DB-29C6D67AB399}" time="2021-03-02T18:43:11Z">
        <t:Attribution userId="S::allison.armour-garb@nysed.gov::b11d4146-cdc7-4942-9479-0258eefa2e79" userProvider="AD" userName="Allison Armour-Garb"/>
        <t:Anchor>
          <t:Comment id="2078587197"/>
        </t:Anchor>
        <t:SetTitle title="@David Frank @Paul Cardettino Please add this to the agenda to discuss with Alex T."/>
      </t:Event>
      <t:Event id="{A2090F8D-31B6-48EE-8C48-914B9EBB5725}" time="2021-03-03T16:49:00Z">
        <t:Attribution userId="S::david.frank@nysed.gov::04717aba-30fd-4fcc-9b28-6c6233909bec" userProvider="AD" userName="David Frank"/>
        <t:Progress percentComplete="100"/>
      </t:Event>
    </t:History>
  </t:Task>
  <t:Task id="{EA14597C-0DB0-43A8-80AB-F7D371014D0A}">
    <t:Anchor>
      <t:Comment id="187545349"/>
    </t:Anchor>
    <t:History>
      <t:Event id="{9C1152E6-11DE-434F-8A5A-6106539E01E5}" time="2021-03-08T19:46:17Z">
        <t:Attribution userId="S::david.frank@nysed.gov::04717aba-30fd-4fcc-9b28-6c6233909bec" userProvider="AD" userName="David Frank"/>
        <t:Anchor>
          <t:Comment id="219580219"/>
        </t:Anchor>
        <t:Create/>
      </t:Event>
      <t:Event id="{04B4B7D5-3F1B-403A-B388-871EC5AA4B2B}" time="2021-03-08T19:46:17Z">
        <t:Attribution userId="S::david.frank@nysed.gov::04717aba-30fd-4fcc-9b28-6c6233909bec" userProvider="AD" userName="David Frank"/>
        <t:Anchor>
          <t:Comment id="219580219"/>
        </t:Anchor>
        <t:Assign userId="S::Paul.Cardettino@nysed.gov::60ee9aa0-08e1-4f1c-9c43-59519a79052f" userProvider="AD" userName="Paul Cardettino"/>
      </t:Event>
      <t:Event id="{5946E542-E466-4EA8-B0E3-E3889320B620}" time="2021-03-08T19:46:17Z">
        <t:Attribution userId="S::david.frank@nysed.gov::04717aba-30fd-4fcc-9b28-6c6233909bec" userProvider="AD" userName="David Frank"/>
        <t:Anchor>
          <t:Comment id="219580219"/>
        </t:Anchor>
        <t:SetTitle title="…%20executed%2Epdf&amp;parent=%2Fsites%2Fstatewidevirtuallearning%2FShared%20Documents%2FImplementation%20Documents%2FPhase%201%20Evaluation%20MOU%2FFully%20Executed%20MOU. @Paul Cardettino , do you want to take a stab at summarizing the MOU activities?"/>
      </t:Event>
      <t:Event id="{B18EB7F3-BB06-491F-9020-F777EE88B223}" time="2021-03-08T21:52:48Z">
        <t:Attribution userId="S::paul.cardettino@nysed.gov::60ee9aa0-08e1-4f1c-9c43-59519a79052f" userProvider="AD" userName="Paul Cardettino"/>
        <t:Progress percentComplete="100"/>
      </t:Event>
    </t:History>
  </t:Task>
  <t:Task id="{019B4C4E-DB23-4E9F-A61F-7F9DA9091096}">
    <t:Anchor>
      <t:Comment id="402512412"/>
    </t:Anchor>
    <t:History>
      <t:Event id="{E24D9751-50B9-45A9-9A47-9E634CE4C163}" time="2021-03-05T20:26:37Z">
        <t:Attribution userId="S::allison.armour-garb@nysed.gov::b11d4146-cdc7-4942-9479-0258eefa2e79" userProvider="AD" userName="Allison Armour-Garb"/>
        <t:Anchor>
          <t:Comment id="402512412"/>
        </t:Anchor>
        <t:Create/>
      </t:Event>
      <t:Event id="{0CFCED47-2855-41EC-92BC-C84BF0185BF8}" time="2021-03-05T20:26:37Z">
        <t:Attribution userId="S::allison.armour-garb@nysed.gov::b11d4146-cdc7-4942-9479-0258eefa2e79" userProvider="AD" userName="Allison Armour-Garb"/>
        <t:Anchor>
          <t:Comment id="402512412"/>
        </t:Anchor>
        <t:Assign userId="S::Paul.Cardettino@nysed.gov::60ee9aa0-08e1-4f1c-9c43-59519a79052f" userProvider="AD" userName="Paul Cardettino"/>
      </t:Event>
      <t:Event id="{A099E1FE-5812-44A5-B738-AD917AFB3457}" time="2021-03-05T20:26:37Z">
        <t:Attribution userId="S::allison.armour-garb@nysed.gov::b11d4146-cdc7-4942-9479-0258eefa2e79" userProvider="AD" userName="Allison Armour-Garb"/>
        <t:Anchor>
          <t:Comment id="402512412"/>
        </t:Anchor>
        <t:SetTitle title="@Paul Cardettino all 3 of these links seem to be broken. Can you reconstruct them from a previous draft? Thank you!"/>
      </t:Event>
      <t:Event id="{054A59BB-EED5-4176-B687-5D2460036B6C}" time="2021-03-08T14:21:31Z">
        <t:Attribution userId="S::paul.cardettino@nysed.gov::60ee9aa0-08e1-4f1c-9c43-59519a79052f" userProvider="AD" userName="Paul Cardettino"/>
        <t:Progress percentComplete="100"/>
      </t:Event>
      <t:Event id="{8D928B5F-A0A8-40A9-A921-C60C0D824A92}" time="2021-03-08T14:21:33Z">
        <t:Attribution userId="S::paul.cardettino@nysed.gov::60ee9aa0-08e1-4f1c-9c43-59519a79052f" userProvider="AD" userName="Paul Cardettino"/>
        <t:Progress percentComplete="0"/>
      </t:Event>
      <t:Event id="{8E2A7D11-8B42-492B-B8B6-CDA375DC1AF5}" time="2021-03-11T15:49:08Z">
        <t:Attribution userId="S::paul.cardettino@nysed.gov::60ee9aa0-08e1-4f1c-9c43-59519a79052f" userProvider="AD" userName="Paul Cardettino"/>
        <t:Progress percentComplete="100"/>
      </t:Event>
    </t:History>
  </t:Task>
  <t:Task id="{C4E58BED-B0A5-4520-BC98-87232B3F705E}">
    <t:Anchor>
      <t:Comment id="1436511246"/>
    </t:Anchor>
    <t:History>
      <t:Event id="{6280B169-D190-435A-82A1-76F8724B801E}" time="2021-03-08T21:39:33Z">
        <t:Attribution userId="S::allison.armour-garb@nysed.gov::b11d4146-cdc7-4942-9479-0258eefa2e79" userProvider="AD" userName="Allison Armour-Garb"/>
        <t:Anchor>
          <t:Comment id="1436511246"/>
        </t:Anchor>
        <t:Create/>
      </t:Event>
      <t:Event id="{C2D66EF4-516E-4F85-B749-0B0B17A3B00C}" time="2021-03-08T21:39:33Z">
        <t:Attribution userId="S::allison.armour-garb@nysed.gov::b11d4146-cdc7-4942-9479-0258eefa2e79" userProvider="AD" userName="Allison Armour-Garb"/>
        <t:Anchor>
          <t:Comment id="1436511246"/>
        </t:Anchor>
        <t:Assign userId="S::Paul.Cardettino@nysed.gov::60ee9aa0-08e1-4f1c-9c43-59519a79052f" userProvider="AD" userName="Paul Cardettino"/>
      </t:Event>
      <t:Event id="{7BC66E70-0DA0-4FC9-BDC9-B0CECDDCDF91}" time="2021-03-08T21:39:33Z">
        <t:Attribution userId="S::allison.armour-garb@nysed.gov::b11d4146-cdc7-4942-9479-0258eefa2e79" userProvider="AD" userName="Allison Armour-Garb"/>
        <t:Anchor>
          <t:Comment id="1436511246"/>
        </t:Anchor>
        <t:SetTitle title="@Paul Cardettino and @David Frank can you please identify which of the performance measures we need to incorporate in section 1 of the RFP? A couple of them are already incorporated, but I want to make sure we didn't miss any key ones. Thank you!"/>
      </t:Event>
      <t:Event id="{9337DB03-F7FD-495F-8D37-142CECEA0FEF}" time="2021-03-11T18:44:20Z">
        <t:Attribution userId="S::paul.cardettino@nysed.gov::60ee9aa0-08e1-4f1c-9c43-59519a79052f" userProvider="AD" userName="Paul Cardettin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4FEA10098E904A96FFBED21636BC4D" ma:contentTypeVersion="12" ma:contentTypeDescription="Create a new document." ma:contentTypeScope="" ma:versionID="0fbc6574c368e341e0540f7fff5f8884">
  <xsd:schema xmlns:xsd="http://www.w3.org/2001/XMLSchema" xmlns:xs="http://www.w3.org/2001/XMLSchema" xmlns:p="http://schemas.microsoft.com/office/2006/metadata/properties" xmlns:ns2="160a941a-c7d8-46ba-a53c-9cd35d82da9b" xmlns:ns3="f8b0aa47-46cf-42a7-95ce-e593f2c3cd4c" targetNamespace="http://schemas.microsoft.com/office/2006/metadata/properties" ma:root="true" ma:fieldsID="4a3a96d70d26b3cdecf76b76fa694373" ns2:_="" ns3:_="">
    <xsd:import namespace="160a941a-c7d8-46ba-a53c-9cd35d82da9b"/>
    <xsd:import namespace="f8b0aa47-46cf-42a7-95ce-e593f2c3c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a941a-c7d8-46ba-a53c-9cd35d82d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0aa47-46cf-42a7-95ce-e593f2c3cd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4E183-D424-42EA-B002-965E37B499F4}">
  <ds:schemaRefs>
    <ds:schemaRef ds:uri="http://purl.org/dc/terms/"/>
    <ds:schemaRef ds:uri="http://schemas.openxmlformats.org/package/2006/metadata/core-properties"/>
    <ds:schemaRef ds:uri="160a941a-c7d8-46ba-a53c-9cd35d82da9b"/>
    <ds:schemaRef ds:uri="http://purl.org/dc/dcmitype/"/>
    <ds:schemaRef ds:uri="http://schemas.microsoft.com/office/infopath/2007/PartnerControls"/>
    <ds:schemaRef ds:uri="f8b0aa47-46cf-42a7-95ce-e593f2c3cd4c"/>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C52217-0455-4696-ABD5-AE3952612645}">
  <ds:schemaRefs>
    <ds:schemaRef ds:uri="http://schemas.microsoft.com/sharepoint/v3/contenttype/forms"/>
  </ds:schemaRefs>
</ds:datastoreItem>
</file>

<file path=customXml/itemProps3.xml><?xml version="1.0" encoding="utf-8"?>
<ds:datastoreItem xmlns:ds="http://schemas.openxmlformats.org/officeDocument/2006/customXml" ds:itemID="{9A97A781-5933-4A51-9461-43E8E60998CD}">
  <ds:schemaRefs>
    <ds:schemaRef ds:uri="http://schemas.openxmlformats.org/officeDocument/2006/bibliography"/>
  </ds:schemaRefs>
</ds:datastoreItem>
</file>

<file path=customXml/itemProps4.xml><?xml version="1.0" encoding="utf-8"?>
<ds:datastoreItem xmlns:ds="http://schemas.openxmlformats.org/officeDocument/2006/customXml" ds:itemID="{7F3E3D3F-3CA4-443E-BE02-B72EBAE4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a941a-c7d8-46ba-a53c-9cd35d82da9b"/>
    <ds:schemaRef ds:uri="f8b0aa47-46cf-42a7-95ce-e593f2c3c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49</Pages>
  <Words>21705</Words>
  <Characters>126872</Characters>
  <Application>Microsoft Office Word</Application>
  <DocSecurity>0</DocSecurity>
  <Lines>1057</Lines>
  <Paragraphs>296</Paragraphs>
  <ScaleCrop>false</ScaleCrop>
  <HeadingPairs>
    <vt:vector size="2" baseType="variant">
      <vt:variant>
        <vt:lpstr>Title</vt:lpstr>
      </vt:variant>
      <vt:variant>
        <vt:i4>1</vt:i4>
      </vt:variant>
    </vt:vector>
  </HeadingPairs>
  <TitlesOfParts>
    <vt:vector size="1" baseType="lpstr">
      <vt:lpstr>Teaching in Remote/Hybrid Learning Environments Phase 2 – Professional Learning Module Development and Implementation</vt:lpstr>
    </vt:vector>
  </TitlesOfParts>
  <Company>NYSED</Company>
  <LinksUpToDate>false</LinksUpToDate>
  <CharactersWithSpaces>148281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Remote/Hybrid Learning Environments Phase 2 – Professional Learning Module Development and Implementation</dc:title>
  <dc:subject/>
  <dc:creator>New York State Education Department</dc:creator>
  <cp:keywords/>
  <cp:lastModifiedBy>Emily Goodenough</cp:lastModifiedBy>
  <cp:revision>55</cp:revision>
  <cp:lastPrinted>2015-03-24T08:23:00Z</cp:lastPrinted>
  <dcterms:created xsi:type="dcterms:W3CDTF">2021-04-10T05:18:00Z</dcterms:created>
  <dcterms:modified xsi:type="dcterms:W3CDTF">2021-09-11T03:30:00Z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0x010100204FEA10098E904A96FFBED21636BC4D</vt:lpwstr>
  </property>
</Properties>
</file>